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0A1" w:rsidRDefault="00FD50A1" w:rsidP="005E43D7">
      <w:pPr>
        <w:tabs>
          <w:tab w:val="left" w:pos="3268"/>
        </w:tabs>
        <w:jc w:val="both"/>
        <w:rPr>
          <w:rFonts w:ascii="Arial" w:hAnsi="Arial" w:cs="Arial"/>
          <w:b/>
          <w:sz w:val="22"/>
          <w:szCs w:val="22"/>
        </w:rPr>
      </w:pPr>
      <w:r w:rsidRPr="00FD50A1">
        <w:rPr>
          <w:rFonts w:ascii="Arial" w:hAnsi="Arial" w:cs="Arial"/>
          <w:b/>
          <w:noProof/>
          <w:sz w:val="22"/>
          <w:szCs w:val="22"/>
          <w:lang w:val="es-ES_tradnl" w:eastAsia="es-ES_tradnl" w:bidi="bn-BD"/>
        </w:rPr>
        <w:drawing>
          <wp:anchor distT="0" distB="0" distL="114300" distR="114300" simplePos="0" relativeHeight="251659264" behindDoc="0" locked="0" layoutInCell="1" allowOverlap="1" wp14:anchorId="51645011" wp14:editId="10608DB2">
            <wp:simplePos x="0" y="0"/>
            <wp:positionH relativeFrom="column">
              <wp:posOffset>674370</wp:posOffset>
            </wp:positionH>
            <wp:positionV relativeFrom="paragraph">
              <wp:posOffset>13335</wp:posOffset>
            </wp:positionV>
            <wp:extent cx="5006340" cy="8277225"/>
            <wp:effectExtent l="0" t="0" r="0" b="0"/>
            <wp:wrapSquare wrapText="bothSides"/>
            <wp:docPr id="1" name="Imagen 1" descr="D:\REGULACIONES MUNICIPALES\CABECERAS 2015\LAJASok\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GULACIONES MUNICIPALES\CABECERAS 2015\LAJASok\por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37" t="4069" r="5742" b="1907"/>
                    <a:stretch/>
                  </pic:blipFill>
                  <pic:spPr bwMode="auto">
                    <a:xfrm>
                      <a:off x="0" y="0"/>
                      <a:ext cx="5006340" cy="827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FD50A1" w:rsidRDefault="00FD50A1" w:rsidP="005E43D7">
      <w:pPr>
        <w:tabs>
          <w:tab w:val="left" w:pos="3268"/>
        </w:tabs>
        <w:jc w:val="both"/>
        <w:rPr>
          <w:rFonts w:ascii="Arial" w:hAnsi="Arial" w:cs="Arial"/>
          <w:b/>
          <w:sz w:val="22"/>
          <w:szCs w:val="22"/>
        </w:rPr>
      </w:pPr>
    </w:p>
    <w:p w:rsidR="005E43D7" w:rsidRDefault="001C4AA9" w:rsidP="005E43D7">
      <w:pPr>
        <w:tabs>
          <w:tab w:val="left" w:pos="3268"/>
        </w:tabs>
        <w:jc w:val="both"/>
        <w:rPr>
          <w:rFonts w:ascii="Arial" w:hAnsi="Arial" w:cs="Arial"/>
          <w:b/>
          <w:sz w:val="22"/>
          <w:szCs w:val="22"/>
        </w:rPr>
      </w:pPr>
      <w:r>
        <w:rPr>
          <w:rFonts w:ascii="Arial" w:hAnsi="Arial" w:cs="Arial"/>
          <w:b/>
          <w:sz w:val="22"/>
          <w:szCs w:val="22"/>
        </w:rPr>
        <w:t>Í</w:t>
      </w:r>
      <w:r w:rsidR="005E43D7">
        <w:rPr>
          <w:rFonts w:ascii="Arial" w:hAnsi="Arial" w:cs="Arial"/>
          <w:b/>
          <w:sz w:val="22"/>
          <w:szCs w:val="22"/>
        </w:rPr>
        <w:t>NDICE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2"/>
        <w:gridCol w:w="1020"/>
      </w:tblGrid>
      <w:tr w:rsidR="005E43D7" w:rsidRPr="003524D9" w:rsidTr="003524D9">
        <w:tc>
          <w:tcPr>
            <w:tcW w:w="8602"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Temáticas</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Página</w:t>
            </w:r>
          </w:p>
        </w:tc>
      </w:tr>
      <w:tr w:rsidR="005E43D7" w:rsidRPr="003524D9" w:rsidTr="003524D9">
        <w:tc>
          <w:tcPr>
            <w:tcW w:w="8602" w:type="dxa"/>
          </w:tcPr>
          <w:p w:rsidR="005E43D7" w:rsidRPr="003524D9" w:rsidRDefault="005E43D7" w:rsidP="00905520">
            <w:pPr>
              <w:jc w:val="both"/>
              <w:rPr>
                <w:rFonts w:ascii="Arial" w:hAnsi="Arial" w:cs="Arial"/>
                <w:bCs/>
                <w:sz w:val="20"/>
                <w:szCs w:val="20"/>
                <w:lang w:val="es-MX"/>
              </w:rPr>
            </w:pPr>
            <w:r w:rsidRPr="003524D9">
              <w:rPr>
                <w:rFonts w:ascii="Arial" w:hAnsi="Arial" w:cs="Arial"/>
                <w:b/>
                <w:bCs/>
                <w:sz w:val="20"/>
                <w:szCs w:val="20"/>
                <w:lang w:val="es-MX"/>
              </w:rPr>
              <w:t>Introducción</w:t>
            </w:r>
          </w:p>
        </w:tc>
        <w:tc>
          <w:tcPr>
            <w:tcW w:w="1020" w:type="dxa"/>
          </w:tcPr>
          <w:p w:rsidR="005E43D7" w:rsidRPr="003524D9" w:rsidRDefault="00912509" w:rsidP="00905520">
            <w:pPr>
              <w:jc w:val="center"/>
              <w:rPr>
                <w:rFonts w:ascii="Arial" w:hAnsi="Arial" w:cs="Arial"/>
                <w:bCs/>
                <w:sz w:val="20"/>
                <w:szCs w:val="20"/>
                <w:lang w:val="es-MX"/>
              </w:rPr>
            </w:pPr>
            <w:r w:rsidRPr="003524D9">
              <w:rPr>
                <w:rFonts w:ascii="Arial" w:hAnsi="Arial" w:cs="Arial"/>
                <w:bCs/>
                <w:sz w:val="20"/>
                <w:szCs w:val="20"/>
                <w:lang w:val="es-MX"/>
              </w:rPr>
              <w:t>1</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Estrategia y Plan General</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1</w:t>
            </w:r>
          </w:p>
        </w:tc>
      </w:tr>
      <w:tr w:rsidR="005E43D7" w:rsidRPr="003524D9" w:rsidTr="003524D9">
        <w:tc>
          <w:tcPr>
            <w:tcW w:w="8602" w:type="dxa"/>
          </w:tcPr>
          <w:p w:rsidR="005E43D7" w:rsidRPr="003524D9" w:rsidRDefault="005E43D7" w:rsidP="00905520">
            <w:pPr>
              <w:jc w:val="both"/>
              <w:rPr>
                <w:rFonts w:ascii="Arial" w:hAnsi="Arial" w:cs="Arial"/>
                <w:b/>
                <w:bCs/>
                <w:sz w:val="20"/>
                <w:szCs w:val="20"/>
                <w:lang w:val="es-MX"/>
              </w:rPr>
            </w:pPr>
            <w:r w:rsidRPr="003524D9">
              <w:rPr>
                <w:rFonts w:ascii="Arial" w:hAnsi="Arial" w:cs="Arial"/>
                <w:b/>
                <w:bCs/>
                <w:sz w:val="20"/>
                <w:szCs w:val="20"/>
                <w:lang w:val="es-MX"/>
              </w:rPr>
              <w:t>Capítulo 1. Descripción del asentamiento</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2</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 xml:space="preserve">Sección Primera. Derrotero de </w:t>
            </w:r>
            <w:r w:rsidR="007C544E">
              <w:rPr>
                <w:rFonts w:ascii="Arial" w:hAnsi="Arial" w:cs="Arial"/>
                <w:bCs/>
                <w:sz w:val="20"/>
                <w:szCs w:val="20"/>
                <w:lang w:val="es-MX"/>
              </w:rPr>
              <w:t>Lajas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2</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Segunda. Caracterización general del asentamiento</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6</w:t>
            </w:r>
          </w:p>
        </w:tc>
      </w:tr>
      <w:tr w:rsidR="005E43D7" w:rsidRPr="003524D9" w:rsidTr="003524D9">
        <w:tc>
          <w:tcPr>
            <w:tcW w:w="8602" w:type="dxa"/>
          </w:tcPr>
          <w:p w:rsidR="005E43D7" w:rsidRPr="003524D9" w:rsidRDefault="005E43D7" w:rsidP="00905520">
            <w:pPr>
              <w:jc w:val="both"/>
              <w:rPr>
                <w:rFonts w:ascii="Arial" w:hAnsi="Arial" w:cs="Arial"/>
                <w:b/>
                <w:bCs/>
                <w:sz w:val="20"/>
                <w:szCs w:val="20"/>
                <w:lang w:val="es-MX"/>
              </w:rPr>
            </w:pPr>
            <w:r w:rsidRPr="003524D9">
              <w:rPr>
                <w:rFonts w:ascii="Arial" w:hAnsi="Arial" w:cs="Arial"/>
                <w:b/>
                <w:bCs/>
                <w:sz w:val="20"/>
                <w:szCs w:val="20"/>
                <w:lang w:val="es-MX"/>
              </w:rPr>
              <w:t>Capítulo 2. Caracterización de las regulaciones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9</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Primera. Regulaciones Urbanísticas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9</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Segunda. Premisas Conceptuales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9</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Tercera. Regulaciones generales de intervención</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9</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Cuarta. Regulaciones específicas de intervención urbana</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10</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Quinta. Regulaciones especiales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10</w:t>
            </w:r>
          </w:p>
        </w:tc>
      </w:tr>
      <w:tr w:rsidR="005E43D7" w:rsidRPr="003524D9" w:rsidTr="003524D9">
        <w:tc>
          <w:tcPr>
            <w:tcW w:w="8602" w:type="dxa"/>
          </w:tcPr>
          <w:p w:rsidR="005E43D7" w:rsidRPr="003524D9" w:rsidRDefault="005E43D7" w:rsidP="00905520">
            <w:pPr>
              <w:jc w:val="both"/>
              <w:rPr>
                <w:rFonts w:ascii="Arial" w:hAnsi="Arial" w:cs="Arial"/>
                <w:b/>
                <w:bCs/>
                <w:sz w:val="20"/>
                <w:szCs w:val="20"/>
                <w:lang w:val="es-MX"/>
              </w:rPr>
            </w:pPr>
            <w:r w:rsidRPr="003524D9">
              <w:rPr>
                <w:rFonts w:ascii="Arial" w:hAnsi="Arial" w:cs="Arial"/>
                <w:b/>
                <w:bCs/>
                <w:sz w:val="20"/>
                <w:szCs w:val="20"/>
                <w:lang w:val="es-MX"/>
              </w:rPr>
              <w:t>Capítulo 3. Regulaciones Generales de intervención urbana</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10</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Primera. Calidad del Medio ambiente</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10</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Segunda. Protección y preservación Patrimonial</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10</w:t>
            </w:r>
          </w:p>
        </w:tc>
      </w:tr>
      <w:tr w:rsidR="005E43D7" w:rsidRPr="003524D9" w:rsidTr="003524D9">
        <w:trPr>
          <w:trHeight w:val="75"/>
        </w:trPr>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Tercera. Estructura de la manzana</w:t>
            </w:r>
          </w:p>
        </w:tc>
        <w:tc>
          <w:tcPr>
            <w:tcW w:w="1020" w:type="dxa"/>
          </w:tcPr>
          <w:p w:rsidR="005E43D7" w:rsidRPr="003524D9" w:rsidRDefault="005E43D7" w:rsidP="002744D0">
            <w:pPr>
              <w:jc w:val="center"/>
              <w:rPr>
                <w:rFonts w:ascii="Arial" w:hAnsi="Arial" w:cs="Arial"/>
                <w:bCs/>
                <w:sz w:val="20"/>
                <w:szCs w:val="20"/>
                <w:lang w:val="es-MX"/>
              </w:rPr>
            </w:pPr>
            <w:r w:rsidRPr="003524D9">
              <w:rPr>
                <w:rFonts w:ascii="Arial" w:hAnsi="Arial" w:cs="Arial"/>
                <w:bCs/>
                <w:sz w:val="20"/>
                <w:szCs w:val="20"/>
                <w:lang w:val="es-MX"/>
              </w:rPr>
              <w:t>1</w:t>
            </w:r>
            <w:r w:rsidR="002744D0" w:rsidRPr="003524D9">
              <w:rPr>
                <w:rFonts w:ascii="Arial" w:hAnsi="Arial" w:cs="Arial"/>
                <w:bCs/>
                <w:sz w:val="20"/>
                <w:szCs w:val="20"/>
                <w:lang w:val="es-MX"/>
              </w:rPr>
              <w:t>2</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Cuarta. Disposición de la edificación en la parcela</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1</w:t>
            </w:r>
            <w:r w:rsidR="002744D0" w:rsidRPr="003524D9">
              <w:rPr>
                <w:rFonts w:ascii="Arial" w:hAnsi="Arial" w:cs="Arial"/>
                <w:bCs/>
                <w:sz w:val="20"/>
                <w:szCs w:val="20"/>
                <w:lang w:val="es-MX"/>
              </w:rPr>
              <w:t>3</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Quinta. Alineación de las edificaciones</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1</w:t>
            </w:r>
            <w:r w:rsidR="002744D0" w:rsidRPr="003524D9">
              <w:rPr>
                <w:rFonts w:ascii="Arial" w:hAnsi="Arial" w:cs="Arial"/>
                <w:bCs/>
                <w:sz w:val="20"/>
                <w:szCs w:val="20"/>
                <w:lang w:val="es-MX"/>
              </w:rPr>
              <w:t>3</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Secta. Tipos y elementos de fachadas</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1</w:t>
            </w:r>
            <w:r w:rsidR="002744D0" w:rsidRPr="003524D9">
              <w:rPr>
                <w:rFonts w:ascii="Arial" w:hAnsi="Arial" w:cs="Arial"/>
                <w:bCs/>
                <w:sz w:val="20"/>
                <w:szCs w:val="20"/>
                <w:lang w:val="es-MX"/>
              </w:rPr>
              <w:t>3</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Séptima. Aspectos Técnicos constructivos</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1</w:t>
            </w:r>
            <w:r w:rsidR="002744D0" w:rsidRPr="003524D9">
              <w:rPr>
                <w:rFonts w:ascii="Arial" w:hAnsi="Arial" w:cs="Arial"/>
                <w:bCs/>
                <w:sz w:val="20"/>
                <w:szCs w:val="20"/>
                <w:lang w:val="es-MX"/>
              </w:rPr>
              <w:t>7</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Octava. Aspectos estéticos y de estilos</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1</w:t>
            </w:r>
            <w:r w:rsidR="002744D0" w:rsidRPr="003524D9">
              <w:rPr>
                <w:rFonts w:ascii="Arial" w:hAnsi="Arial" w:cs="Arial"/>
                <w:bCs/>
                <w:sz w:val="20"/>
                <w:szCs w:val="20"/>
                <w:lang w:val="es-MX"/>
              </w:rPr>
              <w:t>8</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Novena. Uso de suelos</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1</w:t>
            </w:r>
            <w:r w:rsidR="002744D0" w:rsidRPr="003524D9">
              <w:rPr>
                <w:rFonts w:ascii="Arial" w:hAnsi="Arial" w:cs="Arial"/>
                <w:bCs/>
                <w:sz w:val="20"/>
                <w:szCs w:val="20"/>
                <w:lang w:val="es-MX"/>
              </w:rPr>
              <w:t>9</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Décima. Aspectos higiénicos ambientales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19</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Oncena. Demoliciones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20</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Duodécima. Intervenciones constructivas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21</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Décimo tercera. Carteles y señalizaciones</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23</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Décimo cuarta. Mobiliario urbano</w:t>
            </w:r>
          </w:p>
        </w:tc>
        <w:tc>
          <w:tcPr>
            <w:tcW w:w="1020" w:type="dxa"/>
          </w:tcPr>
          <w:p w:rsidR="005E43D7" w:rsidRPr="003524D9" w:rsidRDefault="005E43D7" w:rsidP="00905520">
            <w:pPr>
              <w:jc w:val="center"/>
              <w:rPr>
                <w:rFonts w:ascii="Arial" w:hAnsi="Arial" w:cs="Arial"/>
                <w:bCs/>
                <w:sz w:val="20"/>
                <w:szCs w:val="20"/>
                <w:lang w:val="es-MX"/>
              </w:rPr>
            </w:pPr>
            <w:r w:rsidRPr="003524D9">
              <w:rPr>
                <w:rFonts w:ascii="Arial" w:hAnsi="Arial" w:cs="Arial"/>
                <w:bCs/>
                <w:sz w:val="20"/>
                <w:szCs w:val="20"/>
                <w:lang w:val="es-MX"/>
              </w:rPr>
              <w:t>2</w:t>
            </w:r>
            <w:r w:rsidR="002744D0" w:rsidRPr="003524D9">
              <w:rPr>
                <w:rFonts w:ascii="Arial" w:hAnsi="Arial" w:cs="Arial"/>
                <w:bCs/>
                <w:sz w:val="20"/>
                <w:szCs w:val="20"/>
                <w:lang w:val="es-MX"/>
              </w:rPr>
              <w:t>5</w:t>
            </w:r>
          </w:p>
        </w:tc>
      </w:tr>
      <w:tr w:rsidR="005E43D7" w:rsidRPr="003524D9" w:rsidTr="003524D9">
        <w:tc>
          <w:tcPr>
            <w:tcW w:w="8602" w:type="dxa"/>
          </w:tcPr>
          <w:p w:rsidR="005E43D7" w:rsidRPr="003524D9" w:rsidRDefault="005E43D7"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Décimo quinta. Servicios por cuenta propia</w:t>
            </w:r>
          </w:p>
        </w:tc>
        <w:tc>
          <w:tcPr>
            <w:tcW w:w="1020" w:type="dxa"/>
          </w:tcPr>
          <w:p w:rsidR="005E43D7"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25</w:t>
            </w:r>
          </w:p>
        </w:tc>
      </w:tr>
      <w:tr w:rsidR="002744D0" w:rsidRPr="003524D9" w:rsidTr="003524D9">
        <w:tc>
          <w:tcPr>
            <w:tcW w:w="8602" w:type="dxa"/>
          </w:tcPr>
          <w:p w:rsidR="002744D0" w:rsidRPr="003524D9" w:rsidRDefault="002744D0" w:rsidP="00FF43C0">
            <w:pPr>
              <w:numPr>
                <w:ilvl w:val="0"/>
                <w:numId w:val="8"/>
              </w:numPr>
              <w:jc w:val="both"/>
              <w:rPr>
                <w:rFonts w:ascii="Arial" w:hAnsi="Arial" w:cs="Arial"/>
                <w:bCs/>
                <w:sz w:val="20"/>
                <w:szCs w:val="20"/>
                <w:lang w:val="es-MX"/>
              </w:rPr>
            </w:pPr>
            <w:r w:rsidRPr="003524D9">
              <w:rPr>
                <w:rFonts w:ascii="Arial" w:hAnsi="Arial" w:cs="Arial"/>
                <w:bCs/>
                <w:sz w:val="20"/>
                <w:szCs w:val="20"/>
                <w:lang w:val="es-MX"/>
              </w:rPr>
              <w:t>Sección Décimo sesta. Infraestructura técnica.</w:t>
            </w:r>
          </w:p>
        </w:tc>
        <w:tc>
          <w:tcPr>
            <w:tcW w:w="1020" w:type="dxa"/>
          </w:tcPr>
          <w:p w:rsidR="002744D0" w:rsidRPr="003524D9" w:rsidRDefault="002744D0" w:rsidP="00905520">
            <w:pPr>
              <w:jc w:val="center"/>
              <w:rPr>
                <w:rFonts w:ascii="Arial" w:hAnsi="Arial" w:cs="Arial"/>
                <w:bCs/>
                <w:sz w:val="20"/>
                <w:szCs w:val="20"/>
                <w:lang w:val="es-MX"/>
              </w:rPr>
            </w:pPr>
            <w:r w:rsidRPr="003524D9">
              <w:rPr>
                <w:rFonts w:ascii="Arial" w:hAnsi="Arial" w:cs="Arial"/>
                <w:bCs/>
                <w:sz w:val="20"/>
                <w:szCs w:val="20"/>
                <w:lang w:val="es-MX"/>
              </w:rPr>
              <w:t>27</w:t>
            </w:r>
          </w:p>
        </w:tc>
      </w:tr>
      <w:tr w:rsidR="005E43D7" w:rsidRPr="003524D9" w:rsidTr="003524D9">
        <w:tc>
          <w:tcPr>
            <w:tcW w:w="8602" w:type="dxa"/>
          </w:tcPr>
          <w:p w:rsidR="005E43D7" w:rsidRPr="003524D9" w:rsidRDefault="00960BF6" w:rsidP="00905520">
            <w:pPr>
              <w:jc w:val="both"/>
              <w:rPr>
                <w:rFonts w:ascii="Arial" w:hAnsi="Arial" w:cs="Arial"/>
                <w:b/>
                <w:sz w:val="20"/>
                <w:szCs w:val="20"/>
              </w:rPr>
            </w:pPr>
            <w:r w:rsidRPr="003524D9">
              <w:rPr>
                <w:rFonts w:ascii="Arial" w:hAnsi="Arial" w:cs="Arial"/>
                <w:b/>
                <w:sz w:val="20"/>
                <w:szCs w:val="20"/>
              </w:rPr>
              <w:t>Capítulo</w:t>
            </w:r>
            <w:r w:rsidR="005E43D7" w:rsidRPr="003524D9">
              <w:rPr>
                <w:rFonts w:ascii="Arial" w:hAnsi="Arial" w:cs="Arial"/>
                <w:b/>
                <w:sz w:val="20"/>
                <w:szCs w:val="20"/>
              </w:rPr>
              <w:t xml:space="preserve"> 4. Regulaciones específicas de intervención urbana para el uso residencial.</w:t>
            </w:r>
          </w:p>
        </w:tc>
        <w:tc>
          <w:tcPr>
            <w:tcW w:w="1020" w:type="dxa"/>
          </w:tcPr>
          <w:p w:rsidR="005E43D7" w:rsidRPr="003524D9" w:rsidRDefault="003524D9" w:rsidP="003524D9">
            <w:pPr>
              <w:jc w:val="center"/>
              <w:rPr>
                <w:rFonts w:ascii="Arial" w:hAnsi="Arial" w:cs="Arial"/>
                <w:bCs/>
                <w:sz w:val="20"/>
                <w:szCs w:val="20"/>
                <w:lang w:val="es-MX"/>
              </w:rPr>
            </w:pPr>
            <w:r w:rsidRPr="003524D9">
              <w:rPr>
                <w:rFonts w:ascii="Arial" w:hAnsi="Arial" w:cs="Arial"/>
                <w:bCs/>
                <w:sz w:val="20"/>
                <w:szCs w:val="20"/>
                <w:lang w:val="es-MX"/>
              </w:rPr>
              <w:t>30</w:t>
            </w:r>
          </w:p>
        </w:tc>
      </w:tr>
      <w:tr w:rsidR="005E43D7" w:rsidRPr="003524D9" w:rsidTr="003524D9">
        <w:trPr>
          <w:trHeight w:val="190"/>
        </w:trPr>
        <w:tc>
          <w:tcPr>
            <w:tcW w:w="8602" w:type="dxa"/>
          </w:tcPr>
          <w:p w:rsidR="005E43D7" w:rsidRPr="00EB6074" w:rsidRDefault="005E43D7" w:rsidP="00FF43C0">
            <w:pPr>
              <w:pStyle w:val="Textoindependiente"/>
              <w:numPr>
                <w:ilvl w:val="0"/>
                <w:numId w:val="9"/>
              </w:numPr>
              <w:spacing w:after="0"/>
              <w:jc w:val="both"/>
              <w:rPr>
                <w:rFonts w:ascii="Arial" w:hAnsi="Arial" w:cs="Arial"/>
                <w:sz w:val="20"/>
                <w:szCs w:val="20"/>
              </w:rPr>
            </w:pPr>
            <w:r w:rsidRPr="00EB6074">
              <w:rPr>
                <w:rFonts w:ascii="Arial" w:hAnsi="Arial" w:cs="Arial"/>
                <w:sz w:val="20"/>
                <w:szCs w:val="20"/>
              </w:rPr>
              <w:t>ZR Zona Residencial Centro histórico</w:t>
            </w:r>
            <w:r w:rsidR="003524D9" w:rsidRPr="00EB6074">
              <w:rPr>
                <w:rFonts w:ascii="Arial" w:hAnsi="Arial" w:cs="Arial"/>
                <w:sz w:val="20"/>
                <w:szCs w:val="20"/>
              </w:rPr>
              <w:t xml:space="preserve"> e intermedio</w:t>
            </w:r>
          </w:p>
        </w:tc>
        <w:tc>
          <w:tcPr>
            <w:tcW w:w="1020" w:type="dxa"/>
          </w:tcPr>
          <w:p w:rsidR="005E43D7" w:rsidRPr="00EB6074" w:rsidRDefault="003524D9" w:rsidP="003524D9">
            <w:pPr>
              <w:jc w:val="center"/>
              <w:rPr>
                <w:rFonts w:ascii="Arial" w:hAnsi="Arial" w:cs="Arial"/>
                <w:bCs/>
                <w:sz w:val="20"/>
                <w:szCs w:val="20"/>
                <w:lang w:val="es-MX"/>
              </w:rPr>
            </w:pPr>
            <w:r w:rsidRPr="00EB6074">
              <w:rPr>
                <w:rFonts w:ascii="Arial" w:hAnsi="Arial" w:cs="Arial"/>
                <w:bCs/>
                <w:sz w:val="20"/>
                <w:szCs w:val="20"/>
                <w:lang w:val="es-MX"/>
              </w:rPr>
              <w:t>30</w:t>
            </w:r>
          </w:p>
        </w:tc>
      </w:tr>
      <w:tr w:rsidR="005E43D7" w:rsidRPr="003524D9" w:rsidTr="003524D9">
        <w:tc>
          <w:tcPr>
            <w:tcW w:w="8602" w:type="dxa"/>
          </w:tcPr>
          <w:p w:rsidR="005E43D7" w:rsidRPr="00EB6074" w:rsidRDefault="005E43D7" w:rsidP="00FF43C0">
            <w:pPr>
              <w:pStyle w:val="Textoindependiente"/>
              <w:numPr>
                <w:ilvl w:val="0"/>
                <w:numId w:val="9"/>
              </w:numPr>
              <w:tabs>
                <w:tab w:val="left" w:pos="3402"/>
              </w:tabs>
              <w:spacing w:after="0"/>
              <w:jc w:val="both"/>
              <w:rPr>
                <w:rFonts w:ascii="Arial" w:hAnsi="Arial" w:cs="Arial"/>
                <w:sz w:val="20"/>
                <w:szCs w:val="20"/>
              </w:rPr>
            </w:pPr>
            <w:r w:rsidRPr="00EB6074">
              <w:rPr>
                <w:rFonts w:ascii="Arial" w:hAnsi="Arial" w:cs="Arial"/>
                <w:sz w:val="20"/>
                <w:szCs w:val="20"/>
              </w:rPr>
              <w:t>ZR Zona Residencial Periférico.</w:t>
            </w:r>
          </w:p>
        </w:tc>
        <w:tc>
          <w:tcPr>
            <w:tcW w:w="1020" w:type="dxa"/>
          </w:tcPr>
          <w:p w:rsidR="005E43D7" w:rsidRPr="00EB6074" w:rsidRDefault="005E43D7" w:rsidP="003524D9">
            <w:pPr>
              <w:jc w:val="center"/>
              <w:rPr>
                <w:rFonts w:ascii="Arial" w:hAnsi="Arial" w:cs="Arial"/>
                <w:bCs/>
                <w:sz w:val="20"/>
                <w:szCs w:val="20"/>
                <w:lang w:val="es-MX"/>
              </w:rPr>
            </w:pPr>
            <w:r w:rsidRPr="00EB6074">
              <w:rPr>
                <w:rFonts w:ascii="Arial" w:hAnsi="Arial" w:cs="Arial"/>
                <w:bCs/>
                <w:sz w:val="20"/>
                <w:szCs w:val="20"/>
                <w:lang w:val="es-MX"/>
              </w:rPr>
              <w:t>3</w:t>
            </w:r>
            <w:r w:rsidR="00EB6074" w:rsidRPr="00EB6074">
              <w:rPr>
                <w:rFonts w:ascii="Arial" w:hAnsi="Arial" w:cs="Arial"/>
                <w:bCs/>
                <w:sz w:val="20"/>
                <w:szCs w:val="20"/>
                <w:lang w:val="es-MX"/>
              </w:rPr>
              <w:t>4</w:t>
            </w:r>
          </w:p>
        </w:tc>
      </w:tr>
      <w:tr w:rsidR="005E43D7" w:rsidRPr="003524D9" w:rsidTr="003524D9">
        <w:tc>
          <w:tcPr>
            <w:tcW w:w="8602" w:type="dxa"/>
          </w:tcPr>
          <w:p w:rsidR="005E43D7" w:rsidRPr="00EB6074" w:rsidRDefault="005E43D7" w:rsidP="00FF43C0">
            <w:pPr>
              <w:pStyle w:val="Textoindependiente"/>
              <w:numPr>
                <w:ilvl w:val="0"/>
                <w:numId w:val="9"/>
              </w:numPr>
              <w:tabs>
                <w:tab w:val="left" w:pos="3402"/>
              </w:tabs>
              <w:spacing w:after="0"/>
              <w:jc w:val="both"/>
              <w:rPr>
                <w:rFonts w:ascii="Arial" w:hAnsi="Arial" w:cs="Arial"/>
                <w:sz w:val="20"/>
                <w:szCs w:val="20"/>
              </w:rPr>
            </w:pPr>
            <w:r w:rsidRPr="00EB6074">
              <w:rPr>
                <w:rFonts w:ascii="Arial" w:hAnsi="Arial" w:cs="Arial"/>
                <w:sz w:val="20"/>
                <w:szCs w:val="20"/>
              </w:rPr>
              <w:t>ZR Zona de Edificios Multifamiliares.</w:t>
            </w:r>
          </w:p>
        </w:tc>
        <w:tc>
          <w:tcPr>
            <w:tcW w:w="1020" w:type="dxa"/>
          </w:tcPr>
          <w:p w:rsidR="005E43D7" w:rsidRPr="00EB6074" w:rsidRDefault="005E43D7" w:rsidP="00905520">
            <w:pPr>
              <w:jc w:val="center"/>
              <w:rPr>
                <w:rFonts w:ascii="Arial" w:hAnsi="Arial" w:cs="Arial"/>
                <w:bCs/>
                <w:sz w:val="20"/>
                <w:szCs w:val="20"/>
                <w:lang w:val="es-MX"/>
              </w:rPr>
            </w:pPr>
            <w:r w:rsidRPr="00EB6074">
              <w:rPr>
                <w:rFonts w:ascii="Arial" w:hAnsi="Arial" w:cs="Arial"/>
                <w:bCs/>
                <w:sz w:val="20"/>
                <w:szCs w:val="20"/>
                <w:lang w:val="es-MX"/>
              </w:rPr>
              <w:t>3</w:t>
            </w:r>
            <w:r w:rsidR="00EB6074" w:rsidRPr="00EB6074">
              <w:rPr>
                <w:rFonts w:ascii="Arial" w:hAnsi="Arial" w:cs="Arial"/>
                <w:bCs/>
                <w:sz w:val="20"/>
                <w:szCs w:val="20"/>
                <w:lang w:val="es-MX"/>
              </w:rPr>
              <w:t>8</w:t>
            </w:r>
          </w:p>
        </w:tc>
      </w:tr>
      <w:tr w:rsidR="005E43D7" w:rsidRPr="003524D9" w:rsidTr="003524D9">
        <w:tc>
          <w:tcPr>
            <w:tcW w:w="8602" w:type="dxa"/>
          </w:tcPr>
          <w:p w:rsidR="005E43D7" w:rsidRPr="00EB6074" w:rsidRDefault="00960BF6" w:rsidP="00905520">
            <w:pPr>
              <w:jc w:val="both"/>
              <w:rPr>
                <w:rFonts w:ascii="Arial" w:hAnsi="Arial" w:cs="Arial"/>
                <w:b/>
                <w:sz w:val="20"/>
                <w:szCs w:val="20"/>
              </w:rPr>
            </w:pPr>
            <w:r w:rsidRPr="00EB6074">
              <w:rPr>
                <w:rFonts w:ascii="Arial" w:hAnsi="Arial" w:cs="Arial"/>
                <w:b/>
                <w:sz w:val="20"/>
                <w:szCs w:val="20"/>
              </w:rPr>
              <w:t>Capítulo</w:t>
            </w:r>
            <w:r w:rsidR="005E43D7" w:rsidRPr="00EB6074">
              <w:rPr>
                <w:rFonts w:ascii="Arial" w:hAnsi="Arial" w:cs="Arial"/>
                <w:b/>
                <w:sz w:val="20"/>
                <w:szCs w:val="20"/>
              </w:rPr>
              <w:t xml:space="preserve"> 5. Regulaciones especiales.</w:t>
            </w:r>
          </w:p>
        </w:tc>
        <w:tc>
          <w:tcPr>
            <w:tcW w:w="1020" w:type="dxa"/>
          </w:tcPr>
          <w:p w:rsidR="005E43D7" w:rsidRPr="00EB6074" w:rsidRDefault="00EB6074" w:rsidP="00905520">
            <w:pPr>
              <w:jc w:val="center"/>
              <w:rPr>
                <w:rFonts w:ascii="Arial" w:hAnsi="Arial" w:cs="Arial"/>
                <w:bCs/>
                <w:sz w:val="20"/>
                <w:szCs w:val="20"/>
                <w:lang w:val="es-MX"/>
              </w:rPr>
            </w:pPr>
            <w:r w:rsidRPr="00EB6074">
              <w:rPr>
                <w:rFonts w:ascii="Arial" w:hAnsi="Arial" w:cs="Arial"/>
                <w:bCs/>
                <w:sz w:val="20"/>
                <w:szCs w:val="20"/>
                <w:lang w:val="es-MX"/>
              </w:rPr>
              <w:t>40</w:t>
            </w:r>
          </w:p>
        </w:tc>
      </w:tr>
      <w:tr w:rsidR="005E43D7" w:rsidRPr="003524D9" w:rsidTr="003524D9">
        <w:tc>
          <w:tcPr>
            <w:tcW w:w="8602" w:type="dxa"/>
          </w:tcPr>
          <w:p w:rsidR="005E43D7" w:rsidRPr="00EB6074" w:rsidRDefault="005E43D7" w:rsidP="00FF43C0">
            <w:pPr>
              <w:numPr>
                <w:ilvl w:val="0"/>
                <w:numId w:val="11"/>
              </w:numPr>
              <w:ind w:left="284" w:hanging="284"/>
              <w:jc w:val="both"/>
              <w:rPr>
                <w:rFonts w:ascii="Arial" w:hAnsi="Arial" w:cs="Arial"/>
                <w:b/>
                <w:sz w:val="20"/>
                <w:szCs w:val="20"/>
              </w:rPr>
            </w:pPr>
            <w:r w:rsidRPr="00EB6074">
              <w:rPr>
                <w:rFonts w:ascii="Arial" w:hAnsi="Arial" w:cs="Arial"/>
                <w:sz w:val="20"/>
                <w:szCs w:val="20"/>
              </w:rPr>
              <w:t xml:space="preserve"> ZND Zona de Nuevo Desarrollo.</w:t>
            </w:r>
          </w:p>
        </w:tc>
        <w:tc>
          <w:tcPr>
            <w:tcW w:w="1020" w:type="dxa"/>
          </w:tcPr>
          <w:p w:rsidR="005E43D7" w:rsidRPr="00EB6074" w:rsidRDefault="00EB6074" w:rsidP="00905520">
            <w:pPr>
              <w:jc w:val="center"/>
              <w:rPr>
                <w:rFonts w:ascii="Arial" w:hAnsi="Arial" w:cs="Arial"/>
                <w:bCs/>
                <w:sz w:val="20"/>
                <w:szCs w:val="20"/>
                <w:lang w:val="es-MX"/>
              </w:rPr>
            </w:pPr>
            <w:r w:rsidRPr="00EB6074">
              <w:rPr>
                <w:rFonts w:ascii="Arial" w:hAnsi="Arial" w:cs="Arial"/>
                <w:bCs/>
                <w:sz w:val="20"/>
                <w:szCs w:val="20"/>
                <w:lang w:val="es-MX"/>
              </w:rPr>
              <w:t>40</w:t>
            </w:r>
          </w:p>
        </w:tc>
      </w:tr>
      <w:tr w:rsidR="005E43D7" w:rsidRPr="003524D9" w:rsidTr="003524D9">
        <w:tc>
          <w:tcPr>
            <w:tcW w:w="8602" w:type="dxa"/>
          </w:tcPr>
          <w:p w:rsidR="005E43D7" w:rsidRPr="00EB6074" w:rsidRDefault="005E43D7" w:rsidP="00FF43C0">
            <w:pPr>
              <w:pStyle w:val="Textoindependiente"/>
              <w:numPr>
                <w:ilvl w:val="0"/>
                <w:numId w:val="8"/>
              </w:numPr>
              <w:tabs>
                <w:tab w:val="clear" w:pos="720"/>
                <w:tab w:val="num" w:pos="360"/>
                <w:tab w:val="left" w:pos="3402"/>
              </w:tabs>
              <w:spacing w:after="0"/>
              <w:ind w:hanging="720"/>
              <w:jc w:val="both"/>
              <w:rPr>
                <w:rFonts w:ascii="Arial" w:hAnsi="Arial" w:cs="Arial"/>
                <w:sz w:val="20"/>
                <w:szCs w:val="20"/>
              </w:rPr>
            </w:pPr>
            <w:r w:rsidRPr="00EB6074">
              <w:rPr>
                <w:rFonts w:ascii="Arial" w:hAnsi="Arial" w:cs="Arial"/>
                <w:sz w:val="20"/>
                <w:szCs w:val="20"/>
              </w:rPr>
              <w:t>ZP Zona de Producción</w:t>
            </w:r>
            <w:r w:rsidR="00EB6074" w:rsidRPr="00EB6074">
              <w:rPr>
                <w:rFonts w:ascii="Arial" w:hAnsi="Arial" w:cs="Arial"/>
                <w:sz w:val="20"/>
                <w:szCs w:val="20"/>
              </w:rPr>
              <w:t>.</w:t>
            </w:r>
          </w:p>
        </w:tc>
        <w:tc>
          <w:tcPr>
            <w:tcW w:w="1020" w:type="dxa"/>
          </w:tcPr>
          <w:p w:rsidR="005E43D7" w:rsidRPr="00EB6074" w:rsidRDefault="00EB6074" w:rsidP="00905520">
            <w:pPr>
              <w:jc w:val="center"/>
              <w:rPr>
                <w:rFonts w:ascii="Arial" w:hAnsi="Arial" w:cs="Arial"/>
                <w:bCs/>
                <w:sz w:val="20"/>
                <w:szCs w:val="20"/>
                <w:lang w:val="es-MX"/>
              </w:rPr>
            </w:pPr>
            <w:r w:rsidRPr="00EB6074">
              <w:rPr>
                <w:rFonts w:ascii="Arial" w:hAnsi="Arial" w:cs="Arial"/>
                <w:bCs/>
                <w:sz w:val="20"/>
                <w:szCs w:val="20"/>
                <w:lang w:val="es-MX"/>
              </w:rPr>
              <w:t>42</w:t>
            </w:r>
          </w:p>
        </w:tc>
      </w:tr>
      <w:tr w:rsidR="005E43D7" w:rsidRPr="003524D9" w:rsidTr="003524D9">
        <w:tc>
          <w:tcPr>
            <w:tcW w:w="8602" w:type="dxa"/>
          </w:tcPr>
          <w:p w:rsidR="005E43D7" w:rsidRPr="00EB6074" w:rsidRDefault="005E43D7" w:rsidP="00FF43C0">
            <w:pPr>
              <w:pStyle w:val="Textoindependiente"/>
              <w:numPr>
                <w:ilvl w:val="0"/>
                <w:numId w:val="9"/>
              </w:numPr>
              <w:tabs>
                <w:tab w:val="left" w:pos="3402"/>
              </w:tabs>
              <w:spacing w:after="0"/>
              <w:jc w:val="both"/>
              <w:rPr>
                <w:rFonts w:ascii="Arial" w:hAnsi="Arial" w:cs="Arial"/>
                <w:sz w:val="20"/>
                <w:szCs w:val="20"/>
              </w:rPr>
            </w:pPr>
            <w:r w:rsidRPr="00EB6074">
              <w:rPr>
                <w:rFonts w:ascii="Arial" w:hAnsi="Arial" w:cs="Arial"/>
                <w:sz w:val="20"/>
                <w:szCs w:val="20"/>
              </w:rPr>
              <w:t>ZEP Zona de Espacios Públicos (Áreas deportivas Recreativas)</w:t>
            </w:r>
          </w:p>
        </w:tc>
        <w:tc>
          <w:tcPr>
            <w:tcW w:w="1020" w:type="dxa"/>
          </w:tcPr>
          <w:p w:rsidR="005E43D7" w:rsidRPr="00EB6074" w:rsidRDefault="00EB6074" w:rsidP="00905520">
            <w:pPr>
              <w:jc w:val="center"/>
              <w:rPr>
                <w:rFonts w:ascii="Arial" w:hAnsi="Arial" w:cs="Arial"/>
                <w:bCs/>
                <w:sz w:val="20"/>
                <w:szCs w:val="20"/>
                <w:lang w:val="es-MX"/>
              </w:rPr>
            </w:pPr>
            <w:r w:rsidRPr="00EB6074">
              <w:rPr>
                <w:rFonts w:ascii="Arial" w:hAnsi="Arial" w:cs="Arial"/>
                <w:bCs/>
                <w:sz w:val="20"/>
                <w:szCs w:val="20"/>
                <w:lang w:val="es-MX"/>
              </w:rPr>
              <w:t>44</w:t>
            </w:r>
          </w:p>
        </w:tc>
      </w:tr>
      <w:tr w:rsidR="005E43D7" w:rsidRPr="003524D9" w:rsidTr="003524D9">
        <w:tc>
          <w:tcPr>
            <w:tcW w:w="8602" w:type="dxa"/>
          </w:tcPr>
          <w:p w:rsidR="005E43D7" w:rsidRPr="00EB6074" w:rsidRDefault="00960BF6" w:rsidP="00905520">
            <w:pPr>
              <w:jc w:val="both"/>
              <w:rPr>
                <w:rFonts w:ascii="Arial" w:hAnsi="Arial" w:cs="Arial"/>
                <w:b/>
                <w:sz w:val="20"/>
                <w:szCs w:val="20"/>
              </w:rPr>
            </w:pPr>
            <w:r w:rsidRPr="00EB6074">
              <w:rPr>
                <w:rFonts w:ascii="Arial" w:hAnsi="Arial" w:cs="Arial"/>
                <w:b/>
                <w:sz w:val="20"/>
                <w:szCs w:val="20"/>
              </w:rPr>
              <w:t>Capítulo</w:t>
            </w:r>
            <w:r w:rsidR="005E43D7" w:rsidRPr="00EB6074">
              <w:rPr>
                <w:rFonts w:ascii="Arial" w:hAnsi="Arial" w:cs="Arial"/>
                <w:b/>
                <w:sz w:val="20"/>
                <w:szCs w:val="20"/>
              </w:rPr>
              <w:t xml:space="preserve"> 6. Procedimientos.</w:t>
            </w:r>
          </w:p>
        </w:tc>
        <w:tc>
          <w:tcPr>
            <w:tcW w:w="1020" w:type="dxa"/>
          </w:tcPr>
          <w:p w:rsidR="005E43D7" w:rsidRPr="00EB6074" w:rsidRDefault="00EB6074" w:rsidP="00905520">
            <w:pPr>
              <w:jc w:val="center"/>
              <w:rPr>
                <w:rFonts w:ascii="Arial" w:hAnsi="Arial" w:cs="Arial"/>
                <w:bCs/>
                <w:sz w:val="20"/>
                <w:szCs w:val="20"/>
                <w:lang w:val="es-MX"/>
              </w:rPr>
            </w:pPr>
            <w:r w:rsidRPr="00EB6074">
              <w:rPr>
                <w:rFonts w:ascii="Arial" w:hAnsi="Arial" w:cs="Arial"/>
                <w:bCs/>
                <w:sz w:val="20"/>
                <w:szCs w:val="20"/>
                <w:lang w:val="es-MX"/>
              </w:rPr>
              <w:t>46</w:t>
            </w:r>
          </w:p>
        </w:tc>
      </w:tr>
      <w:tr w:rsidR="005E43D7" w:rsidRPr="003524D9" w:rsidTr="003524D9">
        <w:tc>
          <w:tcPr>
            <w:tcW w:w="8602" w:type="dxa"/>
          </w:tcPr>
          <w:p w:rsidR="005E43D7" w:rsidRPr="00EB6074" w:rsidRDefault="005E43D7" w:rsidP="00FF43C0">
            <w:pPr>
              <w:numPr>
                <w:ilvl w:val="0"/>
                <w:numId w:val="10"/>
              </w:numPr>
              <w:tabs>
                <w:tab w:val="clear" w:pos="22"/>
                <w:tab w:val="num" w:pos="360"/>
              </w:tabs>
              <w:ind w:hanging="22"/>
              <w:jc w:val="both"/>
              <w:rPr>
                <w:rFonts w:ascii="Arial" w:hAnsi="Arial" w:cs="Arial"/>
                <w:sz w:val="20"/>
                <w:szCs w:val="20"/>
                <w:lang w:val="es-MX"/>
              </w:rPr>
            </w:pPr>
            <w:r w:rsidRPr="00EB6074">
              <w:rPr>
                <w:rFonts w:ascii="Arial" w:hAnsi="Arial" w:cs="Arial"/>
                <w:sz w:val="20"/>
                <w:szCs w:val="20"/>
                <w:lang w:val="es-MX"/>
              </w:rPr>
              <w:t>Solicitudes y trámites</w:t>
            </w:r>
          </w:p>
        </w:tc>
        <w:tc>
          <w:tcPr>
            <w:tcW w:w="1020" w:type="dxa"/>
          </w:tcPr>
          <w:p w:rsidR="005E43D7" w:rsidRPr="00EB6074" w:rsidRDefault="005E43D7" w:rsidP="00905520">
            <w:pPr>
              <w:jc w:val="center"/>
              <w:rPr>
                <w:rFonts w:ascii="Arial" w:hAnsi="Arial" w:cs="Arial"/>
                <w:bCs/>
                <w:sz w:val="20"/>
                <w:szCs w:val="20"/>
                <w:lang w:val="es-MX"/>
              </w:rPr>
            </w:pPr>
            <w:r w:rsidRPr="00EB6074">
              <w:rPr>
                <w:rFonts w:ascii="Arial" w:hAnsi="Arial" w:cs="Arial"/>
                <w:bCs/>
                <w:sz w:val="20"/>
                <w:szCs w:val="20"/>
                <w:lang w:val="es-MX"/>
              </w:rPr>
              <w:t>4</w:t>
            </w:r>
            <w:r w:rsidR="00EB6074" w:rsidRPr="00EB6074">
              <w:rPr>
                <w:rFonts w:ascii="Arial" w:hAnsi="Arial" w:cs="Arial"/>
                <w:bCs/>
                <w:sz w:val="20"/>
                <w:szCs w:val="20"/>
                <w:lang w:val="es-MX"/>
              </w:rPr>
              <w:t>6</w:t>
            </w:r>
          </w:p>
        </w:tc>
      </w:tr>
      <w:tr w:rsidR="005E43D7" w:rsidRPr="003524D9" w:rsidTr="003524D9">
        <w:tc>
          <w:tcPr>
            <w:tcW w:w="8602" w:type="dxa"/>
          </w:tcPr>
          <w:p w:rsidR="005E43D7" w:rsidRPr="00EB6074" w:rsidRDefault="005E43D7" w:rsidP="00FF43C0">
            <w:pPr>
              <w:numPr>
                <w:ilvl w:val="0"/>
                <w:numId w:val="10"/>
              </w:numPr>
              <w:tabs>
                <w:tab w:val="clear" w:pos="22"/>
                <w:tab w:val="num" w:pos="360"/>
              </w:tabs>
              <w:ind w:hanging="22"/>
              <w:jc w:val="both"/>
              <w:rPr>
                <w:rFonts w:ascii="Arial" w:hAnsi="Arial" w:cs="Arial"/>
                <w:sz w:val="20"/>
                <w:szCs w:val="20"/>
                <w:lang w:val="es-MX"/>
              </w:rPr>
            </w:pPr>
            <w:r w:rsidRPr="00EB6074">
              <w:rPr>
                <w:rFonts w:ascii="Arial" w:hAnsi="Arial" w:cs="Arial"/>
                <w:sz w:val="20"/>
                <w:szCs w:val="20"/>
                <w:lang w:val="es-MX"/>
              </w:rPr>
              <w:t>Aprobación de uso de suelo, autorizaciones y licencia de obra</w:t>
            </w:r>
          </w:p>
        </w:tc>
        <w:tc>
          <w:tcPr>
            <w:tcW w:w="1020" w:type="dxa"/>
          </w:tcPr>
          <w:p w:rsidR="005E43D7" w:rsidRPr="00EB6074" w:rsidRDefault="005E43D7" w:rsidP="00905520">
            <w:pPr>
              <w:jc w:val="center"/>
              <w:rPr>
                <w:rFonts w:ascii="Arial" w:hAnsi="Arial" w:cs="Arial"/>
                <w:bCs/>
                <w:sz w:val="20"/>
                <w:szCs w:val="20"/>
                <w:lang w:val="es-MX"/>
              </w:rPr>
            </w:pPr>
            <w:r w:rsidRPr="00EB6074">
              <w:rPr>
                <w:rFonts w:ascii="Arial" w:hAnsi="Arial" w:cs="Arial"/>
                <w:bCs/>
                <w:sz w:val="20"/>
                <w:szCs w:val="20"/>
                <w:lang w:val="es-MX"/>
              </w:rPr>
              <w:t>4</w:t>
            </w:r>
            <w:r w:rsidR="00EB6074" w:rsidRPr="00EB6074">
              <w:rPr>
                <w:rFonts w:ascii="Arial" w:hAnsi="Arial" w:cs="Arial"/>
                <w:bCs/>
                <w:sz w:val="20"/>
                <w:szCs w:val="20"/>
                <w:lang w:val="es-MX"/>
              </w:rPr>
              <w:t>7</w:t>
            </w:r>
          </w:p>
        </w:tc>
      </w:tr>
      <w:tr w:rsidR="005E43D7" w:rsidRPr="003524D9" w:rsidTr="003524D9">
        <w:tc>
          <w:tcPr>
            <w:tcW w:w="8602" w:type="dxa"/>
          </w:tcPr>
          <w:p w:rsidR="005E43D7" w:rsidRPr="00EB6074" w:rsidRDefault="005E43D7" w:rsidP="00FF43C0">
            <w:pPr>
              <w:numPr>
                <w:ilvl w:val="0"/>
                <w:numId w:val="10"/>
              </w:numPr>
              <w:tabs>
                <w:tab w:val="clear" w:pos="22"/>
                <w:tab w:val="num" w:pos="360"/>
              </w:tabs>
              <w:ind w:hanging="22"/>
              <w:jc w:val="both"/>
              <w:rPr>
                <w:rFonts w:ascii="Arial" w:hAnsi="Arial" w:cs="Arial"/>
                <w:sz w:val="20"/>
                <w:szCs w:val="20"/>
                <w:lang w:val="es-MX"/>
              </w:rPr>
            </w:pPr>
            <w:r w:rsidRPr="00EB6074">
              <w:rPr>
                <w:rFonts w:ascii="Arial" w:hAnsi="Arial" w:cs="Arial"/>
                <w:sz w:val="20"/>
                <w:szCs w:val="20"/>
                <w:lang w:val="es-MX"/>
              </w:rPr>
              <w:t>Entidades y comisiones o grupos de consulta y aprobación</w:t>
            </w:r>
          </w:p>
        </w:tc>
        <w:tc>
          <w:tcPr>
            <w:tcW w:w="1020" w:type="dxa"/>
          </w:tcPr>
          <w:p w:rsidR="005E43D7" w:rsidRPr="00EB6074" w:rsidRDefault="005E43D7" w:rsidP="00905520">
            <w:pPr>
              <w:jc w:val="center"/>
              <w:rPr>
                <w:rFonts w:ascii="Arial" w:hAnsi="Arial" w:cs="Arial"/>
                <w:bCs/>
                <w:sz w:val="20"/>
                <w:szCs w:val="20"/>
                <w:lang w:val="es-MX"/>
              </w:rPr>
            </w:pPr>
            <w:r w:rsidRPr="00EB6074">
              <w:rPr>
                <w:rFonts w:ascii="Arial" w:hAnsi="Arial" w:cs="Arial"/>
                <w:bCs/>
                <w:sz w:val="20"/>
                <w:szCs w:val="20"/>
                <w:lang w:val="es-MX"/>
              </w:rPr>
              <w:t>4</w:t>
            </w:r>
            <w:r w:rsidR="00EB6074" w:rsidRPr="00EB6074">
              <w:rPr>
                <w:rFonts w:ascii="Arial" w:hAnsi="Arial" w:cs="Arial"/>
                <w:bCs/>
                <w:sz w:val="20"/>
                <w:szCs w:val="20"/>
                <w:lang w:val="es-MX"/>
              </w:rPr>
              <w:t>8</w:t>
            </w:r>
          </w:p>
        </w:tc>
      </w:tr>
      <w:tr w:rsidR="005E43D7" w:rsidRPr="003524D9" w:rsidTr="003524D9">
        <w:tc>
          <w:tcPr>
            <w:tcW w:w="8602" w:type="dxa"/>
          </w:tcPr>
          <w:p w:rsidR="005E43D7" w:rsidRPr="00EB6074" w:rsidRDefault="005E43D7" w:rsidP="00FF43C0">
            <w:pPr>
              <w:numPr>
                <w:ilvl w:val="0"/>
                <w:numId w:val="10"/>
              </w:numPr>
              <w:tabs>
                <w:tab w:val="clear" w:pos="22"/>
                <w:tab w:val="num" w:pos="360"/>
              </w:tabs>
              <w:ind w:hanging="22"/>
              <w:jc w:val="both"/>
              <w:rPr>
                <w:rFonts w:ascii="Arial" w:hAnsi="Arial" w:cs="Arial"/>
                <w:sz w:val="20"/>
                <w:szCs w:val="20"/>
                <w:lang w:val="es-MX"/>
              </w:rPr>
            </w:pPr>
            <w:r w:rsidRPr="00EB6074">
              <w:rPr>
                <w:rFonts w:ascii="Arial" w:hAnsi="Arial" w:cs="Arial"/>
                <w:sz w:val="20"/>
                <w:szCs w:val="20"/>
                <w:lang w:val="es-MX"/>
              </w:rPr>
              <w:t>Contravenciones en materia de ordenamiento territorial y urbanismo</w:t>
            </w:r>
          </w:p>
        </w:tc>
        <w:tc>
          <w:tcPr>
            <w:tcW w:w="1020" w:type="dxa"/>
          </w:tcPr>
          <w:p w:rsidR="005E43D7" w:rsidRPr="00EB6074" w:rsidRDefault="005E43D7" w:rsidP="00905520">
            <w:pPr>
              <w:jc w:val="center"/>
              <w:rPr>
                <w:rFonts w:ascii="Arial" w:hAnsi="Arial" w:cs="Arial"/>
                <w:bCs/>
                <w:sz w:val="20"/>
                <w:szCs w:val="20"/>
                <w:lang w:val="es-MX"/>
              </w:rPr>
            </w:pPr>
            <w:r w:rsidRPr="00EB6074">
              <w:rPr>
                <w:rFonts w:ascii="Arial" w:hAnsi="Arial" w:cs="Arial"/>
                <w:bCs/>
                <w:sz w:val="20"/>
                <w:szCs w:val="20"/>
                <w:lang w:val="es-MX"/>
              </w:rPr>
              <w:t>4</w:t>
            </w:r>
            <w:r w:rsidR="00EB6074" w:rsidRPr="00EB6074">
              <w:rPr>
                <w:rFonts w:ascii="Arial" w:hAnsi="Arial" w:cs="Arial"/>
                <w:bCs/>
                <w:sz w:val="20"/>
                <w:szCs w:val="20"/>
                <w:lang w:val="es-MX"/>
              </w:rPr>
              <w:t>8</w:t>
            </w:r>
          </w:p>
        </w:tc>
      </w:tr>
      <w:tr w:rsidR="005E43D7" w:rsidRPr="003524D9" w:rsidTr="003524D9">
        <w:tc>
          <w:tcPr>
            <w:tcW w:w="8602" w:type="dxa"/>
          </w:tcPr>
          <w:p w:rsidR="005E43D7" w:rsidRPr="00EB6074" w:rsidRDefault="00960BF6" w:rsidP="00905520">
            <w:pPr>
              <w:jc w:val="both"/>
              <w:rPr>
                <w:rFonts w:ascii="Arial" w:hAnsi="Arial" w:cs="Arial"/>
                <w:b/>
                <w:sz w:val="20"/>
                <w:szCs w:val="20"/>
              </w:rPr>
            </w:pPr>
            <w:r w:rsidRPr="00EB6074">
              <w:rPr>
                <w:rFonts w:ascii="Arial" w:hAnsi="Arial" w:cs="Arial"/>
                <w:b/>
                <w:sz w:val="20"/>
                <w:szCs w:val="20"/>
              </w:rPr>
              <w:t>Capítulo</w:t>
            </w:r>
            <w:r w:rsidR="005E43D7" w:rsidRPr="00EB6074">
              <w:rPr>
                <w:rFonts w:ascii="Arial" w:hAnsi="Arial" w:cs="Arial"/>
                <w:b/>
                <w:sz w:val="20"/>
                <w:szCs w:val="20"/>
              </w:rPr>
              <w:t xml:space="preserve"> 7. Glosario de Términos.</w:t>
            </w:r>
          </w:p>
        </w:tc>
        <w:tc>
          <w:tcPr>
            <w:tcW w:w="1020" w:type="dxa"/>
          </w:tcPr>
          <w:p w:rsidR="005E43D7" w:rsidRPr="00EB6074" w:rsidRDefault="005E43D7" w:rsidP="00905520">
            <w:pPr>
              <w:jc w:val="center"/>
              <w:rPr>
                <w:rFonts w:ascii="Arial" w:hAnsi="Arial" w:cs="Arial"/>
                <w:bCs/>
                <w:sz w:val="20"/>
                <w:szCs w:val="20"/>
                <w:lang w:val="es-MX"/>
              </w:rPr>
            </w:pPr>
            <w:r w:rsidRPr="00EB6074">
              <w:rPr>
                <w:rFonts w:ascii="Arial" w:hAnsi="Arial" w:cs="Arial"/>
                <w:bCs/>
                <w:sz w:val="20"/>
                <w:szCs w:val="20"/>
                <w:lang w:val="es-MX"/>
              </w:rPr>
              <w:t>4</w:t>
            </w:r>
            <w:r w:rsidR="00EB6074" w:rsidRPr="00EB6074">
              <w:rPr>
                <w:rFonts w:ascii="Arial" w:hAnsi="Arial" w:cs="Arial"/>
                <w:bCs/>
                <w:sz w:val="20"/>
                <w:szCs w:val="20"/>
                <w:lang w:val="es-MX"/>
              </w:rPr>
              <w:t>9</w:t>
            </w:r>
          </w:p>
        </w:tc>
      </w:tr>
      <w:tr w:rsidR="005E43D7" w:rsidRPr="003524D9" w:rsidTr="003524D9">
        <w:tc>
          <w:tcPr>
            <w:tcW w:w="8602" w:type="dxa"/>
          </w:tcPr>
          <w:p w:rsidR="005E43D7" w:rsidRPr="00EB6074" w:rsidRDefault="005E43D7" w:rsidP="00905520">
            <w:pPr>
              <w:jc w:val="both"/>
              <w:rPr>
                <w:rFonts w:ascii="Arial" w:hAnsi="Arial" w:cs="Arial"/>
                <w:bCs/>
                <w:sz w:val="20"/>
                <w:szCs w:val="20"/>
                <w:lang w:val="es-MX"/>
              </w:rPr>
            </w:pPr>
            <w:r w:rsidRPr="00EB6074">
              <w:rPr>
                <w:rFonts w:ascii="Arial" w:hAnsi="Arial" w:cs="Arial"/>
                <w:b/>
                <w:bCs/>
                <w:sz w:val="20"/>
                <w:szCs w:val="20"/>
                <w:lang w:val="es-MX"/>
              </w:rPr>
              <w:t>Bibliografía.</w:t>
            </w:r>
          </w:p>
        </w:tc>
        <w:tc>
          <w:tcPr>
            <w:tcW w:w="1020" w:type="dxa"/>
          </w:tcPr>
          <w:p w:rsidR="005E43D7" w:rsidRPr="00EB6074" w:rsidRDefault="00EB6074" w:rsidP="00905520">
            <w:pPr>
              <w:jc w:val="center"/>
              <w:rPr>
                <w:rFonts w:ascii="Arial" w:hAnsi="Arial" w:cs="Arial"/>
                <w:bCs/>
                <w:sz w:val="20"/>
                <w:szCs w:val="20"/>
                <w:lang w:val="es-MX"/>
              </w:rPr>
            </w:pPr>
            <w:r w:rsidRPr="00EB6074">
              <w:rPr>
                <w:rFonts w:ascii="Arial" w:hAnsi="Arial" w:cs="Arial"/>
                <w:bCs/>
                <w:sz w:val="20"/>
                <w:szCs w:val="20"/>
                <w:lang w:val="es-MX"/>
              </w:rPr>
              <w:t>52</w:t>
            </w:r>
          </w:p>
        </w:tc>
      </w:tr>
      <w:tr w:rsidR="005E43D7" w:rsidRPr="003524D9" w:rsidTr="003524D9">
        <w:tc>
          <w:tcPr>
            <w:tcW w:w="8602" w:type="dxa"/>
          </w:tcPr>
          <w:p w:rsidR="005E43D7" w:rsidRPr="00EB6074" w:rsidRDefault="005E43D7" w:rsidP="00905520">
            <w:pPr>
              <w:jc w:val="both"/>
              <w:rPr>
                <w:rFonts w:ascii="Arial" w:hAnsi="Arial" w:cs="Arial"/>
                <w:sz w:val="20"/>
                <w:szCs w:val="20"/>
                <w:lang w:val="es-MX"/>
              </w:rPr>
            </w:pPr>
            <w:r w:rsidRPr="00EB6074">
              <w:rPr>
                <w:rFonts w:ascii="Arial" w:hAnsi="Arial" w:cs="Arial"/>
                <w:b/>
                <w:bCs/>
                <w:sz w:val="20"/>
                <w:szCs w:val="20"/>
                <w:lang w:val="es-MX"/>
              </w:rPr>
              <w:t>Anexos.</w:t>
            </w:r>
          </w:p>
        </w:tc>
        <w:tc>
          <w:tcPr>
            <w:tcW w:w="1020" w:type="dxa"/>
          </w:tcPr>
          <w:p w:rsidR="005E43D7" w:rsidRPr="00EB6074" w:rsidRDefault="00EB6074" w:rsidP="00905520">
            <w:pPr>
              <w:jc w:val="center"/>
              <w:rPr>
                <w:rFonts w:ascii="Arial" w:hAnsi="Arial" w:cs="Arial"/>
                <w:bCs/>
                <w:sz w:val="20"/>
                <w:szCs w:val="20"/>
                <w:lang w:val="es-MX"/>
              </w:rPr>
            </w:pPr>
            <w:r w:rsidRPr="00EB6074">
              <w:rPr>
                <w:rFonts w:ascii="Arial" w:hAnsi="Arial" w:cs="Arial"/>
                <w:bCs/>
                <w:sz w:val="20"/>
                <w:szCs w:val="20"/>
                <w:lang w:val="es-MX"/>
              </w:rPr>
              <w:t>52</w:t>
            </w:r>
          </w:p>
        </w:tc>
      </w:tr>
    </w:tbl>
    <w:p w:rsidR="005E43D7" w:rsidRDefault="005E43D7" w:rsidP="0039474A">
      <w:pPr>
        <w:jc w:val="both"/>
        <w:rPr>
          <w:rFonts w:ascii="Arial" w:hAnsi="Arial" w:cs="Arial"/>
          <w:b/>
          <w:sz w:val="22"/>
          <w:szCs w:val="22"/>
        </w:rPr>
      </w:pPr>
    </w:p>
    <w:p w:rsidR="005E43D7" w:rsidRDefault="005E43D7" w:rsidP="0039474A">
      <w:pPr>
        <w:jc w:val="both"/>
        <w:rPr>
          <w:rFonts w:ascii="Arial" w:hAnsi="Arial" w:cs="Arial"/>
          <w:b/>
          <w:sz w:val="22"/>
          <w:szCs w:val="22"/>
        </w:rPr>
      </w:pPr>
    </w:p>
    <w:p w:rsidR="005E43D7" w:rsidRDefault="005E43D7" w:rsidP="0039474A">
      <w:pPr>
        <w:jc w:val="both"/>
        <w:rPr>
          <w:rFonts w:ascii="Arial" w:hAnsi="Arial" w:cs="Arial"/>
          <w:b/>
          <w:sz w:val="22"/>
          <w:szCs w:val="22"/>
        </w:rPr>
      </w:pPr>
    </w:p>
    <w:p w:rsidR="005E43D7" w:rsidRDefault="005E43D7" w:rsidP="0039474A">
      <w:pPr>
        <w:jc w:val="both"/>
        <w:rPr>
          <w:rFonts w:ascii="Arial" w:hAnsi="Arial" w:cs="Arial"/>
          <w:b/>
          <w:sz w:val="22"/>
          <w:szCs w:val="22"/>
        </w:rPr>
      </w:pPr>
    </w:p>
    <w:p w:rsidR="005E43D7" w:rsidRDefault="005E43D7" w:rsidP="0039474A">
      <w:pPr>
        <w:jc w:val="both"/>
        <w:rPr>
          <w:rFonts w:ascii="Arial" w:hAnsi="Arial" w:cs="Arial"/>
          <w:b/>
          <w:sz w:val="22"/>
          <w:szCs w:val="22"/>
        </w:rPr>
      </w:pPr>
    </w:p>
    <w:p w:rsidR="005E43D7" w:rsidRDefault="005E43D7" w:rsidP="0039474A">
      <w:pPr>
        <w:jc w:val="both"/>
        <w:rPr>
          <w:rFonts w:ascii="Arial" w:hAnsi="Arial" w:cs="Arial"/>
          <w:b/>
          <w:sz w:val="22"/>
          <w:szCs w:val="22"/>
        </w:rPr>
      </w:pPr>
    </w:p>
    <w:p w:rsidR="005E43D7" w:rsidRDefault="005E43D7" w:rsidP="0039474A">
      <w:pPr>
        <w:jc w:val="both"/>
        <w:rPr>
          <w:rFonts w:ascii="Arial" w:hAnsi="Arial" w:cs="Arial"/>
          <w:b/>
          <w:sz w:val="22"/>
          <w:szCs w:val="22"/>
        </w:rPr>
      </w:pPr>
    </w:p>
    <w:p w:rsidR="00825097" w:rsidRPr="00DA258B" w:rsidRDefault="00825097" w:rsidP="0039474A">
      <w:pPr>
        <w:jc w:val="both"/>
        <w:rPr>
          <w:rFonts w:ascii="Arial" w:hAnsi="Arial" w:cs="Arial"/>
          <w:color w:val="008000"/>
          <w:sz w:val="16"/>
          <w:szCs w:val="16"/>
        </w:rPr>
      </w:pPr>
    </w:p>
    <w:tbl>
      <w:tblPr>
        <w:tblpPr w:leftFromText="141" w:rightFromText="141" w:vertAnchor="page" w:horzAnchor="margin" w:tblpXSpec="center" w:tblpY="1519"/>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14"/>
        <w:gridCol w:w="2053"/>
      </w:tblGrid>
      <w:tr w:rsidR="00933EA1" w:rsidRPr="00836444" w:rsidTr="00574C86">
        <w:trPr>
          <w:trHeight w:val="350"/>
        </w:trPr>
        <w:tc>
          <w:tcPr>
            <w:tcW w:w="3240" w:type="dxa"/>
            <w:vMerge w:val="restart"/>
            <w:vAlign w:val="center"/>
          </w:tcPr>
          <w:p w:rsidR="00933EA1" w:rsidRPr="00836444" w:rsidRDefault="00B24831" w:rsidP="00905520">
            <w:pPr>
              <w:jc w:val="both"/>
              <w:rPr>
                <w:rFonts w:ascii="Arial" w:hAnsi="Arial" w:cs="Arial"/>
                <w:sz w:val="18"/>
                <w:szCs w:val="18"/>
              </w:rPr>
            </w:pPr>
            <w:r>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9pt;margin-top:-40.65pt;width:121.75pt;height:55.75pt;z-index:251667456;visibility:visible;mso-wrap-edited:f">
                  <v:imagedata r:id="rId10" o:title=""/>
                  <w10:wrap type="square" anchorx="page"/>
                </v:shape>
                <o:OLEObject Type="Embed" ProgID="Word.Picture.8" ShapeID="_x0000_s1026" DrawAspect="Content" ObjectID="_1292640439" r:id="rId11"/>
              </w:pict>
            </w:r>
          </w:p>
          <w:p w:rsidR="00933EA1" w:rsidRPr="00836444" w:rsidRDefault="00933EA1" w:rsidP="00905520">
            <w:pPr>
              <w:jc w:val="both"/>
              <w:rPr>
                <w:rFonts w:ascii="Arial" w:hAnsi="Arial" w:cs="Arial"/>
                <w:color w:val="FF0000"/>
                <w:sz w:val="18"/>
                <w:szCs w:val="18"/>
              </w:rPr>
            </w:pPr>
          </w:p>
        </w:tc>
        <w:tc>
          <w:tcPr>
            <w:tcW w:w="5867" w:type="dxa"/>
            <w:gridSpan w:val="2"/>
            <w:vAlign w:val="center"/>
          </w:tcPr>
          <w:p w:rsidR="00933EA1" w:rsidRPr="0093170D" w:rsidRDefault="00933EA1" w:rsidP="00905520">
            <w:pPr>
              <w:jc w:val="center"/>
              <w:rPr>
                <w:rFonts w:ascii="Arial" w:hAnsi="Arial" w:cs="Arial"/>
                <w:b/>
                <w:sz w:val="20"/>
                <w:szCs w:val="20"/>
              </w:rPr>
            </w:pPr>
            <w:r>
              <w:rPr>
                <w:rFonts w:ascii="Arial" w:hAnsi="Arial" w:cs="Arial"/>
                <w:b/>
                <w:sz w:val="20"/>
                <w:szCs w:val="20"/>
              </w:rPr>
              <w:t>REGULACIONES URBANAS LAJAS</w:t>
            </w:r>
            <w:r w:rsidRPr="0093170D">
              <w:rPr>
                <w:rFonts w:ascii="Arial" w:hAnsi="Arial" w:cs="Arial"/>
                <w:b/>
                <w:sz w:val="20"/>
                <w:szCs w:val="20"/>
              </w:rPr>
              <w:t xml:space="preserve"> 201</w:t>
            </w:r>
            <w:r w:rsidR="00120397">
              <w:rPr>
                <w:rFonts w:ascii="Arial" w:hAnsi="Arial" w:cs="Arial"/>
                <w:b/>
                <w:sz w:val="20"/>
                <w:szCs w:val="20"/>
              </w:rPr>
              <w:t>5</w:t>
            </w:r>
          </w:p>
        </w:tc>
      </w:tr>
      <w:tr w:rsidR="00933EA1" w:rsidRPr="00836444" w:rsidTr="00574C86">
        <w:trPr>
          <w:trHeight w:val="478"/>
        </w:trPr>
        <w:tc>
          <w:tcPr>
            <w:tcW w:w="3240" w:type="dxa"/>
            <w:vMerge/>
          </w:tcPr>
          <w:p w:rsidR="00933EA1" w:rsidRPr="00836444" w:rsidRDefault="00933EA1" w:rsidP="00905520">
            <w:pPr>
              <w:jc w:val="both"/>
              <w:rPr>
                <w:rFonts w:ascii="Arial" w:hAnsi="Arial" w:cs="Arial"/>
                <w:noProof/>
                <w:sz w:val="18"/>
                <w:szCs w:val="18"/>
              </w:rPr>
            </w:pPr>
          </w:p>
        </w:tc>
        <w:tc>
          <w:tcPr>
            <w:tcW w:w="3814" w:type="dxa"/>
            <w:vMerge w:val="restart"/>
          </w:tcPr>
          <w:p w:rsidR="00933EA1" w:rsidRDefault="00933EA1" w:rsidP="00905520">
            <w:pPr>
              <w:rPr>
                <w:rFonts w:ascii="Arial" w:hAnsi="Arial" w:cs="Arial"/>
                <w:b/>
                <w:sz w:val="20"/>
                <w:szCs w:val="20"/>
              </w:rPr>
            </w:pPr>
          </w:p>
          <w:p w:rsidR="00933EA1" w:rsidRPr="0093170D" w:rsidRDefault="00933EA1" w:rsidP="00905520">
            <w:pPr>
              <w:rPr>
                <w:rFonts w:ascii="Arial" w:hAnsi="Arial" w:cs="Arial"/>
                <w:sz w:val="20"/>
                <w:szCs w:val="20"/>
              </w:rPr>
            </w:pPr>
            <w:r w:rsidRPr="0093170D">
              <w:rPr>
                <w:rFonts w:ascii="Arial" w:hAnsi="Arial" w:cs="Arial"/>
                <w:b/>
                <w:sz w:val="20"/>
                <w:szCs w:val="20"/>
              </w:rPr>
              <w:t xml:space="preserve">PRODUCTO: </w:t>
            </w:r>
            <w:r w:rsidRPr="0093170D">
              <w:rPr>
                <w:rFonts w:ascii="Arial" w:hAnsi="Arial" w:cs="Arial"/>
                <w:sz w:val="20"/>
                <w:szCs w:val="20"/>
              </w:rPr>
              <w:t>Actualización de las Regulaciones Urbanas. Cabe</w:t>
            </w:r>
            <w:r>
              <w:rPr>
                <w:rFonts w:ascii="Arial" w:hAnsi="Arial" w:cs="Arial"/>
                <w:sz w:val="20"/>
                <w:szCs w:val="20"/>
              </w:rPr>
              <w:t>cera Municipal Lajas</w:t>
            </w:r>
            <w:r w:rsidRPr="0093170D">
              <w:rPr>
                <w:rFonts w:ascii="Arial" w:hAnsi="Arial" w:cs="Arial"/>
                <w:sz w:val="20"/>
                <w:szCs w:val="20"/>
              </w:rPr>
              <w:t>.</w:t>
            </w:r>
          </w:p>
          <w:p w:rsidR="00933EA1" w:rsidRPr="0093170D" w:rsidRDefault="00933EA1" w:rsidP="00905520">
            <w:pPr>
              <w:jc w:val="both"/>
              <w:rPr>
                <w:rFonts w:ascii="Arial" w:hAnsi="Arial" w:cs="Arial"/>
                <w:sz w:val="20"/>
                <w:szCs w:val="20"/>
              </w:rPr>
            </w:pPr>
            <w:r w:rsidRPr="0093170D">
              <w:rPr>
                <w:rFonts w:ascii="Arial" w:hAnsi="Arial" w:cs="Arial"/>
                <w:b/>
                <w:sz w:val="20"/>
                <w:szCs w:val="20"/>
              </w:rPr>
              <w:t xml:space="preserve">ORGANISMO: </w:t>
            </w:r>
            <w:r w:rsidRPr="0093170D">
              <w:rPr>
                <w:rFonts w:ascii="Arial" w:hAnsi="Arial" w:cs="Arial"/>
                <w:sz w:val="20"/>
                <w:szCs w:val="20"/>
              </w:rPr>
              <w:t>IPF</w:t>
            </w:r>
          </w:p>
          <w:p w:rsidR="00933EA1" w:rsidRPr="0093170D" w:rsidRDefault="00933EA1" w:rsidP="00905520">
            <w:pPr>
              <w:jc w:val="both"/>
              <w:rPr>
                <w:rFonts w:ascii="Arial" w:hAnsi="Arial" w:cs="Arial"/>
                <w:sz w:val="20"/>
                <w:szCs w:val="20"/>
              </w:rPr>
            </w:pPr>
            <w:r w:rsidRPr="0093170D">
              <w:rPr>
                <w:rFonts w:ascii="Arial" w:hAnsi="Arial" w:cs="Arial"/>
                <w:b/>
                <w:sz w:val="20"/>
                <w:szCs w:val="20"/>
              </w:rPr>
              <w:t xml:space="preserve">ENTIDAD: </w:t>
            </w:r>
            <w:r w:rsidRPr="0093170D">
              <w:rPr>
                <w:rFonts w:ascii="Arial" w:hAnsi="Arial" w:cs="Arial"/>
                <w:sz w:val="20"/>
                <w:szCs w:val="20"/>
              </w:rPr>
              <w:t>DPPF Cienfuegos</w:t>
            </w:r>
          </w:p>
        </w:tc>
        <w:tc>
          <w:tcPr>
            <w:tcW w:w="2053" w:type="dxa"/>
          </w:tcPr>
          <w:p w:rsidR="00933EA1" w:rsidRPr="0093170D" w:rsidRDefault="00933EA1" w:rsidP="00905520">
            <w:pPr>
              <w:jc w:val="both"/>
              <w:rPr>
                <w:rFonts w:ascii="Arial" w:hAnsi="Arial" w:cs="Arial"/>
                <w:b/>
                <w:sz w:val="20"/>
                <w:szCs w:val="20"/>
              </w:rPr>
            </w:pPr>
          </w:p>
          <w:p w:rsidR="00933EA1" w:rsidRPr="0093170D" w:rsidRDefault="00933EA1" w:rsidP="00905520">
            <w:pPr>
              <w:jc w:val="both"/>
              <w:rPr>
                <w:rFonts w:ascii="Arial" w:hAnsi="Arial" w:cs="Arial"/>
                <w:b/>
                <w:sz w:val="20"/>
                <w:szCs w:val="20"/>
              </w:rPr>
            </w:pPr>
            <w:r w:rsidRPr="0093170D">
              <w:rPr>
                <w:rFonts w:ascii="Arial" w:hAnsi="Arial" w:cs="Arial"/>
                <w:b/>
                <w:sz w:val="20"/>
                <w:szCs w:val="20"/>
              </w:rPr>
              <w:t xml:space="preserve">CÓDIGO: </w:t>
            </w:r>
          </w:p>
          <w:p w:rsidR="00933EA1" w:rsidRPr="0093170D" w:rsidRDefault="00933EA1" w:rsidP="00905520">
            <w:pPr>
              <w:jc w:val="both"/>
              <w:rPr>
                <w:rFonts w:ascii="Arial" w:hAnsi="Arial" w:cs="Arial"/>
                <w:sz w:val="20"/>
                <w:szCs w:val="20"/>
              </w:rPr>
            </w:pPr>
            <w:r w:rsidRPr="0093170D">
              <w:rPr>
                <w:rFonts w:ascii="Arial" w:hAnsi="Arial" w:cs="Arial"/>
                <w:sz w:val="20"/>
                <w:szCs w:val="20"/>
              </w:rPr>
              <w:t xml:space="preserve">    </w:t>
            </w:r>
          </w:p>
        </w:tc>
      </w:tr>
      <w:tr w:rsidR="00933EA1" w:rsidRPr="00836444" w:rsidTr="00574C86">
        <w:trPr>
          <w:trHeight w:val="731"/>
        </w:trPr>
        <w:tc>
          <w:tcPr>
            <w:tcW w:w="3240" w:type="dxa"/>
            <w:vMerge/>
          </w:tcPr>
          <w:p w:rsidR="00933EA1" w:rsidRPr="00836444" w:rsidRDefault="00933EA1" w:rsidP="00905520">
            <w:pPr>
              <w:jc w:val="both"/>
              <w:rPr>
                <w:rFonts w:ascii="Arial" w:hAnsi="Arial" w:cs="Arial"/>
                <w:noProof/>
                <w:sz w:val="18"/>
                <w:szCs w:val="18"/>
              </w:rPr>
            </w:pPr>
          </w:p>
        </w:tc>
        <w:tc>
          <w:tcPr>
            <w:tcW w:w="3814" w:type="dxa"/>
            <w:vMerge/>
          </w:tcPr>
          <w:p w:rsidR="00933EA1" w:rsidRPr="0093170D" w:rsidRDefault="00933EA1" w:rsidP="00905520">
            <w:pPr>
              <w:jc w:val="both"/>
              <w:rPr>
                <w:rFonts w:ascii="Arial" w:hAnsi="Arial" w:cs="Arial"/>
                <w:b/>
                <w:sz w:val="20"/>
                <w:szCs w:val="20"/>
              </w:rPr>
            </w:pPr>
          </w:p>
        </w:tc>
        <w:tc>
          <w:tcPr>
            <w:tcW w:w="2053" w:type="dxa"/>
            <w:vAlign w:val="center"/>
          </w:tcPr>
          <w:p w:rsidR="00933EA1" w:rsidRPr="0093170D" w:rsidRDefault="00933EA1" w:rsidP="00905520">
            <w:pPr>
              <w:rPr>
                <w:rFonts w:ascii="Arial" w:hAnsi="Arial" w:cs="Arial"/>
                <w:b/>
                <w:color w:val="FF0000"/>
                <w:sz w:val="20"/>
                <w:szCs w:val="20"/>
              </w:rPr>
            </w:pPr>
            <w:r w:rsidRPr="0093170D">
              <w:rPr>
                <w:rFonts w:ascii="Arial" w:hAnsi="Arial" w:cs="Arial"/>
                <w:b/>
                <w:sz w:val="20"/>
                <w:szCs w:val="20"/>
              </w:rPr>
              <w:t xml:space="preserve">VERSIÓN:  </w:t>
            </w:r>
            <w:r w:rsidRPr="0093170D">
              <w:rPr>
                <w:rFonts w:ascii="Arial" w:hAnsi="Arial" w:cs="Arial"/>
                <w:sz w:val="20"/>
                <w:szCs w:val="20"/>
              </w:rPr>
              <w:t>1</w:t>
            </w:r>
          </w:p>
          <w:p w:rsidR="00933EA1" w:rsidRPr="0093170D" w:rsidRDefault="00933EA1" w:rsidP="00905520">
            <w:pPr>
              <w:rPr>
                <w:rFonts w:ascii="Arial" w:hAnsi="Arial" w:cs="Arial"/>
                <w:b/>
                <w:sz w:val="20"/>
                <w:szCs w:val="20"/>
              </w:rPr>
            </w:pPr>
            <w:r w:rsidRPr="0093170D">
              <w:rPr>
                <w:rFonts w:ascii="Arial" w:hAnsi="Arial" w:cs="Arial"/>
                <w:b/>
                <w:sz w:val="20"/>
                <w:szCs w:val="20"/>
              </w:rPr>
              <w:t xml:space="preserve">REVISIÓN: </w:t>
            </w:r>
            <w:r w:rsidRPr="0093170D">
              <w:rPr>
                <w:rFonts w:ascii="Arial" w:hAnsi="Arial" w:cs="Arial"/>
                <w:sz w:val="20"/>
                <w:szCs w:val="20"/>
              </w:rPr>
              <w:t>1</w:t>
            </w:r>
          </w:p>
        </w:tc>
      </w:tr>
      <w:tr w:rsidR="00933EA1" w:rsidRPr="00836444" w:rsidTr="00574C86">
        <w:trPr>
          <w:trHeight w:val="346"/>
        </w:trPr>
        <w:tc>
          <w:tcPr>
            <w:tcW w:w="9107" w:type="dxa"/>
            <w:gridSpan w:val="3"/>
            <w:vAlign w:val="center"/>
          </w:tcPr>
          <w:p w:rsidR="00933EA1" w:rsidRPr="0093170D" w:rsidRDefault="00933EA1" w:rsidP="00905520">
            <w:pPr>
              <w:jc w:val="center"/>
              <w:rPr>
                <w:rFonts w:ascii="Arial" w:hAnsi="Arial" w:cs="Arial"/>
                <w:b/>
                <w:color w:val="FF0000"/>
                <w:sz w:val="18"/>
                <w:szCs w:val="18"/>
              </w:rPr>
            </w:pPr>
            <w:r w:rsidRPr="0093170D">
              <w:rPr>
                <w:rFonts w:ascii="Arial" w:hAnsi="Arial" w:cs="Arial"/>
                <w:b/>
                <w:sz w:val="18"/>
                <w:szCs w:val="18"/>
              </w:rPr>
              <w:t>SERVICIO CON LOS  REQUERIMIENTOS TECNICOS Y DE CALIDAD ESTABLECIDOS EN EL SPF</w:t>
            </w:r>
          </w:p>
        </w:tc>
      </w:tr>
    </w:tbl>
    <w:p w:rsidR="005E43D7" w:rsidRDefault="005E43D7" w:rsidP="0039474A">
      <w:pPr>
        <w:jc w:val="both"/>
        <w:rPr>
          <w:rFonts w:ascii="Arial" w:hAnsi="Arial" w:cs="Arial"/>
          <w:b/>
          <w:sz w:val="22"/>
          <w:szCs w:val="22"/>
        </w:rPr>
      </w:pPr>
    </w:p>
    <w:p w:rsidR="00AA320F" w:rsidRPr="004734E3" w:rsidRDefault="00AA320F" w:rsidP="00AA320F">
      <w:pPr>
        <w:jc w:val="both"/>
        <w:rPr>
          <w:rFonts w:ascii="Arial" w:hAnsi="Arial" w:cs="Arial"/>
          <w:b/>
          <w:sz w:val="22"/>
          <w:szCs w:val="22"/>
        </w:rPr>
      </w:pPr>
      <w:r w:rsidRPr="004734E3">
        <w:rPr>
          <w:rFonts w:ascii="Arial" w:hAnsi="Arial" w:cs="Arial"/>
          <w:b/>
          <w:sz w:val="22"/>
          <w:szCs w:val="22"/>
        </w:rPr>
        <w:t>INTRODUCCIÓN.</w:t>
      </w:r>
    </w:p>
    <w:p w:rsidR="00AA320F" w:rsidRPr="004734E3" w:rsidRDefault="00AA320F" w:rsidP="00AA320F">
      <w:pPr>
        <w:jc w:val="both"/>
        <w:rPr>
          <w:rFonts w:ascii="Arial" w:hAnsi="Arial" w:cs="Arial"/>
          <w:bCs/>
          <w:color w:val="FF0000"/>
          <w:sz w:val="22"/>
          <w:szCs w:val="22"/>
        </w:rPr>
      </w:pPr>
      <w:r w:rsidRPr="004734E3">
        <w:rPr>
          <w:rFonts w:ascii="Arial" w:hAnsi="Arial" w:cs="Arial"/>
          <w:bCs/>
          <w:sz w:val="22"/>
          <w:szCs w:val="22"/>
        </w:rPr>
        <w:t>Las Regulaciones Urbanísticas se basan en el Plan de Ordenamiento Urbano y expresan una potestad normativa propia, por lo que constituyen una norma autónoma que se deriva de una capacidad de configuración u ordenación territorial.</w:t>
      </w:r>
    </w:p>
    <w:p w:rsidR="00AA320F" w:rsidRPr="004734E3" w:rsidRDefault="00AA320F" w:rsidP="00AA320F">
      <w:pPr>
        <w:jc w:val="both"/>
        <w:rPr>
          <w:rFonts w:ascii="Arial" w:hAnsi="Arial" w:cs="Arial"/>
          <w:bCs/>
          <w:sz w:val="22"/>
          <w:szCs w:val="22"/>
          <w:lang w:val="es-ES_tradnl"/>
        </w:rPr>
      </w:pPr>
      <w:r w:rsidRPr="004734E3">
        <w:rPr>
          <w:rFonts w:ascii="Arial" w:hAnsi="Arial" w:cs="Arial"/>
          <w:bCs/>
          <w:sz w:val="22"/>
          <w:szCs w:val="22"/>
        </w:rPr>
        <w:t>Además sirven de manera directa para controlar y mantener una ciudad funcional y acogedora capaz de preservar todos sus valores históricos, culturales, sociales, económicos y tradicionales, así como satisfacer las necesidades de la población sin destruir el equilibrio de su arquite</w:t>
      </w:r>
      <w:r>
        <w:rPr>
          <w:rFonts w:ascii="Arial" w:hAnsi="Arial" w:cs="Arial"/>
          <w:bCs/>
          <w:sz w:val="22"/>
          <w:szCs w:val="22"/>
        </w:rPr>
        <w:t>ctura y la belleza de la cabecera.</w:t>
      </w:r>
    </w:p>
    <w:p w:rsidR="00AA320F" w:rsidRPr="004734E3" w:rsidRDefault="00AA320F" w:rsidP="00AA320F">
      <w:pPr>
        <w:jc w:val="both"/>
        <w:rPr>
          <w:rFonts w:ascii="Arial" w:hAnsi="Arial" w:cs="Arial"/>
          <w:sz w:val="22"/>
          <w:szCs w:val="22"/>
          <w:lang w:val="es-ES_tradnl"/>
        </w:rPr>
      </w:pPr>
      <w:r w:rsidRPr="004734E3">
        <w:rPr>
          <w:rFonts w:ascii="Arial" w:hAnsi="Arial" w:cs="Arial"/>
          <w:bCs/>
          <w:sz w:val="22"/>
          <w:szCs w:val="22"/>
        </w:rPr>
        <w:t xml:space="preserve">Con el objetivo </w:t>
      </w:r>
      <w:r>
        <w:rPr>
          <w:rFonts w:ascii="Arial" w:hAnsi="Arial" w:cs="Arial"/>
          <w:bCs/>
          <w:sz w:val="22"/>
          <w:szCs w:val="22"/>
        </w:rPr>
        <w:t xml:space="preserve">de disponer en el asentamiento Lajas </w:t>
      </w:r>
      <w:r w:rsidRPr="004734E3">
        <w:rPr>
          <w:rFonts w:ascii="Arial" w:hAnsi="Arial" w:cs="Arial"/>
          <w:bCs/>
          <w:sz w:val="22"/>
          <w:szCs w:val="22"/>
        </w:rPr>
        <w:t>de un instrumento legal que permita ejercer el control del territorio y mejorar la imagen urbana y arquitectónica de la misma, fue conformado un documento capaz de implementar el planeamiento a todas las escalas en el cual se regulan los aspectos que inciden en la disciplina urbana.</w:t>
      </w:r>
      <w:r w:rsidRPr="004734E3">
        <w:rPr>
          <w:rFonts w:ascii="Arial" w:hAnsi="Arial" w:cs="Arial"/>
          <w:sz w:val="22"/>
          <w:szCs w:val="22"/>
          <w:lang w:val="es-ES_tradnl"/>
        </w:rPr>
        <w:t xml:space="preserve"> </w:t>
      </w:r>
    </w:p>
    <w:p w:rsidR="00AA320F" w:rsidRPr="004734E3" w:rsidRDefault="00AA320F" w:rsidP="00AA320F">
      <w:pPr>
        <w:jc w:val="both"/>
        <w:rPr>
          <w:rFonts w:ascii="Arial" w:hAnsi="Arial" w:cs="Arial"/>
          <w:bCs/>
          <w:sz w:val="22"/>
          <w:szCs w:val="22"/>
          <w:lang w:val="es-ES_tradnl"/>
        </w:rPr>
      </w:pPr>
      <w:r w:rsidRPr="004734E3">
        <w:rPr>
          <w:rFonts w:ascii="Arial" w:hAnsi="Arial" w:cs="Arial"/>
          <w:bCs/>
          <w:sz w:val="22"/>
          <w:szCs w:val="22"/>
          <w:lang w:val="es-ES_tradnl"/>
        </w:rPr>
        <w:t>El presente trabajo constituye la actualización de dicho documento debido a la evolución y crecimiento del asentamiento hasta la actualidad.</w:t>
      </w:r>
    </w:p>
    <w:p w:rsidR="00AA320F" w:rsidRPr="004734E3" w:rsidRDefault="00AA320F" w:rsidP="00AA320F">
      <w:pPr>
        <w:jc w:val="both"/>
        <w:rPr>
          <w:rFonts w:ascii="Arial" w:hAnsi="Arial" w:cs="Arial"/>
          <w:bCs/>
          <w:sz w:val="22"/>
          <w:szCs w:val="22"/>
          <w:lang w:val="es-ES_tradnl"/>
        </w:rPr>
      </w:pPr>
      <w:r w:rsidRPr="004734E3">
        <w:rPr>
          <w:rFonts w:ascii="Arial" w:hAnsi="Arial" w:cs="Arial"/>
          <w:bCs/>
          <w:sz w:val="22"/>
          <w:szCs w:val="22"/>
          <w:lang w:val="es-ES_tradnl"/>
        </w:rPr>
        <w:t xml:space="preserve">Las presentes Regulaciones Urbanísticas se basan en el Plan General de Ordenamiento Urbano (PGOU) de la cabecera municipal y constituyen el soporte legal en la materialización del planeamiento a través de los procesos de proyecto, gestión y control del mismo. </w:t>
      </w:r>
    </w:p>
    <w:p w:rsidR="00AA320F" w:rsidRPr="004734E3" w:rsidRDefault="00AA320F" w:rsidP="00AA320F">
      <w:pPr>
        <w:pStyle w:val="Ttulo1"/>
        <w:spacing w:before="0"/>
        <w:rPr>
          <w:rFonts w:cs="Arial"/>
          <w:color w:val="00B050"/>
          <w:sz w:val="22"/>
          <w:szCs w:val="22"/>
        </w:rPr>
      </w:pPr>
      <w:bookmarkStart w:id="0" w:name="_Toc409352423"/>
    </w:p>
    <w:p w:rsidR="00AA320F" w:rsidRPr="004734E3" w:rsidRDefault="00AA320F" w:rsidP="00AA320F">
      <w:pPr>
        <w:pStyle w:val="Ttulo1"/>
        <w:spacing w:before="0"/>
        <w:rPr>
          <w:rFonts w:cs="Arial"/>
          <w:sz w:val="22"/>
          <w:szCs w:val="22"/>
        </w:rPr>
      </w:pPr>
      <w:r w:rsidRPr="004734E3">
        <w:rPr>
          <w:rFonts w:cs="Arial"/>
          <w:sz w:val="22"/>
          <w:szCs w:val="22"/>
        </w:rPr>
        <w:t>LINEAMIENTOS DEL PLAN GENERAL DE ORDENAMIENTO URBANO.</w:t>
      </w:r>
      <w:bookmarkEnd w:id="0"/>
    </w:p>
    <w:p w:rsidR="00AA320F" w:rsidRPr="004734E3" w:rsidRDefault="00AA320F" w:rsidP="00AA320F">
      <w:pPr>
        <w:jc w:val="both"/>
        <w:rPr>
          <w:rFonts w:ascii="Arial" w:hAnsi="Arial" w:cs="Arial"/>
          <w:bCs/>
          <w:sz w:val="22"/>
          <w:szCs w:val="22"/>
          <w:lang w:val="es-MX"/>
        </w:rPr>
      </w:pPr>
      <w:r w:rsidRPr="004734E3">
        <w:rPr>
          <w:rFonts w:ascii="Arial" w:hAnsi="Arial" w:cs="Arial"/>
          <w:bCs/>
          <w:sz w:val="22"/>
          <w:szCs w:val="22"/>
          <w:lang w:val="es-MX"/>
        </w:rPr>
        <w:t>El Plan General de Ordenamiento Urbano establece entre sus principales líneas estratégicas:</w:t>
      </w:r>
    </w:p>
    <w:p w:rsidR="00AA320F" w:rsidRPr="004734E3" w:rsidRDefault="00AA320F" w:rsidP="00AA320F">
      <w:pPr>
        <w:jc w:val="both"/>
        <w:rPr>
          <w:rFonts w:ascii="Arial" w:hAnsi="Arial" w:cs="Arial"/>
          <w:bCs/>
          <w:sz w:val="22"/>
          <w:szCs w:val="22"/>
          <w:lang w:val="es-MX"/>
        </w:rPr>
      </w:pPr>
    </w:p>
    <w:p w:rsidR="00AA320F" w:rsidRPr="004734E3" w:rsidRDefault="00AA320F" w:rsidP="00FF43C0">
      <w:pPr>
        <w:numPr>
          <w:ilvl w:val="0"/>
          <w:numId w:val="4"/>
        </w:numPr>
        <w:jc w:val="both"/>
        <w:rPr>
          <w:rFonts w:ascii="Arial" w:hAnsi="Arial" w:cs="Arial"/>
          <w:sz w:val="22"/>
          <w:szCs w:val="22"/>
        </w:rPr>
      </w:pPr>
      <w:r w:rsidRPr="004734E3">
        <w:rPr>
          <w:rFonts w:ascii="Arial" w:hAnsi="Arial" w:cs="Arial"/>
          <w:sz w:val="22"/>
          <w:szCs w:val="22"/>
        </w:rPr>
        <w:t>Adecuar el destino del suelo rural y del suelo en los asentamientos poblacionales a los requerimientos de su mejor aprovechamiento y vocación como recurso finito, así como a la adecuada localización de las actividades económicas y sociales, teniendo en cuenta sus implicaciones ambientales y la mitigación de los efectos de los desastres naturales y tecnológicos.</w:t>
      </w:r>
    </w:p>
    <w:p w:rsidR="00AA320F" w:rsidRPr="004734E3" w:rsidRDefault="00AA320F" w:rsidP="00FF43C0">
      <w:pPr>
        <w:numPr>
          <w:ilvl w:val="0"/>
          <w:numId w:val="4"/>
        </w:numPr>
        <w:jc w:val="both"/>
        <w:rPr>
          <w:rFonts w:ascii="Arial" w:hAnsi="Arial" w:cs="Arial"/>
          <w:sz w:val="22"/>
          <w:szCs w:val="22"/>
        </w:rPr>
      </w:pPr>
      <w:r w:rsidRPr="004734E3">
        <w:rPr>
          <w:rFonts w:ascii="Arial" w:hAnsi="Arial" w:cs="Arial"/>
          <w:sz w:val="22"/>
          <w:szCs w:val="22"/>
        </w:rPr>
        <w:t>Desarrollar la estructura físico espacial del territorio municipal y de cada asentamiento poblacional, de manera que estos mejoren su integración, funcionamiento y accesibilidad internos, entre los ámbitos urbanos y rurales y con el territorio regional circundante, en correspondencia del desarrollo económico, social y ambiental de la localidad territorialmente equilibrado.</w:t>
      </w:r>
    </w:p>
    <w:p w:rsidR="00AA320F" w:rsidRPr="004734E3" w:rsidRDefault="00AA320F" w:rsidP="00FF43C0">
      <w:pPr>
        <w:numPr>
          <w:ilvl w:val="0"/>
          <w:numId w:val="4"/>
        </w:numPr>
        <w:jc w:val="both"/>
        <w:rPr>
          <w:rFonts w:ascii="Arial" w:hAnsi="Arial" w:cs="Arial"/>
          <w:sz w:val="22"/>
          <w:szCs w:val="22"/>
        </w:rPr>
      </w:pPr>
      <w:r w:rsidRPr="004734E3">
        <w:rPr>
          <w:rFonts w:ascii="Arial" w:hAnsi="Arial" w:cs="Arial"/>
          <w:sz w:val="22"/>
          <w:szCs w:val="22"/>
        </w:rPr>
        <w:t>Proteger y rehabilitar el patrimonio cultural y ambiental existente, así como la calidad de los nuevos desarrollos de manera que el paisaje rural y urbano, los espacios públicos naturales y edificados, así como las nuevas edificaciones y la arquitectura integren un conjunto de creciente calidad funcional y visual de alta significación e identidad cultural.</w:t>
      </w:r>
    </w:p>
    <w:p w:rsidR="00AA320F" w:rsidRPr="004734E3" w:rsidRDefault="00AA320F" w:rsidP="00AA320F">
      <w:pPr>
        <w:jc w:val="both"/>
        <w:rPr>
          <w:rFonts w:ascii="Arial" w:hAnsi="Arial" w:cs="Arial"/>
          <w:sz w:val="22"/>
          <w:szCs w:val="22"/>
        </w:rPr>
      </w:pPr>
    </w:p>
    <w:p w:rsidR="00AA320F" w:rsidRPr="004734E3" w:rsidRDefault="00AA320F" w:rsidP="00AA320F">
      <w:pPr>
        <w:jc w:val="both"/>
        <w:rPr>
          <w:rFonts w:ascii="Arial" w:hAnsi="Arial" w:cs="Arial"/>
          <w:sz w:val="22"/>
          <w:szCs w:val="22"/>
        </w:rPr>
      </w:pPr>
    </w:p>
    <w:p w:rsidR="00AA320F" w:rsidRDefault="00AA320F" w:rsidP="00AA320F">
      <w:pPr>
        <w:jc w:val="both"/>
        <w:rPr>
          <w:rFonts w:ascii="Arial" w:hAnsi="Arial" w:cs="Arial"/>
          <w:bCs/>
          <w:sz w:val="22"/>
          <w:szCs w:val="22"/>
          <w:lang w:val="es-ES_tradnl"/>
        </w:rPr>
      </w:pPr>
    </w:p>
    <w:p w:rsidR="00AA320F" w:rsidRDefault="00AA320F" w:rsidP="00AA320F">
      <w:pPr>
        <w:jc w:val="both"/>
        <w:rPr>
          <w:rFonts w:ascii="Arial" w:hAnsi="Arial" w:cs="Arial"/>
          <w:bCs/>
          <w:sz w:val="22"/>
          <w:szCs w:val="22"/>
          <w:lang w:val="es-ES_tradnl"/>
        </w:rPr>
      </w:pPr>
    </w:p>
    <w:p w:rsidR="00AA320F" w:rsidRPr="00184071" w:rsidRDefault="00AA320F" w:rsidP="00AA320F">
      <w:pPr>
        <w:jc w:val="both"/>
        <w:rPr>
          <w:rFonts w:ascii="Arial" w:hAnsi="Arial" w:cs="Arial"/>
          <w:bCs/>
          <w:sz w:val="22"/>
          <w:szCs w:val="22"/>
          <w:lang w:val="es-ES_tradnl"/>
        </w:rPr>
      </w:pPr>
    </w:p>
    <w:p w:rsidR="00941BA4" w:rsidRPr="00F4240F" w:rsidRDefault="00941BA4" w:rsidP="009765F1">
      <w:pPr>
        <w:jc w:val="both"/>
        <w:rPr>
          <w:rFonts w:ascii="Arial" w:hAnsi="Arial" w:cs="Arial"/>
          <w:b/>
          <w:bCs/>
          <w:sz w:val="22"/>
          <w:szCs w:val="22"/>
          <w:lang w:val="es-MX"/>
        </w:rPr>
      </w:pPr>
      <w:r w:rsidRPr="00F4240F">
        <w:rPr>
          <w:rFonts w:ascii="Arial" w:hAnsi="Arial" w:cs="Arial"/>
          <w:b/>
          <w:bCs/>
          <w:sz w:val="22"/>
          <w:szCs w:val="22"/>
          <w:lang w:val="es-MX"/>
        </w:rPr>
        <w:t>CAPITULO No.1. DESCRIPCIÓN DEL ASENTAMIENTO.</w:t>
      </w:r>
    </w:p>
    <w:p w:rsidR="00B152D8" w:rsidRPr="00F4240F" w:rsidRDefault="00B152D8" w:rsidP="00844717">
      <w:pPr>
        <w:jc w:val="both"/>
        <w:rPr>
          <w:rFonts w:ascii="Arial" w:hAnsi="Arial" w:cs="Arial"/>
          <w:sz w:val="22"/>
          <w:szCs w:val="22"/>
          <w:lang w:val="es-MX"/>
        </w:rPr>
      </w:pPr>
    </w:p>
    <w:p w:rsidR="00830163" w:rsidRPr="00F4240F" w:rsidRDefault="00AA320F" w:rsidP="00830163">
      <w:pPr>
        <w:jc w:val="both"/>
        <w:rPr>
          <w:rFonts w:ascii="Arial" w:hAnsi="Arial" w:cs="Arial"/>
          <w:b/>
          <w:bCs/>
          <w:sz w:val="22"/>
          <w:szCs w:val="22"/>
          <w:u w:val="single"/>
          <w:lang w:val="es-MX"/>
        </w:rPr>
      </w:pPr>
      <w:r w:rsidRPr="00607A89">
        <w:rPr>
          <w:rFonts w:ascii="Arial" w:hAnsi="Arial" w:cs="Arial"/>
          <w:b/>
          <w:bCs/>
          <w:sz w:val="22"/>
          <w:szCs w:val="22"/>
          <w:lang w:val="es-MX"/>
        </w:rPr>
        <w:t>Sección primera</w:t>
      </w:r>
      <w:r w:rsidR="00830163" w:rsidRPr="00607A89">
        <w:rPr>
          <w:rFonts w:ascii="Arial" w:hAnsi="Arial" w:cs="Arial"/>
          <w:b/>
          <w:bCs/>
          <w:sz w:val="22"/>
          <w:szCs w:val="22"/>
          <w:lang w:val="es-MX"/>
        </w:rPr>
        <w:t>:</w:t>
      </w:r>
      <w:r w:rsidR="00830163" w:rsidRPr="00F4240F">
        <w:rPr>
          <w:rFonts w:ascii="Arial" w:hAnsi="Arial" w:cs="Arial"/>
          <w:b/>
          <w:bCs/>
          <w:sz w:val="22"/>
          <w:szCs w:val="22"/>
          <w:lang w:val="es-MX"/>
        </w:rPr>
        <w:t xml:space="preserve"> Caracterización General del Asentamiento.</w:t>
      </w:r>
    </w:p>
    <w:p w:rsidR="0033675B" w:rsidRPr="0033675B" w:rsidRDefault="0033675B" w:rsidP="0033675B">
      <w:pPr>
        <w:spacing w:before="60" w:after="60"/>
        <w:jc w:val="both"/>
        <w:rPr>
          <w:rFonts w:ascii="Arial" w:hAnsi="Arial" w:cs="Arial"/>
          <w:color w:val="000000"/>
          <w:sz w:val="22"/>
          <w:szCs w:val="22"/>
          <w:lang w:val="es-CO"/>
        </w:rPr>
      </w:pPr>
      <w:r w:rsidRPr="0033675B">
        <w:rPr>
          <w:rFonts w:ascii="Arial" w:hAnsi="Arial" w:cs="Arial"/>
          <w:color w:val="000000"/>
          <w:sz w:val="22"/>
          <w:szCs w:val="22"/>
          <w:lang w:val="es-CO"/>
        </w:rPr>
        <w:t xml:space="preserve">El municipio cuenta con un  área geográfica de </w:t>
      </w:r>
      <w:smartTag w:uri="urn:schemas-microsoft-com:office:smarttags" w:element="metricconverter">
        <w:smartTagPr>
          <w:attr w:name="ProductID" w:val="431.5 Km"/>
        </w:smartTagPr>
        <w:r w:rsidRPr="0033675B">
          <w:rPr>
            <w:rFonts w:ascii="Arial" w:hAnsi="Arial" w:cs="Arial"/>
            <w:color w:val="000000"/>
            <w:sz w:val="22"/>
            <w:szCs w:val="22"/>
            <w:lang w:val="es-CO"/>
          </w:rPr>
          <w:t>431.5 Km</w:t>
        </w:r>
      </w:smartTag>
      <w:r w:rsidRPr="0033675B">
        <w:rPr>
          <w:rFonts w:ascii="Arial" w:hAnsi="Arial" w:cs="Arial"/>
          <w:color w:val="000000"/>
          <w:sz w:val="22"/>
          <w:szCs w:val="22"/>
          <w:lang w:val="es-CO"/>
        </w:rPr>
        <w:t>. (</w:t>
      </w:r>
      <w:smartTag w:uri="urn:schemas-microsoft-com:office:smarttags" w:element="metricconverter">
        <w:smartTagPr>
          <w:attr w:name="ProductID" w:val="43 150 Ha"/>
        </w:smartTagPr>
        <w:r w:rsidRPr="0033675B">
          <w:rPr>
            <w:rFonts w:ascii="Arial" w:hAnsi="Arial" w:cs="Arial"/>
            <w:color w:val="000000"/>
            <w:sz w:val="22"/>
            <w:szCs w:val="22"/>
            <w:lang w:val="es-CO"/>
          </w:rPr>
          <w:t>43 150 Ha</w:t>
        </w:r>
      </w:smartTag>
      <w:r w:rsidRPr="0033675B">
        <w:rPr>
          <w:rFonts w:ascii="Arial" w:hAnsi="Arial" w:cs="Arial"/>
          <w:color w:val="000000"/>
          <w:sz w:val="22"/>
          <w:szCs w:val="22"/>
          <w:lang w:val="es-CO"/>
        </w:rPr>
        <w:t>) que representa el 10.3 % del territorio de la provincia con el 94 % del área perteneciente al sector estatal.</w:t>
      </w:r>
    </w:p>
    <w:p w:rsidR="0033675B" w:rsidRPr="0033675B" w:rsidRDefault="0033675B" w:rsidP="0033675B">
      <w:pPr>
        <w:spacing w:before="60" w:after="60"/>
        <w:jc w:val="both"/>
        <w:rPr>
          <w:rFonts w:ascii="Arial" w:hAnsi="Arial" w:cs="Arial"/>
          <w:color w:val="000000"/>
          <w:sz w:val="22"/>
          <w:szCs w:val="22"/>
          <w:lang w:val="es-CO"/>
        </w:rPr>
      </w:pPr>
      <w:r w:rsidRPr="0033675B">
        <w:rPr>
          <w:rFonts w:ascii="Arial" w:hAnsi="Arial" w:cs="Arial"/>
          <w:color w:val="000000"/>
          <w:sz w:val="22"/>
          <w:szCs w:val="22"/>
          <w:lang w:val="es-CO"/>
        </w:rPr>
        <w:t xml:space="preserve">El sistema de asentamientos está conformado por 5 urbanos y 42 rurales. </w:t>
      </w:r>
    </w:p>
    <w:p w:rsidR="0033675B" w:rsidRPr="0033675B" w:rsidRDefault="0033675B" w:rsidP="0033675B">
      <w:pPr>
        <w:spacing w:before="60" w:after="60"/>
        <w:jc w:val="both"/>
        <w:rPr>
          <w:rFonts w:ascii="Arial" w:hAnsi="Arial" w:cs="Arial"/>
          <w:b/>
          <w:bCs/>
          <w:color w:val="800000"/>
          <w:sz w:val="22"/>
          <w:szCs w:val="22"/>
        </w:rPr>
      </w:pPr>
      <w:r w:rsidRPr="0033675B">
        <w:rPr>
          <w:rFonts w:ascii="Arial" w:hAnsi="Arial" w:cs="Arial"/>
          <w:color w:val="000000"/>
          <w:sz w:val="22"/>
          <w:szCs w:val="22"/>
          <w:lang w:val="es-CO"/>
        </w:rPr>
        <w:t>La cabecera municipal está estructurada en dos Consejos Populares, Lajas Norte y Lajas Sur abarcando un área de 5.8 Km</w:t>
      </w:r>
      <w:r w:rsidRPr="0033675B">
        <w:rPr>
          <w:rFonts w:ascii="Arial" w:hAnsi="Arial" w:cs="Arial"/>
          <w:color w:val="000000"/>
          <w:sz w:val="22"/>
          <w:szCs w:val="22"/>
          <w:vertAlign w:val="superscript"/>
          <w:lang w:val="es-CO"/>
        </w:rPr>
        <w:t>2</w:t>
      </w:r>
      <w:r w:rsidRPr="0033675B">
        <w:rPr>
          <w:rFonts w:ascii="Arial" w:hAnsi="Arial" w:cs="Arial"/>
          <w:color w:val="000000"/>
          <w:sz w:val="22"/>
          <w:szCs w:val="22"/>
          <w:lang w:val="es-CO"/>
        </w:rPr>
        <w:t xml:space="preserve">. con una población de </w:t>
      </w:r>
      <w:r w:rsidRPr="0033675B">
        <w:rPr>
          <w:rFonts w:ascii="Arial" w:hAnsi="Arial" w:cs="Arial"/>
          <w:bCs/>
          <w:sz w:val="22"/>
          <w:szCs w:val="22"/>
        </w:rPr>
        <w:t xml:space="preserve">11920 </w:t>
      </w:r>
      <w:r w:rsidRPr="0033675B">
        <w:rPr>
          <w:rFonts w:ascii="Arial" w:hAnsi="Arial" w:cs="Arial"/>
          <w:sz w:val="22"/>
          <w:szCs w:val="22"/>
          <w:lang w:val="es-CO"/>
        </w:rPr>
        <w:t xml:space="preserve"> </w:t>
      </w:r>
      <w:r w:rsidRPr="0033675B">
        <w:rPr>
          <w:rFonts w:ascii="Arial" w:hAnsi="Arial" w:cs="Arial"/>
          <w:color w:val="000000"/>
          <w:sz w:val="22"/>
          <w:szCs w:val="22"/>
          <w:lang w:val="es-CO"/>
        </w:rPr>
        <w:t>habitantes, posee un fondo habitacional de</w:t>
      </w:r>
      <w:r w:rsidRPr="0033675B">
        <w:rPr>
          <w:rFonts w:ascii="Arial" w:hAnsi="Arial" w:cs="Arial"/>
          <w:color w:val="0000FF"/>
          <w:sz w:val="22"/>
          <w:szCs w:val="22"/>
          <w:lang w:val="es-CO"/>
        </w:rPr>
        <w:t xml:space="preserve"> </w:t>
      </w:r>
      <w:r w:rsidRPr="0033675B">
        <w:rPr>
          <w:rFonts w:ascii="Arial" w:hAnsi="Arial" w:cs="Arial"/>
          <w:color w:val="000000"/>
          <w:sz w:val="22"/>
          <w:szCs w:val="22"/>
          <w:lang w:val="es-CO"/>
        </w:rPr>
        <w:t>3473 viviendas el cual representa el 53.4 % del total de viviendas del municipio que asciende a 6501 viviendas.</w:t>
      </w:r>
    </w:p>
    <w:p w:rsidR="0033675B" w:rsidRPr="0033675B" w:rsidRDefault="0033675B" w:rsidP="0033675B">
      <w:pPr>
        <w:spacing w:before="60" w:after="60"/>
        <w:jc w:val="both"/>
        <w:rPr>
          <w:rFonts w:ascii="Arial" w:hAnsi="Arial" w:cs="Arial"/>
          <w:color w:val="000000"/>
          <w:sz w:val="22"/>
          <w:szCs w:val="22"/>
        </w:rPr>
      </w:pPr>
      <w:r w:rsidRPr="0033675B">
        <w:rPr>
          <w:rFonts w:ascii="Arial" w:hAnsi="Arial" w:cs="Arial"/>
          <w:color w:val="000000"/>
          <w:sz w:val="22"/>
          <w:szCs w:val="22"/>
          <w:lang w:val="es-MX"/>
        </w:rPr>
        <w:t>El régimen de uso actual de la cabecera es residencial con un centro de servicios y zonas dedicadas</w:t>
      </w:r>
      <w:r w:rsidR="009765F1">
        <w:rPr>
          <w:rFonts w:ascii="Arial" w:hAnsi="Arial" w:cs="Arial"/>
          <w:color w:val="000000"/>
          <w:sz w:val="22"/>
          <w:szCs w:val="22"/>
          <w:lang w:val="es-MX"/>
        </w:rPr>
        <w:t xml:space="preserve"> </w:t>
      </w:r>
      <w:r w:rsidRPr="0033675B">
        <w:rPr>
          <w:rFonts w:ascii="Arial" w:hAnsi="Arial" w:cs="Arial"/>
          <w:color w:val="000000"/>
          <w:sz w:val="22"/>
          <w:szCs w:val="22"/>
          <w:lang w:val="es-MX"/>
        </w:rPr>
        <w:t>a la producción que se encuentran de forma dispersas,</w:t>
      </w:r>
      <w:r w:rsidRPr="0033675B">
        <w:rPr>
          <w:rFonts w:ascii="Arial" w:hAnsi="Arial" w:cs="Arial"/>
          <w:color w:val="000000"/>
          <w:sz w:val="22"/>
          <w:szCs w:val="22"/>
        </w:rPr>
        <w:t xml:space="preserve"> así como </w:t>
      </w:r>
      <w:proofErr w:type="spellStart"/>
      <w:r w:rsidRPr="0033675B">
        <w:rPr>
          <w:rFonts w:ascii="Arial" w:hAnsi="Arial" w:cs="Arial"/>
          <w:color w:val="000000"/>
          <w:sz w:val="22"/>
          <w:szCs w:val="22"/>
        </w:rPr>
        <w:t>organopónicos</w:t>
      </w:r>
      <w:proofErr w:type="spellEnd"/>
      <w:r w:rsidRPr="0033675B">
        <w:rPr>
          <w:rFonts w:ascii="Arial" w:hAnsi="Arial" w:cs="Arial"/>
          <w:color w:val="000000"/>
          <w:sz w:val="22"/>
          <w:szCs w:val="22"/>
        </w:rPr>
        <w:t xml:space="preserve"> de flores, hortalizas y vegetales.</w:t>
      </w:r>
    </w:p>
    <w:p w:rsidR="0033675B" w:rsidRPr="0033675B" w:rsidRDefault="0033675B" w:rsidP="0033675B">
      <w:pPr>
        <w:spacing w:before="60" w:after="60"/>
        <w:jc w:val="both"/>
        <w:rPr>
          <w:rFonts w:ascii="Arial" w:hAnsi="Arial" w:cs="Arial"/>
          <w:color w:val="000000"/>
          <w:sz w:val="22"/>
          <w:szCs w:val="22"/>
        </w:rPr>
      </w:pPr>
      <w:r w:rsidRPr="0033675B">
        <w:rPr>
          <w:rFonts w:ascii="Arial" w:hAnsi="Arial" w:cs="Arial"/>
          <w:color w:val="000000"/>
          <w:sz w:val="22"/>
          <w:szCs w:val="22"/>
        </w:rPr>
        <w:t>Se considera un asentamiento de raíces culturales por la influencia de la cultura africana que se ve reflejada en la existencia del Casino Los Congos y por la presencia de una figura tan destacada y reconocida  nacional e internacionalmente</w:t>
      </w:r>
      <w:r w:rsidRPr="0033675B">
        <w:rPr>
          <w:rFonts w:ascii="Arial" w:hAnsi="Arial" w:cs="Arial"/>
          <w:color w:val="000000"/>
        </w:rPr>
        <w:t xml:space="preserve"> </w:t>
      </w:r>
      <w:r w:rsidRPr="0033675B">
        <w:rPr>
          <w:rFonts w:ascii="Arial" w:hAnsi="Arial" w:cs="Arial"/>
          <w:color w:val="000000"/>
          <w:sz w:val="22"/>
          <w:szCs w:val="22"/>
        </w:rPr>
        <w:t>como fue Benny Moré, figura importante en la música popular, conocido también como el Bárbaro del Ritmo.</w:t>
      </w:r>
    </w:p>
    <w:p w:rsidR="002133FE" w:rsidRDefault="002133FE" w:rsidP="0033675B">
      <w:pPr>
        <w:jc w:val="both"/>
        <w:rPr>
          <w:rFonts w:ascii="Arial" w:hAnsi="Arial" w:cs="Arial"/>
          <w:b/>
          <w:sz w:val="22"/>
          <w:szCs w:val="22"/>
        </w:rPr>
      </w:pPr>
    </w:p>
    <w:p w:rsidR="0033675B" w:rsidRPr="00DC67E3" w:rsidRDefault="00AA320F" w:rsidP="0033675B">
      <w:pPr>
        <w:jc w:val="both"/>
        <w:rPr>
          <w:rFonts w:ascii="Arial" w:hAnsi="Arial" w:cs="Arial"/>
          <w:b/>
          <w:sz w:val="22"/>
          <w:szCs w:val="22"/>
          <w:u w:val="single"/>
        </w:rPr>
      </w:pPr>
      <w:r w:rsidRPr="00607A89">
        <w:rPr>
          <w:rFonts w:ascii="Arial" w:hAnsi="Arial" w:cs="Arial"/>
          <w:b/>
          <w:sz w:val="22"/>
          <w:szCs w:val="22"/>
        </w:rPr>
        <w:t>Sección segund</w:t>
      </w:r>
      <w:r w:rsidR="00DC67E3" w:rsidRPr="00607A89">
        <w:rPr>
          <w:rFonts w:ascii="Arial" w:hAnsi="Arial" w:cs="Arial"/>
          <w:b/>
          <w:sz w:val="22"/>
          <w:szCs w:val="22"/>
        </w:rPr>
        <w:t>a:</w:t>
      </w:r>
      <w:r w:rsidR="00DC67E3" w:rsidRPr="00DC67E3">
        <w:rPr>
          <w:rFonts w:ascii="Arial" w:hAnsi="Arial" w:cs="Arial"/>
          <w:b/>
          <w:sz w:val="22"/>
          <w:szCs w:val="22"/>
        </w:rPr>
        <w:t xml:space="preserve"> </w:t>
      </w:r>
      <w:r w:rsidR="0033675B" w:rsidRPr="00DC67E3">
        <w:rPr>
          <w:rFonts w:ascii="Arial" w:hAnsi="Arial" w:cs="Arial"/>
          <w:b/>
          <w:sz w:val="22"/>
          <w:szCs w:val="22"/>
        </w:rPr>
        <w:t>Reseña Histórica.</w:t>
      </w:r>
      <w:r w:rsidR="0033675B" w:rsidRPr="00DC67E3">
        <w:rPr>
          <w:rFonts w:ascii="Arial" w:hAnsi="Arial" w:cs="Arial"/>
          <w:b/>
          <w:sz w:val="22"/>
          <w:szCs w:val="22"/>
          <w:u w:val="single"/>
        </w:rPr>
        <w:t xml:space="preserve"> </w:t>
      </w:r>
    </w:p>
    <w:p w:rsidR="0033675B" w:rsidRPr="0033675B" w:rsidRDefault="0033675B" w:rsidP="0033675B">
      <w:pPr>
        <w:spacing w:before="60" w:after="60"/>
        <w:jc w:val="both"/>
        <w:rPr>
          <w:rFonts w:ascii="Arial" w:hAnsi="Arial" w:cs="Arial"/>
          <w:color w:val="000000"/>
          <w:sz w:val="22"/>
          <w:szCs w:val="22"/>
          <w:lang w:val="es-CO"/>
        </w:rPr>
      </w:pPr>
      <w:r w:rsidRPr="0033675B">
        <w:rPr>
          <w:rFonts w:ascii="Arial" w:hAnsi="Arial" w:cs="Arial"/>
          <w:color w:val="000000"/>
          <w:sz w:val="22"/>
          <w:szCs w:val="22"/>
          <w:lang w:val="es-CO"/>
        </w:rPr>
        <w:t xml:space="preserve">El surgimiento del pueblo de </w:t>
      </w:r>
      <w:r w:rsidR="005023BE">
        <w:rPr>
          <w:rFonts w:ascii="Arial" w:hAnsi="Arial" w:cs="Arial"/>
          <w:color w:val="000000"/>
          <w:sz w:val="22"/>
          <w:szCs w:val="22"/>
          <w:lang w:val="es-CO"/>
        </w:rPr>
        <w:t>L</w:t>
      </w:r>
      <w:r w:rsidRPr="0033675B">
        <w:rPr>
          <w:rFonts w:ascii="Arial" w:hAnsi="Arial" w:cs="Arial"/>
          <w:color w:val="000000"/>
          <w:sz w:val="22"/>
          <w:szCs w:val="22"/>
          <w:lang w:val="es-CO"/>
        </w:rPr>
        <w:t>ajas se remonta a principios del siglo XIX en el per</w:t>
      </w:r>
      <w:r w:rsidR="005023BE">
        <w:rPr>
          <w:rFonts w:ascii="Arial" w:hAnsi="Arial" w:cs="Arial"/>
          <w:color w:val="000000"/>
          <w:sz w:val="22"/>
          <w:szCs w:val="22"/>
          <w:lang w:val="es-CO"/>
        </w:rPr>
        <w:t>í</w:t>
      </w:r>
      <w:r w:rsidRPr="0033675B">
        <w:rPr>
          <w:rFonts w:ascii="Arial" w:hAnsi="Arial" w:cs="Arial"/>
          <w:color w:val="000000"/>
          <w:sz w:val="22"/>
          <w:szCs w:val="22"/>
          <w:lang w:val="es-CO"/>
        </w:rPr>
        <w:t>odo de 1800</w:t>
      </w:r>
      <w:r w:rsidR="005023BE">
        <w:rPr>
          <w:rFonts w:ascii="Arial" w:hAnsi="Arial" w:cs="Arial"/>
          <w:color w:val="000000"/>
          <w:sz w:val="22"/>
          <w:szCs w:val="22"/>
          <w:lang w:val="es-CO"/>
        </w:rPr>
        <w:t>-</w:t>
      </w:r>
      <w:r w:rsidRPr="0033675B">
        <w:rPr>
          <w:rFonts w:ascii="Arial" w:hAnsi="Arial" w:cs="Arial"/>
          <w:color w:val="000000"/>
          <w:sz w:val="22"/>
          <w:szCs w:val="22"/>
          <w:lang w:val="es-CO"/>
        </w:rPr>
        <w:t>1824, ya en 1800 comienzan a aparecer los primeros asentamientos de población y el día 5 de abril de 1823, comienza la primera gestión para su fundación.</w:t>
      </w:r>
    </w:p>
    <w:p w:rsidR="0033675B" w:rsidRPr="0033675B" w:rsidRDefault="0033675B" w:rsidP="0033675B">
      <w:pPr>
        <w:spacing w:before="60" w:after="60"/>
        <w:jc w:val="both"/>
        <w:rPr>
          <w:rFonts w:ascii="Arial" w:hAnsi="Arial" w:cs="Arial"/>
          <w:color w:val="000000"/>
          <w:sz w:val="22"/>
          <w:szCs w:val="22"/>
          <w:lang w:val="es-CO"/>
        </w:rPr>
      </w:pPr>
      <w:r w:rsidRPr="0033675B">
        <w:rPr>
          <w:rFonts w:ascii="Arial" w:hAnsi="Arial" w:cs="Arial"/>
          <w:color w:val="000000"/>
          <w:sz w:val="22"/>
          <w:szCs w:val="22"/>
          <w:lang w:val="es-CO"/>
        </w:rPr>
        <w:t xml:space="preserve">El municipio  de Lajas en sus inicios contaba con los siguientes caseríos: Las Medidas, Santa Rosa, Salado, Ciego Montero, Soledad, Congojas y Cartagena. Sus tierras eran muy fértiles y este aspecto hace que hacia 1862 fuera uno de los distritos más prósperos y llegó a contar con 17 ingenios: Santa Sabina, Santísima Trinidad, San Isidro, </w:t>
      </w:r>
      <w:proofErr w:type="spellStart"/>
      <w:r w:rsidRPr="0033675B">
        <w:rPr>
          <w:rFonts w:ascii="Arial" w:hAnsi="Arial" w:cs="Arial"/>
          <w:color w:val="000000"/>
          <w:sz w:val="22"/>
          <w:szCs w:val="22"/>
          <w:lang w:val="es-CO"/>
        </w:rPr>
        <w:t>Magueycito</w:t>
      </w:r>
      <w:proofErr w:type="spellEnd"/>
      <w:r w:rsidRPr="0033675B">
        <w:rPr>
          <w:rFonts w:ascii="Arial" w:hAnsi="Arial" w:cs="Arial"/>
          <w:color w:val="000000"/>
          <w:sz w:val="22"/>
          <w:szCs w:val="22"/>
          <w:lang w:val="es-CO"/>
        </w:rPr>
        <w:t xml:space="preserve">, </w:t>
      </w:r>
      <w:smartTag w:uri="urn:schemas-microsoft-com:office:smarttags" w:element="PersonName">
        <w:smartTagPr>
          <w:attr w:name="ProductID" w:val="La Amalia"/>
        </w:smartTagPr>
        <w:r w:rsidRPr="0033675B">
          <w:rPr>
            <w:rFonts w:ascii="Arial" w:hAnsi="Arial" w:cs="Arial"/>
            <w:color w:val="000000"/>
            <w:sz w:val="22"/>
            <w:szCs w:val="22"/>
            <w:lang w:val="es-CO"/>
          </w:rPr>
          <w:t>La Amalia</w:t>
        </w:r>
      </w:smartTag>
      <w:r w:rsidRPr="0033675B">
        <w:rPr>
          <w:rFonts w:ascii="Arial" w:hAnsi="Arial" w:cs="Arial"/>
          <w:color w:val="000000"/>
          <w:sz w:val="22"/>
          <w:szCs w:val="22"/>
          <w:lang w:val="es-CO"/>
        </w:rPr>
        <w:t xml:space="preserve"> entre otros y  una dotación de esclavos de 3037. En las décadas del 40 al 60 se produce una etapa de alto desarrollo azucarero respaldado en la capital por tomas Terry, venezolano establecido en Cuba, donde su nombre está ligado a la historia de esta comunidad.</w:t>
      </w:r>
    </w:p>
    <w:p w:rsidR="0033675B" w:rsidRPr="0033675B" w:rsidRDefault="0033675B" w:rsidP="0033675B">
      <w:pPr>
        <w:spacing w:before="60" w:after="60"/>
        <w:jc w:val="both"/>
        <w:rPr>
          <w:rFonts w:ascii="Arial" w:hAnsi="Arial" w:cs="Arial"/>
          <w:color w:val="000000"/>
          <w:sz w:val="22"/>
          <w:szCs w:val="22"/>
          <w:lang w:val="es-CO"/>
        </w:rPr>
      </w:pPr>
      <w:r w:rsidRPr="0033675B">
        <w:rPr>
          <w:rFonts w:ascii="Arial" w:hAnsi="Arial" w:cs="Arial"/>
          <w:color w:val="000000"/>
          <w:sz w:val="22"/>
          <w:szCs w:val="22"/>
          <w:lang w:val="es-CO"/>
        </w:rPr>
        <w:t xml:space="preserve">En 1854 fue fundado el poblado de Santa Isabel de las Lajas, cuando era gobernador de Cienfuegos el señor </w:t>
      </w:r>
      <w:proofErr w:type="spellStart"/>
      <w:r w:rsidRPr="0033675B">
        <w:rPr>
          <w:rFonts w:ascii="Arial" w:hAnsi="Arial" w:cs="Arial"/>
          <w:color w:val="000000"/>
          <w:sz w:val="22"/>
          <w:szCs w:val="22"/>
          <w:lang w:val="es-CO"/>
        </w:rPr>
        <w:t>D´Clouet</w:t>
      </w:r>
      <w:proofErr w:type="spellEnd"/>
      <w:r w:rsidRPr="0033675B">
        <w:rPr>
          <w:rFonts w:ascii="Arial" w:hAnsi="Arial" w:cs="Arial"/>
          <w:color w:val="000000"/>
          <w:sz w:val="22"/>
          <w:szCs w:val="22"/>
          <w:lang w:val="es-CO"/>
        </w:rPr>
        <w:t xml:space="preserve">, sus primeros fundadores fueron Narciso Madrazo, Marcos Gil, Alejo de </w:t>
      </w:r>
      <w:smartTag w:uri="urn:schemas-microsoft-com:office:smarttags" w:element="PersonName">
        <w:smartTagPr>
          <w:attr w:name="ProductID" w:val="la Cruz"/>
        </w:smartTagPr>
        <w:r w:rsidRPr="0033675B">
          <w:rPr>
            <w:rFonts w:ascii="Arial" w:hAnsi="Arial" w:cs="Arial"/>
            <w:color w:val="000000"/>
            <w:sz w:val="22"/>
            <w:szCs w:val="22"/>
            <w:lang w:val="es-CO"/>
          </w:rPr>
          <w:t>la Cruz</w:t>
        </w:r>
      </w:smartTag>
      <w:r w:rsidRPr="0033675B">
        <w:rPr>
          <w:rFonts w:ascii="Arial" w:hAnsi="Arial" w:cs="Arial"/>
          <w:color w:val="000000"/>
          <w:sz w:val="22"/>
          <w:szCs w:val="22"/>
          <w:lang w:val="es-CO"/>
        </w:rPr>
        <w:t xml:space="preserve"> y otros.</w:t>
      </w:r>
    </w:p>
    <w:p w:rsidR="0033675B" w:rsidRPr="0033675B" w:rsidRDefault="0033675B" w:rsidP="0033675B">
      <w:pPr>
        <w:spacing w:before="60" w:after="60"/>
        <w:jc w:val="both"/>
        <w:rPr>
          <w:rFonts w:ascii="Arial" w:hAnsi="Arial" w:cs="Arial"/>
          <w:color w:val="000000"/>
          <w:sz w:val="22"/>
          <w:szCs w:val="22"/>
          <w:lang w:val="es-CO"/>
        </w:rPr>
      </w:pPr>
      <w:r w:rsidRPr="0033675B">
        <w:rPr>
          <w:rFonts w:ascii="Arial" w:hAnsi="Arial" w:cs="Arial"/>
          <w:color w:val="000000"/>
          <w:sz w:val="22"/>
          <w:szCs w:val="22"/>
          <w:lang w:val="es-CO"/>
        </w:rPr>
        <w:t>El origen del pueblo se debe a una reunión de esos mismos comuneros, de la cual surgió la idea de ceder, entre otros, el terreno suficiente para la formación del pueblo y la petición se la hicieron al ayuntamiento de Cienfuegos que se lo concedió.</w:t>
      </w:r>
    </w:p>
    <w:p w:rsidR="0033675B" w:rsidRPr="0033675B" w:rsidRDefault="0033675B" w:rsidP="0033675B">
      <w:pPr>
        <w:spacing w:before="60" w:after="60"/>
        <w:jc w:val="both"/>
        <w:rPr>
          <w:rFonts w:ascii="Arial" w:hAnsi="Arial" w:cs="Arial"/>
          <w:color w:val="000000"/>
          <w:sz w:val="22"/>
          <w:szCs w:val="22"/>
          <w:lang w:val="es-CO"/>
        </w:rPr>
      </w:pPr>
      <w:r w:rsidRPr="0033675B">
        <w:rPr>
          <w:rFonts w:ascii="Arial" w:hAnsi="Arial" w:cs="Arial"/>
          <w:color w:val="000000"/>
          <w:sz w:val="22"/>
          <w:szCs w:val="22"/>
          <w:lang w:val="es-CO"/>
        </w:rPr>
        <w:t>El ayuntamiento de la localidad se constituyó el día 1 de enero de 1879, por tal motivo nuestro escudo tiene dos fechas 1824 fundación y 1879 constitución</w:t>
      </w:r>
      <w:r w:rsidR="005023BE">
        <w:rPr>
          <w:rFonts w:ascii="Arial" w:hAnsi="Arial" w:cs="Arial"/>
          <w:color w:val="000000"/>
          <w:sz w:val="22"/>
          <w:szCs w:val="22"/>
          <w:lang w:val="es-CO"/>
        </w:rPr>
        <w:t xml:space="preserve"> </w:t>
      </w:r>
      <w:r w:rsidRPr="0033675B">
        <w:rPr>
          <w:rFonts w:ascii="Arial" w:hAnsi="Arial" w:cs="Arial"/>
          <w:color w:val="000000"/>
          <w:sz w:val="22"/>
          <w:szCs w:val="22"/>
          <w:lang w:val="es-CO"/>
        </w:rPr>
        <w:t>del Ayuntamiento, tiene una Ceiba que fue donde se planteó la fundación de nuestro pueblo, el campo llano representa la planicie donde está enclavado y las lomas los límites del pueblo.</w:t>
      </w:r>
    </w:p>
    <w:p w:rsidR="009A4A08" w:rsidRPr="00F4240F" w:rsidRDefault="009A4A08" w:rsidP="0039474A">
      <w:pPr>
        <w:jc w:val="both"/>
        <w:rPr>
          <w:rFonts w:ascii="Arial" w:hAnsi="Arial" w:cs="Arial"/>
          <w:sz w:val="22"/>
          <w:szCs w:val="22"/>
        </w:rPr>
      </w:pPr>
      <w:r w:rsidRPr="00F4240F">
        <w:rPr>
          <w:rFonts w:ascii="Arial" w:hAnsi="Arial" w:cs="Arial"/>
          <w:sz w:val="22"/>
          <w:szCs w:val="22"/>
        </w:rPr>
        <w:t xml:space="preserve">Existe, por tanto, una tendencia a ser un centro de atracción de la población del municipio en su búsqueda de servicios más especializados y variados, debiendo señalar que población procedente de </w:t>
      </w:r>
      <w:r w:rsidR="00AC774B">
        <w:rPr>
          <w:rFonts w:ascii="Arial" w:hAnsi="Arial" w:cs="Arial"/>
          <w:sz w:val="22"/>
          <w:szCs w:val="22"/>
        </w:rPr>
        <w:t xml:space="preserve">los </w:t>
      </w:r>
      <w:r w:rsidRPr="00F4240F">
        <w:rPr>
          <w:rFonts w:ascii="Arial" w:hAnsi="Arial" w:cs="Arial"/>
          <w:sz w:val="22"/>
          <w:szCs w:val="22"/>
        </w:rPr>
        <w:t xml:space="preserve">cercanos de otras provincias accede también a </w:t>
      </w:r>
      <w:r w:rsidR="00AC774B">
        <w:rPr>
          <w:rFonts w:ascii="Arial" w:hAnsi="Arial" w:cs="Arial"/>
          <w:sz w:val="22"/>
          <w:szCs w:val="22"/>
        </w:rPr>
        <w:t xml:space="preserve">Lajas </w:t>
      </w:r>
      <w:r w:rsidRPr="00F4240F">
        <w:rPr>
          <w:rFonts w:ascii="Arial" w:hAnsi="Arial" w:cs="Arial"/>
          <w:sz w:val="22"/>
          <w:szCs w:val="22"/>
        </w:rPr>
        <w:t>para satisfacer sus más importantes demandas.</w:t>
      </w:r>
    </w:p>
    <w:p w:rsidR="006F6383" w:rsidRDefault="006F6383" w:rsidP="0039474A">
      <w:pPr>
        <w:jc w:val="both"/>
        <w:rPr>
          <w:rFonts w:ascii="Arial" w:hAnsi="Arial" w:cs="Arial"/>
          <w:sz w:val="16"/>
          <w:szCs w:val="16"/>
        </w:rPr>
      </w:pPr>
    </w:p>
    <w:p w:rsidR="002133FE" w:rsidRPr="002133FE" w:rsidRDefault="00AA320F" w:rsidP="0039474A">
      <w:pPr>
        <w:jc w:val="both"/>
        <w:rPr>
          <w:rFonts w:ascii="Arial" w:hAnsi="Arial" w:cs="Arial"/>
          <w:b/>
          <w:sz w:val="22"/>
          <w:szCs w:val="22"/>
        </w:rPr>
      </w:pPr>
      <w:r w:rsidRPr="00607A89">
        <w:rPr>
          <w:rFonts w:ascii="Arial" w:hAnsi="Arial" w:cs="Arial"/>
          <w:b/>
          <w:sz w:val="22"/>
          <w:szCs w:val="22"/>
        </w:rPr>
        <w:t>Sección tercer</w:t>
      </w:r>
      <w:r w:rsidR="00DC67E3" w:rsidRPr="00607A89">
        <w:rPr>
          <w:rFonts w:ascii="Arial" w:hAnsi="Arial" w:cs="Arial"/>
          <w:b/>
          <w:sz w:val="22"/>
          <w:szCs w:val="22"/>
        </w:rPr>
        <w:t>a:</w:t>
      </w:r>
      <w:r w:rsidR="00DC67E3">
        <w:rPr>
          <w:rFonts w:ascii="Arial" w:hAnsi="Arial" w:cs="Arial"/>
          <w:b/>
          <w:sz w:val="22"/>
          <w:szCs w:val="22"/>
        </w:rPr>
        <w:t xml:space="preserve"> </w:t>
      </w:r>
      <w:r w:rsidR="002133FE">
        <w:rPr>
          <w:rFonts w:ascii="Arial" w:hAnsi="Arial" w:cs="Arial"/>
          <w:b/>
          <w:sz w:val="22"/>
          <w:szCs w:val="22"/>
        </w:rPr>
        <w:t>Descripción del Asentamiento:</w:t>
      </w:r>
    </w:p>
    <w:p w:rsidR="00E55F8D" w:rsidRPr="00946E12" w:rsidRDefault="00E55F8D" w:rsidP="0039474A">
      <w:pPr>
        <w:jc w:val="both"/>
        <w:rPr>
          <w:rFonts w:ascii="Arial" w:hAnsi="Arial" w:cs="Arial"/>
          <w:color w:val="000000"/>
          <w:sz w:val="22"/>
          <w:szCs w:val="22"/>
        </w:rPr>
      </w:pPr>
      <w:r w:rsidRPr="00946E12">
        <w:rPr>
          <w:rFonts w:ascii="Arial" w:hAnsi="Arial" w:cs="Arial"/>
          <w:color w:val="000000"/>
          <w:sz w:val="22"/>
          <w:szCs w:val="22"/>
        </w:rPr>
        <w:t>Las manzanas que conforman el centro urbano poseen un trazado rectangular, no siendo así hacia la periferia donde las manzanas son irregulares y no existe</w:t>
      </w:r>
      <w:r w:rsidR="00597D63" w:rsidRPr="00946E12">
        <w:rPr>
          <w:rFonts w:ascii="Arial" w:hAnsi="Arial" w:cs="Arial"/>
          <w:color w:val="000000"/>
          <w:sz w:val="22"/>
          <w:szCs w:val="22"/>
        </w:rPr>
        <w:t xml:space="preserve"> en algunas zonas una buena</w:t>
      </w:r>
      <w:r w:rsidRPr="00946E12">
        <w:rPr>
          <w:rFonts w:ascii="Arial" w:hAnsi="Arial" w:cs="Arial"/>
          <w:color w:val="000000"/>
          <w:sz w:val="22"/>
          <w:szCs w:val="22"/>
        </w:rPr>
        <w:t xml:space="preserve"> organización urbanística.</w:t>
      </w:r>
    </w:p>
    <w:p w:rsidR="00E55F8D" w:rsidRPr="00946E12" w:rsidRDefault="00E55F8D" w:rsidP="0039474A">
      <w:pPr>
        <w:jc w:val="both"/>
        <w:rPr>
          <w:rFonts w:ascii="Arial" w:hAnsi="Arial" w:cs="Arial"/>
          <w:color w:val="000000"/>
          <w:sz w:val="22"/>
          <w:szCs w:val="22"/>
        </w:rPr>
      </w:pPr>
      <w:r w:rsidRPr="00946E12">
        <w:rPr>
          <w:rFonts w:ascii="Arial" w:hAnsi="Arial" w:cs="Arial"/>
          <w:color w:val="000000"/>
          <w:sz w:val="22"/>
          <w:szCs w:val="22"/>
        </w:rPr>
        <w:t>Las viviendas y otras edificaciones se caracterizan por ser de un</w:t>
      </w:r>
      <w:r w:rsidR="005023BE">
        <w:rPr>
          <w:rFonts w:ascii="Arial" w:hAnsi="Arial" w:cs="Arial"/>
          <w:color w:val="000000"/>
          <w:sz w:val="22"/>
          <w:szCs w:val="22"/>
        </w:rPr>
        <w:t>o</w:t>
      </w:r>
      <w:r w:rsidR="00597D63" w:rsidRPr="00946E12">
        <w:rPr>
          <w:rFonts w:ascii="Arial" w:hAnsi="Arial" w:cs="Arial"/>
          <w:color w:val="000000"/>
          <w:sz w:val="22"/>
          <w:szCs w:val="22"/>
        </w:rPr>
        <w:t xml:space="preserve"> y dos</w:t>
      </w:r>
      <w:r w:rsidRPr="00946E12">
        <w:rPr>
          <w:rFonts w:ascii="Arial" w:hAnsi="Arial" w:cs="Arial"/>
          <w:color w:val="000000"/>
          <w:sz w:val="22"/>
          <w:szCs w:val="22"/>
        </w:rPr>
        <w:t xml:space="preserve"> nivel</w:t>
      </w:r>
      <w:r w:rsidR="005023BE">
        <w:rPr>
          <w:rFonts w:ascii="Arial" w:hAnsi="Arial" w:cs="Arial"/>
          <w:color w:val="000000"/>
          <w:sz w:val="22"/>
          <w:szCs w:val="22"/>
        </w:rPr>
        <w:t>es</w:t>
      </w:r>
      <w:r w:rsidRPr="00946E12">
        <w:rPr>
          <w:rFonts w:ascii="Arial" w:hAnsi="Arial" w:cs="Arial"/>
          <w:color w:val="000000"/>
          <w:sz w:val="22"/>
          <w:szCs w:val="22"/>
        </w:rPr>
        <w:t xml:space="preserve"> y de tipología constructiva que van desde </w:t>
      </w:r>
      <w:smartTag w:uri="urn:schemas-microsoft-com:office:smarttags" w:element="PersonName">
        <w:smartTagPr>
          <w:attr w:name="ProductID" w:val="la I"/>
        </w:smartTagPr>
        <w:r w:rsidRPr="00946E12">
          <w:rPr>
            <w:rFonts w:ascii="Arial" w:hAnsi="Arial" w:cs="Arial"/>
            <w:color w:val="000000"/>
            <w:sz w:val="22"/>
            <w:szCs w:val="22"/>
          </w:rPr>
          <w:t>la I</w:t>
        </w:r>
      </w:smartTag>
      <w:r w:rsidRPr="00946E12">
        <w:rPr>
          <w:rFonts w:ascii="Arial" w:hAnsi="Arial" w:cs="Arial"/>
          <w:color w:val="000000"/>
          <w:sz w:val="22"/>
          <w:szCs w:val="22"/>
        </w:rPr>
        <w:t xml:space="preserve"> hasta </w:t>
      </w:r>
      <w:smartTag w:uri="urn:schemas-microsoft-com:office:smarttags" w:element="PersonName">
        <w:smartTagPr>
          <w:attr w:name="ProductID" w:val="la V"/>
        </w:smartTagPr>
        <w:r w:rsidRPr="00946E12">
          <w:rPr>
            <w:rFonts w:ascii="Arial" w:hAnsi="Arial" w:cs="Arial"/>
            <w:color w:val="000000"/>
            <w:sz w:val="22"/>
            <w:szCs w:val="22"/>
          </w:rPr>
          <w:t xml:space="preserve">la </w:t>
        </w:r>
        <w:r w:rsidR="00597D63" w:rsidRPr="00946E12">
          <w:rPr>
            <w:rFonts w:ascii="Arial" w:hAnsi="Arial" w:cs="Arial"/>
            <w:color w:val="000000"/>
            <w:sz w:val="22"/>
            <w:szCs w:val="22"/>
          </w:rPr>
          <w:t>V</w:t>
        </w:r>
      </w:smartTag>
      <w:r w:rsidR="00597D63" w:rsidRPr="00946E12">
        <w:rPr>
          <w:rFonts w:ascii="Arial" w:hAnsi="Arial" w:cs="Arial"/>
          <w:color w:val="000000"/>
          <w:sz w:val="22"/>
          <w:szCs w:val="22"/>
        </w:rPr>
        <w:t xml:space="preserve"> </w:t>
      </w:r>
      <w:r w:rsidRPr="00946E12">
        <w:rPr>
          <w:rFonts w:ascii="Arial" w:hAnsi="Arial" w:cs="Arial"/>
          <w:color w:val="000000"/>
          <w:sz w:val="22"/>
          <w:szCs w:val="22"/>
        </w:rPr>
        <w:t xml:space="preserve">fundamentalmente, pudiéndose observar </w:t>
      </w:r>
      <w:r w:rsidR="00597D63" w:rsidRPr="00946E12">
        <w:rPr>
          <w:rFonts w:ascii="Arial" w:hAnsi="Arial" w:cs="Arial"/>
          <w:color w:val="000000"/>
          <w:sz w:val="22"/>
          <w:szCs w:val="22"/>
        </w:rPr>
        <w:t>l</w:t>
      </w:r>
      <w:r w:rsidRPr="00946E12">
        <w:rPr>
          <w:rFonts w:ascii="Arial" w:hAnsi="Arial" w:cs="Arial"/>
          <w:color w:val="000000"/>
          <w:sz w:val="22"/>
          <w:szCs w:val="22"/>
        </w:rPr>
        <w:t xml:space="preserve">a tendencia </w:t>
      </w:r>
      <w:r w:rsidRPr="00946E12">
        <w:rPr>
          <w:rFonts w:ascii="Arial" w:hAnsi="Arial" w:cs="Arial"/>
          <w:color w:val="000000"/>
          <w:sz w:val="22"/>
          <w:szCs w:val="22"/>
        </w:rPr>
        <w:lastRenderedPageBreak/>
        <w:t xml:space="preserve">al mejoramiento del fondo habitacional al repararse un gran número de viviendas por afectaciones de huracanes en el municipio.  </w:t>
      </w:r>
    </w:p>
    <w:p w:rsidR="00E55F8D" w:rsidRPr="000B68A7" w:rsidRDefault="00E55F8D" w:rsidP="0039474A">
      <w:pPr>
        <w:jc w:val="both"/>
        <w:rPr>
          <w:rFonts w:ascii="Arial" w:hAnsi="Arial" w:cs="Arial"/>
          <w:sz w:val="22"/>
          <w:szCs w:val="22"/>
        </w:rPr>
      </w:pPr>
      <w:r w:rsidRPr="00946E12">
        <w:rPr>
          <w:rFonts w:ascii="Arial" w:hAnsi="Arial" w:cs="Arial"/>
          <w:color w:val="000000"/>
          <w:sz w:val="22"/>
          <w:szCs w:val="22"/>
        </w:rPr>
        <w:t>El asentamiento cuenta con redes</w:t>
      </w:r>
      <w:r w:rsidR="00701F06" w:rsidRPr="00946E12">
        <w:rPr>
          <w:rFonts w:ascii="Arial" w:hAnsi="Arial" w:cs="Arial"/>
          <w:color w:val="000000"/>
          <w:sz w:val="22"/>
          <w:szCs w:val="22"/>
        </w:rPr>
        <w:t xml:space="preserve"> parciales</w:t>
      </w:r>
      <w:r w:rsidRPr="00946E12">
        <w:rPr>
          <w:rFonts w:ascii="Arial" w:hAnsi="Arial" w:cs="Arial"/>
          <w:color w:val="000000"/>
          <w:sz w:val="22"/>
          <w:szCs w:val="22"/>
        </w:rPr>
        <w:t xml:space="preserve"> de alumbrado público</w:t>
      </w:r>
      <w:r w:rsidR="005023BE">
        <w:rPr>
          <w:rFonts w:ascii="Arial" w:hAnsi="Arial" w:cs="Arial"/>
          <w:color w:val="000000"/>
          <w:sz w:val="22"/>
          <w:szCs w:val="22"/>
        </w:rPr>
        <w:t>;</w:t>
      </w:r>
      <w:r w:rsidRPr="00946E12">
        <w:rPr>
          <w:rFonts w:ascii="Arial" w:hAnsi="Arial" w:cs="Arial"/>
          <w:color w:val="000000"/>
          <w:sz w:val="22"/>
          <w:szCs w:val="22"/>
        </w:rPr>
        <w:t xml:space="preserve"> </w:t>
      </w:r>
      <w:r w:rsidR="005023BE">
        <w:rPr>
          <w:rFonts w:ascii="Arial" w:hAnsi="Arial" w:cs="Arial"/>
          <w:color w:val="000000"/>
          <w:sz w:val="22"/>
          <w:szCs w:val="22"/>
        </w:rPr>
        <w:t xml:space="preserve">el abasto de agua </w:t>
      </w:r>
      <w:r w:rsidR="00464E91" w:rsidRPr="00946E12">
        <w:rPr>
          <w:rFonts w:ascii="Arial" w:hAnsi="Arial" w:cs="Arial"/>
          <w:color w:val="000000"/>
          <w:sz w:val="22"/>
          <w:szCs w:val="22"/>
        </w:rPr>
        <w:t>se realiza mediante pozos individuales y algunas cisternas</w:t>
      </w:r>
      <w:r w:rsidR="00701F06" w:rsidRPr="00946E12">
        <w:rPr>
          <w:rFonts w:ascii="Arial" w:hAnsi="Arial" w:cs="Arial"/>
          <w:color w:val="000000"/>
          <w:sz w:val="22"/>
          <w:szCs w:val="22"/>
        </w:rPr>
        <w:t xml:space="preserve"> y las redes sanitarias se localizan de manera puntual en la zona del Ranchón, en Paso Bonito y en las Casitas</w:t>
      </w:r>
      <w:r w:rsidR="00A60AA1">
        <w:rPr>
          <w:rFonts w:ascii="Arial" w:hAnsi="Arial" w:cs="Arial"/>
          <w:color w:val="000000"/>
          <w:sz w:val="22"/>
          <w:szCs w:val="22"/>
        </w:rPr>
        <w:t xml:space="preserve">, estas </w:t>
      </w:r>
      <w:r w:rsidR="007023A7">
        <w:rPr>
          <w:rFonts w:ascii="Arial" w:hAnsi="Arial" w:cs="Arial"/>
          <w:color w:val="000000"/>
          <w:sz w:val="22"/>
          <w:szCs w:val="22"/>
        </w:rPr>
        <w:t>últimas</w:t>
      </w:r>
      <w:r w:rsidR="00A60AA1">
        <w:rPr>
          <w:rFonts w:ascii="Arial" w:hAnsi="Arial" w:cs="Arial"/>
          <w:color w:val="000000"/>
          <w:sz w:val="22"/>
          <w:szCs w:val="22"/>
        </w:rPr>
        <w:t xml:space="preserve"> </w:t>
      </w:r>
      <w:r w:rsidR="00464E91" w:rsidRPr="00946E12">
        <w:rPr>
          <w:rFonts w:ascii="Arial" w:hAnsi="Arial" w:cs="Arial"/>
          <w:color w:val="000000"/>
          <w:sz w:val="22"/>
          <w:szCs w:val="22"/>
        </w:rPr>
        <w:t xml:space="preserve">en la primera </w:t>
      </w:r>
      <w:r w:rsidR="005023BE">
        <w:rPr>
          <w:rFonts w:ascii="Arial" w:hAnsi="Arial" w:cs="Arial"/>
          <w:color w:val="000000"/>
          <w:sz w:val="22"/>
          <w:szCs w:val="22"/>
        </w:rPr>
        <w:t>en mal estado</w:t>
      </w:r>
      <w:r w:rsidR="005023BE" w:rsidRPr="000B68A7">
        <w:rPr>
          <w:rFonts w:ascii="Arial" w:hAnsi="Arial" w:cs="Arial"/>
          <w:sz w:val="22"/>
          <w:szCs w:val="22"/>
        </w:rPr>
        <w:t xml:space="preserve">. </w:t>
      </w:r>
      <w:r w:rsidR="000B68A7" w:rsidRPr="000B68A7">
        <w:rPr>
          <w:rFonts w:ascii="Arial" w:hAnsi="Arial" w:cs="Arial"/>
          <w:sz w:val="22"/>
          <w:szCs w:val="22"/>
        </w:rPr>
        <w:t>Las demás zonas son mediante fosas.</w:t>
      </w:r>
    </w:p>
    <w:p w:rsidR="00464E91" w:rsidRPr="00946E12" w:rsidRDefault="00464E91" w:rsidP="0039474A">
      <w:pPr>
        <w:jc w:val="both"/>
        <w:rPr>
          <w:rFonts w:ascii="Arial" w:hAnsi="Arial" w:cs="Arial"/>
          <w:color w:val="000000"/>
          <w:sz w:val="22"/>
          <w:szCs w:val="22"/>
        </w:rPr>
      </w:pPr>
      <w:r w:rsidRPr="00946E12">
        <w:rPr>
          <w:rFonts w:ascii="Arial" w:hAnsi="Arial" w:cs="Arial"/>
          <w:color w:val="000000"/>
          <w:sz w:val="22"/>
          <w:szCs w:val="22"/>
        </w:rPr>
        <w:t xml:space="preserve">La red vial excepto en el centro se encuentra sin asfaltar en mal estado. </w:t>
      </w:r>
    </w:p>
    <w:p w:rsidR="00B5017E" w:rsidRPr="00946E12" w:rsidRDefault="00E55F8D" w:rsidP="0039474A">
      <w:pPr>
        <w:jc w:val="both"/>
        <w:rPr>
          <w:rFonts w:ascii="Arial" w:hAnsi="Arial" w:cs="Arial"/>
          <w:color w:val="000000"/>
          <w:sz w:val="22"/>
          <w:szCs w:val="22"/>
        </w:rPr>
      </w:pPr>
      <w:r w:rsidRPr="00946E12">
        <w:rPr>
          <w:rFonts w:ascii="Arial" w:hAnsi="Arial" w:cs="Arial"/>
          <w:color w:val="000000"/>
          <w:sz w:val="22"/>
          <w:szCs w:val="22"/>
        </w:rPr>
        <w:t>En la cabecera municipal no se localizan soluciones de drenaje aunque existen algunos elementos que dan solución parcial a la evacuación de los escurrimientos,</w:t>
      </w:r>
      <w:r w:rsidR="00464E91" w:rsidRPr="00946E12">
        <w:rPr>
          <w:rFonts w:ascii="Arial" w:hAnsi="Arial" w:cs="Arial"/>
          <w:color w:val="000000"/>
          <w:sz w:val="22"/>
          <w:szCs w:val="22"/>
        </w:rPr>
        <w:t xml:space="preserve"> en lugares puntuales existen zanjas de escurrimiento superficial</w:t>
      </w:r>
      <w:r w:rsidRPr="00946E12">
        <w:rPr>
          <w:rFonts w:ascii="Arial" w:hAnsi="Arial" w:cs="Arial"/>
          <w:color w:val="000000"/>
          <w:sz w:val="22"/>
          <w:szCs w:val="22"/>
        </w:rPr>
        <w:t xml:space="preserve">. Debido a </w:t>
      </w:r>
      <w:r w:rsidR="00322E0C" w:rsidRPr="00946E12">
        <w:rPr>
          <w:rFonts w:ascii="Arial" w:hAnsi="Arial" w:cs="Arial"/>
          <w:color w:val="000000"/>
          <w:sz w:val="22"/>
          <w:szCs w:val="22"/>
        </w:rPr>
        <w:t>las características físicas</w:t>
      </w:r>
      <w:r w:rsidRPr="00946E12">
        <w:rPr>
          <w:rFonts w:ascii="Arial" w:hAnsi="Arial" w:cs="Arial"/>
          <w:color w:val="000000"/>
          <w:sz w:val="22"/>
          <w:szCs w:val="22"/>
        </w:rPr>
        <w:t xml:space="preserve"> geográficas del territorio y con un relieve</w:t>
      </w:r>
      <w:r w:rsidR="004E5F2E" w:rsidRPr="00946E12">
        <w:rPr>
          <w:rFonts w:ascii="Arial" w:hAnsi="Arial" w:cs="Arial"/>
          <w:color w:val="000000"/>
          <w:sz w:val="22"/>
          <w:szCs w:val="22"/>
        </w:rPr>
        <w:t xml:space="preserve"> </w:t>
      </w:r>
      <w:r w:rsidR="00464E91" w:rsidRPr="00946E12">
        <w:rPr>
          <w:rFonts w:ascii="Arial" w:hAnsi="Arial" w:cs="Arial"/>
          <w:color w:val="000000"/>
          <w:sz w:val="22"/>
          <w:szCs w:val="22"/>
        </w:rPr>
        <w:t>ligeramente ondulado</w:t>
      </w:r>
      <w:r w:rsidRPr="00946E12">
        <w:rPr>
          <w:rFonts w:ascii="Arial" w:hAnsi="Arial" w:cs="Arial"/>
          <w:color w:val="000000"/>
          <w:sz w:val="22"/>
          <w:szCs w:val="22"/>
        </w:rPr>
        <w:t xml:space="preserve">, </w:t>
      </w:r>
      <w:r w:rsidR="00322E0C" w:rsidRPr="00946E12">
        <w:rPr>
          <w:rFonts w:ascii="Arial" w:hAnsi="Arial" w:cs="Arial"/>
          <w:color w:val="000000"/>
          <w:sz w:val="22"/>
          <w:szCs w:val="22"/>
        </w:rPr>
        <w:t>existe</w:t>
      </w:r>
      <w:r w:rsidRPr="00946E12">
        <w:rPr>
          <w:rFonts w:ascii="Arial" w:hAnsi="Arial" w:cs="Arial"/>
          <w:color w:val="000000"/>
          <w:sz w:val="22"/>
          <w:szCs w:val="22"/>
        </w:rPr>
        <w:t xml:space="preserve"> vulnerabilidad de zonas inundables en áreas al</w:t>
      </w:r>
      <w:r w:rsidR="00464E91" w:rsidRPr="00946E12">
        <w:rPr>
          <w:rFonts w:ascii="Arial" w:hAnsi="Arial" w:cs="Arial"/>
          <w:color w:val="000000"/>
          <w:sz w:val="22"/>
          <w:szCs w:val="22"/>
        </w:rPr>
        <w:t xml:space="preserve">edañas </w:t>
      </w:r>
      <w:r w:rsidR="004E5F2E" w:rsidRPr="00946E12">
        <w:rPr>
          <w:rFonts w:ascii="Arial" w:hAnsi="Arial" w:cs="Arial"/>
          <w:color w:val="000000"/>
          <w:sz w:val="22"/>
          <w:szCs w:val="22"/>
        </w:rPr>
        <w:t>a los ríos Cuabillal y M</w:t>
      </w:r>
      <w:r w:rsidR="005023BE">
        <w:rPr>
          <w:rFonts w:ascii="Arial" w:hAnsi="Arial" w:cs="Arial"/>
          <w:color w:val="000000"/>
          <w:sz w:val="22"/>
          <w:szCs w:val="22"/>
        </w:rPr>
        <w:t>o</w:t>
      </w:r>
      <w:r w:rsidR="004E5F2E" w:rsidRPr="00946E12">
        <w:rPr>
          <w:rFonts w:ascii="Arial" w:hAnsi="Arial" w:cs="Arial"/>
          <w:color w:val="000000"/>
          <w:sz w:val="22"/>
          <w:szCs w:val="22"/>
        </w:rPr>
        <w:t>gones</w:t>
      </w:r>
      <w:r w:rsidRPr="00946E12">
        <w:rPr>
          <w:rFonts w:ascii="Arial" w:hAnsi="Arial" w:cs="Arial"/>
          <w:color w:val="000000"/>
          <w:sz w:val="22"/>
          <w:szCs w:val="22"/>
        </w:rPr>
        <w:t xml:space="preserve"> en épocas de intensas lluvias, por lo cual son afectadas </w:t>
      </w:r>
      <w:r w:rsidR="005D27B7" w:rsidRPr="00946E12">
        <w:rPr>
          <w:rFonts w:ascii="Arial" w:hAnsi="Arial" w:cs="Arial"/>
          <w:color w:val="000000"/>
          <w:sz w:val="22"/>
          <w:szCs w:val="22"/>
        </w:rPr>
        <w:t>115</w:t>
      </w:r>
      <w:r w:rsidRPr="00946E12">
        <w:rPr>
          <w:rFonts w:ascii="Arial" w:hAnsi="Arial" w:cs="Arial"/>
          <w:color w:val="000000"/>
          <w:sz w:val="22"/>
          <w:szCs w:val="22"/>
        </w:rPr>
        <w:t xml:space="preserve"> viviendas y </w:t>
      </w:r>
      <w:r w:rsidR="005D27B7" w:rsidRPr="00946E12">
        <w:rPr>
          <w:rFonts w:ascii="Arial" w:hAnsi="Arial" w:cs="Arial"/>
          <w:color w:val="000000"/>
          <w:sz w:val="22"/>
          <w:szCs w:val="22"/>
        </w:rPr>
        <w:t>365</w:t>
      </w:r>
      <w:r w:rsidRPr="00946E12">
        <w:rPr>
          <w:rFonts w:ascii="Arial" w:hAnsi="Arial" w:cs="Arial"/>
          <w:color w:val="000000"/>
          <w:sz w:val="22"/>
          <w:szCs w:val="22"/>
        </w:rPr>
        <w:t xml:space="preserve"> habitantes</w:t>
      </w:r>
      <w:r w:rsidR="00B5017E" w:rsidRPr="00946E12">
        <w:rPr>
          <w:rFonts w:ascii="Arial" w:hAnsi="Arial" w:cs="Arial"/>
          <w:color w:val="000000"/>
          <w:sz w:val="22"/>
          <w:szCs w:val="22"/>
        </w:rPr>
        <w:t>.</w:t>
      </w:r>
    </w:p>
    <w:p w:rsidR="00E55F8D" w:rsidRDefault="00E55F8D" w:rsidP="0039474A">
      <w:pPr>
        <w:jc w:val="both"/>
        <w:rPr>
          <w:rFonts w:ascii="Arial" w:hAnsi="Arial" w:cs="Arial"/>
          <w:color w:val="000000"/>
          <w:sz w:val="22"/>
          <w:szCs w:val="22"/>
        </w:rPr>
      </w:pPr>
      <w:r w:rsidRPr="00946E12">
        <w:rPr>
          <w:rFonts w:ascii="Arial" w:hAnsi="Arial" w:cs="Arial"/>
          <w:color w:val="000000"/>
          <w:sz w:val="22"/>
          <w:szCs w:val="22"/>
        </w:rPr>
        <w:t>La estructura de la cabecera la conforman</w:t>
      </w:r>
      <w:r w:rsidR="005023BE">
        <w:rPr>
          <w:rFonts w:ascii="Arial" w:hAnsi="Arial" w:cs="Arial"/>
          <w:color w:val="000000"/>
          <w:sz w:val="22"/>
          <w:szCs w:val="22"/>
        </w:rPr>
        <w:t xml:space="preserve"> </w:t>
      </w:r>
      <w:r w:rsidRPr="00946E12">
        <w:rPr>
          <w:rFonts w:ascii="Arial" w:hAnsi="Arial" w:cs="Arial"/>
          <w:color w:val="000000"/>
          <w:sz w:val="22"/>
          <w:szCs w:val="22"/>
        </w:rPr>
        <w:t>un</w:t>
      </w:r>
      <w:r w:rsidR="00B5017E" w:rsidRPr="00946E12">
        <w:rPr>
          <w:rFonts w:ascii="Arial" w:hAnsi="Arial" w:cs="Arial"/>
          <w:color w:val="000000"/>
          <w:sz w:val="22"/>
          <w:szCs w:val="22"/>
        </w:rPr>
        <w:t xml:space="preserve">a </w:t>
      </w:r>
      <w:r w:rsidR="005023BE" w:rsidRPr="00946E12">
        <w:rPr>
          <w:rFonts w:ascii="Arial" w:hAnsi="Arial" w:cs="Arial"/>
          <w:color w:val="000000"/>
          <w:sz w:val="22"/>
          <w:szCs w:val="22"/>
        </w:rPr>
        <w:t>zona Centro Comercial bien definida</w:t>
      </w:r>
      <w:r w:rsidR="005023BE">
        <w:rPr>
          <w:rFonts w:ascii="Arial" w:hAnsi="Arial" w:cs="Arial"/>
          <w:color w:val="000000"/>
          <w:sz w:val="22"/>
          <w:szCs w:val="22"/>
        </w:rPr>
        <w:t xml:space="preserve"> a lo largo de la</w:t>
      </w:r>
      <w:r w:rsidR="005023BE" w:rsidRPr="00946E12">
        <w:rPr>
          <w:rFonts w:ascii="Arial" w:hAnsi="Arial" w:cs="Arial"/>
          <w:color w:val="000000"/>
          <w:sz w:val="22"/>
          <w:szCs w:val="22"/>
        </w:rPr>
        <w:t xml:space="preserve"> </w:t>
      </w:r>
      <w:r w:rsidR="00B5017E" w:rsidRPr="00946E12">
        <w:rPr>
          <w:rFonts w:ascii="Arial" w:hAnsi="Arial" w:cs="Arial"/>
          <w:color w:val="000000"/>
          <w:sz w:val="22"/>
          <w:szCs w:val="22"/>
        </w:rPr>
        <w:t>calle central</w:t>
      </w:r>
      <w:r w:rsidRPr="00946E12">
        <w:rPr>
          <w:rFonts w:ascii="Arial" w:hAnsi="Arial" w:cs="Arial"/>
          <w:color w:val="000000"/>
          <w:sz w:val="22"/>
          <w:szCs w:val="22"/>
        </w:rPr>
        <w:t>, con</w:t>
      </w:r>
      <w:r w:rsidR="0046273D" w:rsidRPr="00946E12">
        <w:rPr>
          <w:rFonts w:ascii="Arial" w:hAnsi="Arial" w:cs="Arial"/>
          <w:color w:val="000000"/>
          <w:sz w:val="22"/>
          <w:szCs w:val="22"/>
        </w:rPr>
        <w:t xml:space="preserve"> el parque urbano,</w:t>
      </w:r>
      <w:r w:rsidRPr="00946E12">
        <w:rPr>
          <w:rFonts w:ascii="Arial" w:hAnsi="Arial" w:cs="Arial"/>
          <w:color w:val="000000"/>
          <w:sz w:val="22"/>
          <w:szCs w:val="22"/>
        </w:rPr>
        <w:t xml:space="preserve"> parque infantil, dos círculos infantiles, </w:t>
      </w:r>
      <w:r w:rsidR="0046273D" w:rsidRPr="00946E12">
        <w:rPr>
          <w:rFonts w:ascii="Arial" w:hAnsi="Arial" w:cs="Arial"/>
          <w:color w:val="000000"/>
          <w:sz w:val="22"/>
          <w:szCs w:val="22"/>
        </w:rPr>
        <w:t>3</w:t>
      </w:r>
      <w:r w:rsidRPr="00946E12">
        <w:rPr>
          <w:rFonts w:ascii="Arial" w:hAnsi="Arial" w:cs="Arial"/>
          <w:color w:val="000000"/>
          <w:sz w:val="22"/>
          <w:szCs w:val="22"/>
        </w:rPr>
        <w:t xml:space="preserve"> escuelas primarias, </w:t>
      </w:r>
      <w:r w:rsidR="0046273D" w:rsidRPr="00946E12">
        <w:rPr>
          <w:rFonts w:ascii="Arial" w:hAnsi="Arial" w:cs="Arial"/>
          <w:color w:val="000000"/>
          <w:sz w:val="22"/>
          <w:szCs w:val="22"/>
        </w:rPr>
        <w:t>1</w:t>
      </w:r>
      <w:r w:rsidRPr="00946E12">
        <w:rPr>
          <w:rFonts w:ascii="Arial" w:hAnsi="Arial" w:cs="Arial"/>
          <w:color w:val="000000"/>
          <w:sz w:val="22"/>
          <w:szCs w:val="22"/>
        </w:rPr>
        <w:t xml:space="preserve"> </w:t>
      </w:r>
      <w:r w:rsidR="00A23468" w:rsidRPr="00946E12">
        <w:rPr>
          <w:rFonts w:ascii="Arial" w:hAnsi="Arial" w:cs="Arial"/>
          <w:color w:val="000000"/>
          <w:sz w:val="22"/>
          <w:szCs w:val="22"/>
        </w:rPr>
        <w:t xml:space="preserve">escuela </w:t>
      </w:r>
      <w:r w:rsidRPr="00946E12">
        <w:rPr>
          <w:rFonts w:ascii="Arial" w:hAnsi="Arial" w:cs="Arial"/>
          <w:color w:val="000000"/>
          <w:sz w:val="22"/>
          <w:szCs w:val="22"/>
        </w:rPr>
        <w:t>secundaria básica</w:t>
      </w:r>
      <w:r w:rsidR="0046273D" w:rsidRPr="00946E12">
        <w:rPr>
          <w:rFonts w:ascii="Arial" w:hAnsi="Arial" w:cs="Arial"/>
          <w:color w:val="000000"/>
          <w:sz w:val="22"/>
          <w:szCs w:val="22"/>
        </w:rPr>
        <w:t xml:space="preserve"> </w:t>
      </w:r>
      <w:r w:rsidRPr="00946E12">
        <w:rPr>
          <w:rFonts w:ascii="Arial" w:hAnsi="Arial" w:cs="Arial"/>
          <w:color w:val="000000"/>
          <w:sz w:val="22"/>
          <w:szCs w:val="22"/>
        </w:rPr>
        <w:t>y una escuela especial</w:t>
      </w:r>
      <w:r w:rsidR="0046273D" w:rsidRPr="00946E12">
        <w:rPr>
          <w:rFonts w:ascii="Arial" w:hAnsi="Arial" w:cs="Arial"/>
          <w:color w:val="000000"/>
          <w:sz w:val="22"/>
          <w:szCs w:val="22"/>
        </w:rPr>
        <w:t>, una escuela de oficios</w:t>
      </w:r>
      <w:r w:rsidR="005023BE">
        <w:rPr>
          <w:rFonts w:ascii="Arial" w:hAnsi="Arial" w:cs="Arial"/>
          <w:color w:val="000000"/>
          <w:sz w:val="22"/>
          <w:szCs w:val="22"/>
        </w:rPr>
        <w:t>;</w:t>
      </w:r>
      <w:r w:rsidRPr="00946E12">
        <w:rPr>
          <w:rFonts w:ascii="Arial" w:hAnsi="Arial" w:cs="Arial"/>
          <w:color w:val="000000"/>
          <w:sz w:val="22"/>
          <w:szCs w:val="22"/>
        </w:rPr>
        <w:t xml:space="preserve"> </w:t>
      </w:r>
      <w:r w:rsidR="005023BE">
        <w:rPr>
          <w:rFonts w:ascii="Arial" w:hAnsi="Arial" w:cs="Arial"/>
          <w:color w:val="000000"/>
          <w:sz w:val="22"/>
          <w:szCs w:val="22"/>
        </w:rPr>
        <w:t>a</w:t>
      </w:r>
      <w:r w:rsidRPr="00946E12">
        <w:rPr>
          <w:rFonts w:ascii="Arial" w:hAnsi="Arial" w:cs="Arial"/>
          <w:color w:val="000000"/>
          <w:sz w:val="22"/>
          <w:szCs w:val="22"/>
        </w:rPr>
        <w:t xml:space="preserve">demás podemos encontrar </w:t>
      </w:r>
      <w:r w:rsidR="0046273D" w:rsidRPr="00946E12">
        <w:rPr>
          <w:rFonts w:ascii="Arial" w:hAnsi="Arial" w:cs="Arial"/>
          <w:color w:val="000000"/>
          <w:sz w:val="22"/>
          <w:szCs w:val="22"/>
        </w:rPr>
        <w:t xml:space="preserve">varias zonas </w:t>
      </w:r>
      <w:r w:rsidRPr="00946E12">
        <w:rPr>
          <w:rFonts w:ascii="Arial" w:hAnsi="Arial" w:cs="Arial"/>
          <w:color w:val="000000"/>
          <w:sz w:val="22"/>
          <w:szCs w:val="22"/>
        </w:rPr>
        <w:t>residencial</w:t>
      </w:r>
      <w:r w:rsidR="0046273D" w:rsidRPr="00946E12">
        <w:rPr>
          <w:rFonts w:ascii="Arial" w:hAnsi="Arial" w:cs="Arial"/>
          <w:color w:val="000000"/>
          <w:sz w:val="22"/>
          <w:szCs w:val="22"/>
        </w:rPr>
        <w:t>es,</w:t>
      </w:r>
      <w:r w:rsidRPr="00946E12">
        <w:rPr>
          <w:rFonts w:ascii="Arial" w:hAnsi="Arial" w:cs="Arial"/>
          <w:color w:val="000000"/>
          <w:sz w:val="22"/>
          <w:szCs w:val="22"/>
        </w:rPr>
        <w:t xml:space="preserve"> zonas de talleres y almacenes</w:t>
      </w:r>
      <w:r w:rsidR="005E43D7">
        <w:rPr>
          <w:rFonts w:ascii="Arial" w:hAnsi="Arial" w:cs="Arial"/>
          <w:color w:val="000000"/>
          <w:sz w:val="22"/>
          <w:szCs w:val="22"/>
        </w:rPr>
        <w:t>, dos</w:t>
      </w:r>
      <w:r w:rsidR="0046273D" w:rsidRPr="00946E12">
        <w:rPr>
          <w:rFonts w:ascii="Arial" w:hAnsi="Arial" w:cs="Arial"/>
          <w:color w:val="000000"/>
          <w:sz w:val="22"/>
          <w:szCs w:val="22"/>
        </w:rPr>
        <w:t xml:space="preserve"> zona</w:t>
      </w:r>
      <w:r w:rsidR="005E43D7">
        <w:rPr>
          <w:rFonts w:ascii="Arial" w:hAnsi="Arial" w:cs="Arial"/>
          <w:color w:val="000000"/>
          <w:sz w:val="22"/>
          <w:szCs w:val="22"/>
        </w:rPr>
        <w:t>s</w:t>
      </w:r>
      <w:r w:rsidR="0046273D" w:rsidRPr="00946E12">
        <w:rPr>
          <w:rFonts w:ascii="Arial" w:hAnsi="Arial" w:cs="Arial"/>
          <w:color w:val="000000"/>
          <w:sz w:val="22"/>
          <w:szCs w:val="22"/>
        </w:rPr>
        <w:t xml:space="preserve"> de desarrollo</w:t>
      </w:r>
      <w:r w:rsidR="001D0C0B" w:rsidRPr="00946E12">
        <w:rPr>
          <w:rFonts w:ascii="Arial" w:hAnsi="Arial" w:cs="Arial"/>
          <w:color w:val="000000"/>
          <w:sz w:val="22"/>
          <w:szCs w:val="22"/>
        </w:rPr>
        <w:t xml:space="preserve"> con 1.8Ha</w:t>
      </w:r>
      <w:r w:rsidR="005E43D7">
        <w:rPr>
          <w:rFonts w:ascii="Arial" w:hAnsi="Arial" w:cs="Arial"/>
          <w:color w:val="000000"/>
          <w:sz w:val="22"/>
          <w:szCs w:val="22"/>
        </w:rPr>
        <w:t xml:space="preserve"> y </w:t>
      </w:r>
      <w:r w:rsidR="00457C08" w:rsidRPr="00946E12">
        <w:rPr>
          <w:rFonts w:ascii="Arial" w:hAnsi="Arial" w:cs="Arial"/>
          <w:color w:val="000000"/>
          <w:sz w:val="22"/>
          <w:szCs w:val="22"/>
        </w:rPr>
        <w:t>18.5Ha</w:t>
      </w:r>
      <w:r w:rsidR="005E43D7">
        <w:rPr>
          <w:rFonts w:ascii="Arial" w:hAnsi="Arial" w:cs="Arial"/>
          <w:color w:val="000000"/>
          <w:sz w:val="22"/>
          <w:szCs w:val="22"/>
        </w:rPr>
        <w:t xml:space="preserve"> respectivamente.</w:t>
      </w:r>
    </w:p>
    <w:p w:rsidR="005E43D7" w:rsidRPr="007023A7" w:rsidRDefault="005E43D7" w:rsidP="0039474A">
      <w:pPr>
        <w:jc w:val="both"/>
        <w:rPr>
          <w:rFonts w:ascii="Arial" w:hAnsi="Arial" w:cs="Arial"/>
          <w:sz w:val="22"/>
          <w:szCs w:val="22"/>
        </w:rPr>
      </w:pPr>
    </w:p>
    <w:p w:rsidR="007023A7" w:rsidRDefault="007023A7" w:rsidP="007023A7">
      <w:pPr>
        <w:pStyle w:val="Ttulo3"/>
        <w:jc w:val="both"/>
        <w:rPr>
          <w:rFonts w:ascii="Arial" w:hAnsi="Arial" w:cs="Arial"/>
          <w:b/>
          <w:color w:val="auto"/>
          <w:sz w:val="22"/>
          <w:szCs w:val="22"/>
        </w:rPr>
      </w:pPr>
      <w:r w:rsidRPr="007023A7">
        <w:rPr>
          <w:rFonts w:ascii="Arial" w:eastAsia="Batang" w:hAnsi="Arial" w:cs="Arial"/>
          <w:b/>
          <w:iCs/>
          <w:color w:val="auto"/>
          <w:sz w:val="22"/>
          <w:szCs w:val="22"/>
        </w:rPr>
        <w:t>Sección tercera:</w:t>
      </w:r>
      <w:r w:rsidRPr="007023A7">
        <w:rPr>
          <w:rFonts w:ascii="Arial" w:hAnsi="Arial" w:cs="Arial"/>
          <w:b/>
          <w:color w:val="auto"/>
          <w:sz w:val="22"/>
          <w:szCs w:val="22"/>
        </w:rPr>
        <w:t xml:space="preserve"> Definición y descripción de las zonas de regulación que conforman el asentamiento.</w:t>
      </w:r>
    </w:p>
    <w:p w:rsidR="000707E9" w:rsidRPr="000707E9" w:rsidRDefault="000707E9" w:rsidP="000707E9">
      <w:pPr>
        <w:rPr>
          <w:rFonts w:eastAsia="Batang"/>
        </w:rPr>
      </w:pPr>
    </w:p>
    <w:p w:rsidR="007023A7" w:rsidRPr="00042F03" w:rsidRDefault="007023A7" w:rsidP="007023A7">
      <w:pPr>
        <w:tabs>
          <w:tab w:val="left" w:pos="284"/>
        </w:tabs>
        <w:jc w:val="both"/>
        <w:rPr>
          <w:rFonts w:ascii="Arial" w:eastAsia="Batang" w:hAnsi="Arial" w:cs="Arial"/>
          <w:bCs/>
          <w:iCs/>
          <w:sz w:val="22"/>
          <w:szCs w:val="22"/>
        </w:rPr>
      </w:pPr>
      <w:r w:rsidRPr="00042F03">
        <w:rPr>
          <w:rFonts w:ascii="Arial" w:eastAsia="Batang" w:hAnsi="Arial" w:cs="Arial"/>
          <w:bCs/>
          <w:iCs/>
          <w:sz w:val="22"/>
          <w:szCs w:val="22"/>
        </w:rPr>
        <w:t xml:space="preserve">Partiendo de la caracterización del sitio y de los lineamientos del Plan General de Ordenamiento Urbano fueron determinadas las </w:t>
      </w:r>
      <w:r>
        <w:rPr>
          <w:rFonts w:ascii="Arial" w:eastAsia="Batang" w:hAnsi="Arial" w:cs="Arial"/>
          <w:bCs/>
          <w:iCs/>
          <w:sz w:val="22"/>
          <w:szCs w:val="22"/>
        </w:rPr>
        <w:t xml:space="preserve">zonas de regulación que conforman el asentamiento. </w:t>
      </w:r>
    </w:p>
    <w:p w:rsidR="007023A7" w:rsidRDefault="007023A7" w:rsidP="007023A7">
      <w:pPr>
        <w:jc w:val="both"/>
        <w:rPr>
          <w:rFonts w:ascii="Arial" w:hAnsi="Arial" w:cs="Arial"/>
          <w:sz w:val="22"/>
          <w:szCs w:val="22"/>
        </w:rPr>
      </w:pPr>
    </w:p>
    <w:p w:rsidR="007023A7" w:rsidRDefault="007023A7" w:rsidP="007023A7">
      <w:pPr>
        <w:jc w:val="both"/>
        <w:rPr>
          <w:rFonts w:ascii="Arial" w:hAnsi="Arial" w:cs="Arial"/>
          <w:sz w:val="22"/>
          <w:szCs w:val="22"/>
        </w:rPr>
      </w:pPr>
      <w:r w:rsidRPr="00B66137">
        <w:rPr>
          <w:rFonts w:ascii="Arial" w:hAnsi="Arial" w:cs="Arial"/>
          <w:sz w:val="22"/>
          <w:szCs w:val="22"/>
        </w:rPr>
        <w:t>El asentamiento en la actualidad está conformado por las siguientes zonas.</w:t>
      </w:r>
    </w:p>
    <w:p w:rsidR="007023A7" w:rsidRDefault="007023A7" w:rsidP="007023A7">
      <w:pPr>
        <w:jc w:val="both"/>
        <w:rPr>
          <w:rFonts w:ascii="Arial" w:hAnsi="Arial" w:cs="Arial"/>
          <w:sz w:val="22"/>
          <w:szCs w:val="22"/>
        </w:rPr>
      </w:pPr>
    </w:p>
    <w:p w:rsidR="007023A7" w:rsidRPr="00A910BB" w:rsidRDefault="007023A7" w:rsidP="007023A7">
      <w:pPr>
        <w:pStyle w:val="Textoindependiente"/>
        <w:spacing w:after="0"/>
        <w:jc w:val="both"/>
        <w:rPr>
          <w:rFonts w:ascii="Arial" w:hAnsi="Arial" w:cs="Arial"/>
          <w:sz w:val="22"/>
          <w:szCs w:val="22"/>
        </w:rPr>
      </w:pPr>
      <w:r w:rsidRPr="00A910BB">
        <w:rPr>
          <w:rFonts w:ascii="Arial" w:hAnsi="Arial" w:cs="Arial"/>
          <w:sz w:val="22"/>
          <w:szCs w:val="22"/>
        </w:rPr>
        <w:t>ZR Zona Residencial Centro histórico.</w:t>
      </w:r>
    </w:p>
    <w:p w:rsidR="007023A7" w:rsidRPr="00A910BB" w:rsidRDefault="007023A7" w:rsidP="007023A7">
      <w:pPr>
        <w:pStyle w:val="Textoindependiente"/>
        <w:spacing w:after="0"/>
        <w:jc w:val="both"/>
        <w:rPr>
          <w:rFonts w:ascii="Arial" w:hAnsi="Arial" w:cs="Arial"/>
          <w:sz w:val="22"/>
          <w:szCs w:val="22"/>
        </w:rPr>
      </w:pPr>
      <w:r w:rsidRPr="00A910BB">
        <w:rPr>
          <w:rFonts w:ascii="Arial" w:hAnsi="Arial" w:cs="Arial"/>
          <w:sz w:val="22"/>
          <w:szCs w:val="22"/>
        </w:rPr>
        <w:t>ZR Zona Residencial Intermedio.</w:t>
      </w:r>
    </w:p>
    <w:p w:rsidR="007023A7" w:rsidRPr="00A910BB" w:rsidRDefault="007023A7" w:rsidP="007023A7">
      <w:pPr>
        <w:pStyle w:val="Textoindependiente"/>
        <w:spacing w:after="0"/>
        <w:jc w:val="both"/>
        <w:rPr>
          <w:rFonts w:ascii="Arial" w:hAnsi="Arial" w:cs="Arial"/>
          <w:sz w:val="22"/>
          <w:szCs w:val="22"/>
        </w:rPr>
      </w:pPr>
      <w:r w:rsidRPr="00A910BB">
        <w:rPr>
          <w:rFonts w:ascii="Arial" w:hAnsi="Arial" w:cs="Arial"/>
          <w:sz w:val="22"/>
          <w:szCs w:val="22"/>
        </w:rPr>
        <w:t>ZR Zona Residencial Periférico.</w:t>
      </w:r>
    </w:p>
    <w:p w:rsidR="007023A7" w:rsidRPr="00A910BB" w:rsidRDefault="007023A7" w:rsidP="007023A7">
      <w:pPr>
        <w:pStyle w:val="Textoindependiente"/>
        <w:spacing w:after="0"/>
        <w:jc w:val="both"/>
        <w:rPr>
          <w:rFonts w:ascii="Arial" w:hAnsi="Arial" w:cs="Arial"/>
          <w:sz w:val="22"/>
          <w:szCs w:val="22"/>
        </w:rPr>
      </w:pPr>
      <w:r w:rsidRPr="00A910BB">
        <w:rPr>
          <w:rFonts w:ascii="Arial" w:hAnsi="Arial" w:cs="Arial"/>
          <w:sz w:val="22"/>
          <w:szCs w:val="22"/>
        </w:rPr>
        <w:t>ZR Zona Residencial Edificios Multifamiliares.</w:t>
      </w:r>
    </w:p>
    <w:p w:rsidR="007023A7" w:rsidRPr="00A910BB" w:rsidRDefault="007023A7" w:rsidP="007023A7">
      <w:pPr>
        <w:pStyle w:val="Textoindependiente"/>
        <w:spacing w:after="0"/>
        <w:jc w:val="both"/>
        <w:rPr>
          <w:rFonts w:ascii="Arial" w:hAnsi="Arial" w:cs="Arial"/>
          <w:sz w:val="22"/>
          <w:szCs w:val="22"/>
        </w:rPr>
      </w:pPr>
      <w:r w:rsidRPr="00A910BB">
        <w:rPr>
          <w:rFonts w:ascii="Arial" w:hAnsi="Arial" w:cs="Arial"/>
          <w:sz w:val="22"/>
          <w:szCs w:val="22"/>
        </w:rPr>
        <w:t>ZND Zona de Nuevo Desarrollo.</w:t>
      </w:r>
    </w:p>
    <w:p w:rsidR="007023A7" w:rsidRPr="00A910BB" w:rsidRDefault="007023A7" w:rsidP="007023A7">
      <w:pPr>
        <w:pStyle w:val="Textoindependiente"/>
        <w:spacing w:after="0"/>
        <w:jc w:val="both"/>
        <w:rPr>
          <w:rFonts w:ascii="Arial" w:hAnsi="Arial" w:cs="Arial"/>
          <w:sz w:val="22"/>
          <w:szCs w:val="22"/>
        </w:rPr>
      </w:pPr>
      <w:r w:rsidRPr="00A910BB">
        <w:rPr>
          <w:rFonts w:ascii="Arial" w:hAnsi="Arial" w:cs="Arial"/>
          <w:sz w:val="22"/>
          <w:szCs w:val="22"/>
        </w:rPr>
        <w:t>ZP Zona de Producción.</w:t>
      </w:r>
    </w:p>
    <w:p w:rsidR="007023A7" w:rsidRDefault="007023A7" w:rsidP="007023A7">
      <w:pPr>
        <w:pStyle w:val="Textoindependiente"/>
        <w:spacing w:after="0"/>
        <w:jc w:val="both"/>
        <w:rPr>
          <w:rFonts w:ascii="Arial" w:hAnsi="Arial" w:cs="Arial"/>
          <w:sz w:val="22"/>
          <w:szCs w:val="22"/>
        </w:rPr>
      </w:pPr>
      <w:r w:rsidRPr="00A910BB">
        <w:rPr>
          <w:rFonts w:ascii="Arial" w:hAnsi="Arial" w:cs="Arial"/>
          <w:sz w:val="22"/>
          <w:szCs w:val="22"/>
        </w:rPr>
        <w:t>ZEP Zona de Espacios Públicos (aéreas deportivas)</w:t>
      </w:r>
    </w:p>
    <w:p w:rsidR="007023A7" w:rsidRDefault="007023A7" w:rsidP="007023A7">
      <w:pPr>
        <w:pStyle w:val="Textoindependiente"/>
        <w:spacing w:after="0"/>
        <w:jc w:val="both"/>
        <w:rPr>
          <w:rFonts w:ascii="Arial" w:hAnsi="Arial" w:cs="Arial"/>
          <w:sz w:val="22"/>
          <w:szCs w:val="22"/>
        </w:rPr>
      </w:pPr>
    </w:p>
    <w:p w:rsidR="005E43D7" w:rsidRDefault="00473481" w:rsidP="005E43D7">
      <w:pPr>
        <w:pStyle w:val="Textoindependiente"/>
        <w:spacing w:after="0"/>
        <w:jc w:val="both"/>
        <w:rPr>
          <w:rFonts w:ascii="Arial" w:hAnsi="Arial" w:cs="Arial"/>
          <w:sz w:val="22"/>
          <w:szCs w:val="22"/>
        </w:rPr>
      </w:pPr>
      <w:r w:rsidRPr="00473481">
        <w:rPr>
          <w:rFonts w:ascii="Arial" w:hAnsi="Arial" w:cs="Arial"/>
          <w:noProof/>
          <w:sz w:val="22"/>
          <w:szCs w:val="22"/>
          <w:lang w:val="es-ES_tradnl" w:eastAsia="es-ES_tradnl" w:bidi="bn-BD"/>
        </w:rPr>
        <w:lastRenderedPageBreak/>
        <w:drawing>
          <wp:inline distT="0" distB="0" distL="0" distR="0">
            <wp:extent cx="5800725" cy="4495800"/>
            <wp:effectExtent l="0" t="0" r="0" b="0"/>
            <wp:docPr id="16" name="4 Imagen" descr="lajas siiiiiiiiiiiiiii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jas siiiiiiiiiiiiiii copia.jpg"/>
                    <pic:cNvPicPr/>
                  </pic:nvPicPr>
                  <pic:blipFill rotWithShape="1">
                    <a:blip r:embed="rId12" cstate="print"/>
                    <a:srcRect l="639" t="1238" r="2243" b="1349"/>
                    <a:stretch/>
                  </pic:blipFill>
                  <pic:spPr bwMode="auto">
                    <a:xfrm>
                      <a:off x="0" y="0"/>
                      <a:ext cx="5800725" cy="4495800"/>
                    </a:xfrm>
                    <a:prstGeom prst="rect">
                      <a:avLst/>
                    </a:prstGeom>
                    <a:ln>
                      <a:noFill/>
                    </a:ln>
                    <a:extLst>
                      <a:ext uri="{53640926-AAD7-44D8-BBD7-CCE9431645EC}">
                        <a14:shadowObscured xmlns:a14="http://schemas.microsoft.com/office/drawing/2010/main"/>
                      </a:ext>
                    </a:extLst>
                  </pic:spPr>
                </pic:pic>
              </a:graphicData>
            </a:graphic>
          </wp:inline>
        </w:drawing>
      </w:r>
    </w:p>
    <w:p w:rsidR="00473481" w:rsidRDefault="00473481" w:rsidP="005E43D7">
      <w:pPr>
        <w:pStyle w:val="Textoindependiente"/>
        <w:spacing w:after="0"/>
        <w:jc w:val="both"/>
        <w:rPr>
          <w:rFonts w:ascii="Arial" w:hAnsi="Arial" w:cs="Arial"/>
          <w:noProof/>
          <w:sz w:val="22"/>
          <w:szCs w:val="22"/>
        </w:rPr>
      </w:pPr>
    </w:p>
    <w:p w:rsidR="00CE1CD1" w:rsidRPr="00184071" w:rsidRDefault="00CE1CD1" w:rsidP="00CE1CD1">
      <w:pPr>
        <w:jc w:val="both"/>
        <w:rPr>
          <w:rFonts w:ascii="Arial" w:hAnsi="Arial" w:cs="Arial"/>
          <w:b/>
          <w:bCs/>
          <w:sz w:val="22"/>
          <w:szCs w:val="22"/>
          <w:lang w:val="es-MX"/>
        </w:rPr>
      </w:pPr>
      <w:r>
        <w:rPr>
          <w:rFonts w:ascii="Arial" w:hAnsi="Arial" w:cs="Arial"/>
          <w:b/>
          <w:bCs/>
          <w:sz w:val="22"/>
          <w:szCs w:val="22"/>
          <w:lang w:val="es-MX"/>
        </w:rPr>
        <w:t xml:space="preserve">CAPITULO </w:t>
      </w:r>
      <w:r w:rsidRPr="00184071">
        <w:rPr>
          <w:rFonts w:ascii="Arial" w:hAnsi="Arial" w:cs="Arial"/>
          <w:b/>
          <w:bCs/>
          <w:sz w:val="22"/>
          <w:szCs w:val="22"/>
          <w:lang w:val="es-MX"/>
        </w:rPr>
        <w:t>2. CARACTERIZACION DE LAS REGULACIONES.</w:t>
      </w:r>
    </w:p>
    <w:p w:rsidR="00CE1CD1" w:rsidRPr="00184071" w:rsidRDefault="00CE1CD1" w:rsidP="00CE1CD1">
      <w:pPr>
        <w:jc w:val="both"/>
        <w:rPr>
          <w:rFonts w:ascii="Arial" w:hAnsi="Arial" w:cs="Arial"/>
          <w:b/>
          <w:bCs/>
          <w:sz w:val="22"/>
          <w:szCs w:val="22"/>
          <w:lang w:val="es-MX"/>
        </w:rPr>
      </w:pPr>
    </w:p>
    <w:p w:rsidR="00CE1CD1" w:rsidRDefault="00CE1CD1" w:rsidP="00CE1CD1">
      <w:pPr>
        <w:jc w:val="both"/>
        <w:rPr>
          <w:rFonts w:ascii="Arial" w:hAnsi="Arial" w:cs="Arial"/>
          <w:b/>
          <w:bCs/>
          <w:sz w:val="22"/>
          <w:szCs w:val="22"/>
          <w:lang w:val="es-MX"/>
        </w:rPr>
      </w:pPr>
      <w:r w:rsidRPr="00184071">
        <w:rPr>
          <w:rFonts w:ascii="Arial" w:hAnsi="Arial" w:cs="Arial"/>
          <w:b/>
          <w:bCs/>
          <w:sz w:val="22"/>
          <w:szCs w:val="22"/>
          <w:u w:val="single"/>
          <w:lang w:val="es-MX"/>
        </w:rPr>
        <w:t>Sección Primera:</w:t>
      </w:r>
      <w:r w:rsidRPr="00184071">
        <w:rPr>
          <w:rFonts w:ascii="Arial" w:hAnsi="Arial" w:cs="Arial"/>
          <w:b/>
          <w:bCs/>
          <w:sz w:val="22"/>
          <w:szCs w:val="22"/>
          <w:lang w:val="es-MX"/>
        </w:rPr>
        <w:t xml:space="preserve"> Regulaciones Urbanísticas.</w:t>
      </w:r>
    </w:p>
    <w:p w:rsidR="00CE1CD1" w:rsidRPr="00184071" w:rsidRDefault="00CE1CD1" w:rsidP="00CE1CD1">
      <w:pPr>
        <w:jc w:val="both"/>
        <w:rPr>
          <w:rFonts w:ascii="Arial" w:hAnsi="Arial" w:cs="Arial"/>
          <w:b/>
          <w:bCs/>
          <w:sz w:val="22"/>
          <w:szCs w:val="22"/>
          <w:u w:val="single"/>
          <w:lang w:val="es-MX"/>
        </w:rPr>
      </w:pPr>
    </w:p>
    <w:p w:rsidR="00CE1CD1" w:rsidRPr="00987F25" w:rsidRDefault="00CE1CD1" w:rsidP="00CE1CD1">
      <w:pPr>
        <w:jc w:val="both"/>
        <w:rPr>
          <w:rFonts w:ascii="Arial" w:hAnsi="Arial" w:cs="Arial"/>
          <w:bCs/>
          <w:sz w:val="22"/>
          <w:szCs w:val="22"/>
          <w:lang w:val="es-MX"/>
        </w:rPr>
      </w:pPr>
      <w:r w:rsidRPr="004734E3">
        <w:rPr>
          <w:rFonts w:ascii="Arial" w:hAnsi="Arial" w:cs="Arial"/>
          <w:sz w:val="22"/>
          <w:szCs w:val="22"/>
        </w:rPr>
        <w:t xml:space="preserve">Las Regulaciones Urbanas, constituyen el instrumento de control territorial sobre los procesos de transformación y preservación físico-espacial y a la vez funcionan como soporte legal en la materialización del planeamiento a través de los </w:t>
      </w:r>
      <w:r w:rsidRPr="00987F25">
        <w:rPr>
          <w:rFonts w:ascii="Arial" w:hAnsi="Arial" w:cs="Arial"/>
          <w:sz w:val="22"/>
          <w:szCs w:val="22"/>
        </w:rPr>
        <w:t>procesos de proyecto, gestión y control</w:t>
      </w:r>
      <w:r w:rsidR="000707E9">
        <w:rPr>
          <w:rFonts w:ascii="Arial" w:hAnsi="Arial" w:cs="Arial"/>
          <w:sz w:val="22"/>
          <w:szCs w:val="22"/>
        </w:rPr>
        <w:t xml:space="preserve"> del PGOU de Lajas</w:t>
      </w:r>
      <w:r w:rsidRPr="00987F25">
        <w:rPr>
          <w:rFonts w:ascii="Arial" w:hAnsi="Arial" w:cs="Arial"/>
          <w:sz w:val="22"/>
          <w:szCs w:val="22"/>
        </w:rPr>
        <w:t>.</w:t>
      </w:r>
      <w:r w:rsidRPr="00987F25">
        <w:rPr>
          <w:rFonts w:ascii="Arial" w:hAnsi="Arial" w:cs="Arial"/>
          <w:bCs/>
          <w:sz w:val="22"/>
          <w:szCs w:val="22"/>
          <w:lang w:val="es-MX"/>
        </w:rPr>
        <w:t xml:space="preserve"> </w:t>
      </w:r>
    </w:p>
    <w:p w:rsidR="00CE1CD1" w:rsidRPr="004734E3" w:rsidRDefault="00CE1CD1" w:rsidP="00CE1CD1">
      <w:pPr>
        <w:jc w:val="both"/>
        <w:rPr>
          <w:rFonts w:ascii="Arial" w:hAnsi="Arial" w:cs="Arial"/>
          <w:sz w:val="22"/>
          <w:szCs w:val="22"/>
        </w:rPr>
      </w:pPr>
      <w:r w:rsidRPr="004734E3">
        <w:rPr>
          <w:rFonts w:ascii="Arial" w:hAnsi="Arial" w:cs="Arial"/>
          <w:bCs/>
          <w:sz w:val="22"/>
          <w:szCs w:val="22"/>
          <w:lang w:val="es-MX"/>
        </w:rPr>
        <w:t xml:space="preserve">Se realizan con el objetivo de </w:t>
      </w:r>
      <w:r w:rsidRPr="004734E3">
        <w:rPr>
          <w:rFonts w:ascii="Arial" w:hAnsi="Arial" w:cs="Arial"/>
          <w:sz w:val="22"/>
          <w:szCs w:val="22"/>
        </w:rPr>
        <w:t xml:space="preserve">conformar el conjunto de determinaciones que integran las regulaciones del ordenamiento urbano, constituyendo un instrumento en la implementación y el control de las transformaciones del territorio que tienen lugar en la actualidad, garantizar estas en correspondencia con la dinámica del  planeamiento, así como la necesaria protección y preservación del territorio. </w:t>
      </w:r>
    </w:p>
    <w:p w:rsidR="00CE1CD1" w:rsidRPr="00431C03" w:rsidRDefault="00CE1CD1" w:rsidP="00CE1CD1">
      <w:pPr>
        <w:jc w:val="both"/>
        <w:rPr>
          <w:rFonts w:ascii="Arial" w:eastAsia="Batang" w:hAnsi="Arial" w:cs="Arial"/>
          <w:color w:val="FF0000"/>
          <w:sz w:val="22"/>
          <w:szCs w:val="22"/>
        </w:rPr>
      </w:pPr>
      <w:r w:rsidRPr="004734E3">
        <w:rPr>
          <w:rFonts w:ascii="Arial" w:hAnsi="Arial" w:cs="Arial"/>
          <w:sz w:val="22"/>
          <w:szCs w:val="22"/>
        </w:rPr>
        <w:t xml:space="preserve"> </w:t>
      </w:r>
    </w:p>
    <w:p w:rsidR="00CE1CD1" w:rsidRPr="00987F25" w:rsidRDefault="00CE1CD1" w:rsidP="00CE1CD1">
      <w:pPr>
        <w:jc w:val="both"/>
        <w:rPr>
          <w:rFonts w:ascii="Arial" w:hAnsi="Arial" w:cs="Arial"/>
          <w:b/>
          <w:sz w:val="22"/>
          <w:szCs w:val="22"/>
        </w:rPr>
      </w:pPr>
      <w:r w:rsidRPr="00987F25">
        <w:rPr>
          <w:rFonts w:ascii="Arial" w:hAnsi="Arial" w:cs="Arial"/>
          <w:b/>
          <w:sz w:val="22"/>
          <w:szCs w:val="22"/>
        </w:rPr>
        <w:t>Objetivos.</w:t>
      </w:r>
    </w:p>
    <w:p w:rsidR="00CE1CD1" w:rsidRPr="00987F25" w:rsidRDefault="00CE1CD1" w:rsidP="00CE1CD1">
      <w:pPr>
        <w:jc w:val="both"/>
        <w:rPr>
          <w:rFonts w:ascii="Arial" w:hAnsi="Arial" w:cs="Arial"/>
          <w:sz w:val="22"/>
          <w:szCs w:val="22"/>
        </w:rPr>
      </w:pPr>
      <w:r w:rsidRPr="00987F25">
        <w:rPr>
          <w:rFonts w:ascii="Arial" w:hAnsi="Arial" w:cs="Arial"/>
          <w:sz w:val="22"/>
          <w:szCs w:val="22"/>
        </w:rPr>
        <w:t xml:space="preserve">Perfeccionar las regulaciones del ordenamiento urbano en el Asentamiento de </w:t>
      </w:r>
      <w:r w:rsidR="000707E9">
        <w:rPr>
          <w:rFonts w:ascii="Arial" w:hAnsi="Arial" w:cs="Arial"/>
          <w:sz w:val="22"/>
          <w:szCs w:val="22"/>
        </w:rPr>
        <w:t>Lajas</w:t>
      </w:r>
      <w:r w:rsidRPr="00987F25">
        <w:rPr>
          <w:rFonts w:ascii="Arial" w:hAnsi="Arial" w:cs="Arial"/>
          <w:sz w:val="22"/>
          <w:szCs w:val="22"/>
        </w:rPr>
        <w:t>, acorde con las tendencias actuales, que posibilite la mejor interpretación y comprensión de sus contenidos por parte de los diversos actores que hagan uso de ellas.</w:t>
      </w:r>
    </w:p>
    <w:p w:rsidR="00CE1CD1" w:rsidRPr="00987F25" w:rsidRDefault="00CE1CD1" w:rsidP="00CE1CD1">
      <w:pPr>
        <w:jc w:val="both"/>
        <w:rPr>
          <w:rFonts w:ascii="Arial" w:hAnsi="Arial" w:cs="Arial"/>
          <w:sz w:val="22"/>
          <w:szCs w:val="22"/>
        </w:rPr>
      </w:pPr>
    </w:p>
    <w:p w:rsidR="00CE1CD1" w:rsidRPr="00987F25" w:rsidRDefault="00CE1CD1" w:rsidP="00CE1CD1">
      <w:pPr>
        <w:jc w:val="both"/>
        <w:rPr>
          <w:rFonts w:ascii="Arial" w:hAnsi="Arial" w:cs="Arial"/>
          <w:b/>
          <w:sz w:val="22"/>
          <w:szCs w:val="22"/>
        </w:rPr>
      </w:pPr>
      <w:r w:rsidRPr="00987F25">
        <w:rPr>
          <w:rFonts w:ascii="Arial" w:hAnsi="Arial" w:cs="Arial"/>
          <w:b/>
          <w:sz w:val="22"/>
          <w:szCs w:val="22"/>
        </w:rPr>
        <w:t>Objetivos Específicos.</w:t>
      </w:r>
    </w:p>
    <w:p w:rsidR="00CE1CD1" w:rsidRPr="00987F25" w:rsidRDefault="00CE1CD1" w:rsidP="00FF43C0">
      <w:pPr>
        <w:numPr>
          <w:ilvl w:val="0"/>
          <w:numId w:val="1"/>
        </w:numPr>
        <w:jc w:val="both"/>
        <w:rPr>
          <w:rFonts w:ascii="Arial" w:hAnsi="Arial" w:cs="Arial"/>
          <w:sz w:val="22"/>
          <w:szCs w:val="22"/>
        </w:rPr>
      </w:pPr>
      <w:r w:rsidRPr="00987F25">
        <w:rPr>
          <w:rFonts w:ascii="Arial" w:hAnsi="Arial" w:cs="Arial"/>
          <w:sz w:val="22"/>
          <w:szCs w:val="22"/>
        </w:rPr>
        <w:t>Normar el contenido, estilo, redacción y expresión de las Regulaciones Urbanísticas.</w:t>
      </w:r>
    </w:p>
    <w:p w:rsidR="00CE1CD1" w:rsidRPr="00987F25" w:rsidRDefault="00CE1CD1" w:rsidP="00FF43C0">
      <w:pPr>
        <w:numPr>
          <w:ilvl w:val="0"/>
          <w:numId w:val="1"/>
        </w:numPr>
        <w:jc w:val="both"/>
        <w:rPr>
          <w:rFonts w:ascii="Arial" w:hAnsi="Arial" w:cs="Arial"/>
          <w:sz w:val="22"/>
          <w:szCs w:val="22"/>
        </w:rPr>
      </w:pPr>
      <w:r w:rsidRPr="00987F25">
        <w:rPr>
          <w:rFonts w:ascii="Arial" w:hAnsi="Arial" w:cs="Arial"/>
          <w:sz w:val="22"/>
          <w:szCs w:val="22"/>
        </w:rPr>
        <w:t>Organizar el proceso de trabajo para lograr documentos completos que abarquen el universo de situaciones que puedan presentarse.</w:t>
      </w:r>
    </w:p>
    <w:p w:rsidR="00CE1CD1" w:rsidRPr="00CE1CD1" w:rsidRDefault="00CE1CD1" w:rsidP="00FF43C0">
      <w:pPr>
        <w:numPr>
          <w:ilvl w:val="0"/>
          <w:numId w:val="1"/>
        </w:numPr>
        <w:jc w:val="both"/>
        <w:rPr>
          <w:rFonts w:ascii="Arial" w:eastAsia="Batang" w:hAnsi="Arial" w:cs="Arial"/>
          <w:i/>
          <w:sz w:val="22"/>
          <w:szCs w:val="22"/>
        </w:rPr>
      </w:pPr>
      <w:r w:rsidRPr="00987F25">
        <w:rPr>
          <w:rFonts w:ascii="Arial" w:hAnsi="Arial" w:cs="Arial"/>
          <w:sz w:val="22"/>
          <w:szCs w:val="22"/>
        </w:rPr>
        <w:t>Incorporar gráficos, tablas, imágenes, que ayuden a la comprensión de las regulaciones.</w:t>
      </w:r>
      <w:r w:rsidRPr="00987F25">
        <w:rPr>
          <w:rFonts w:ascii="Arial" w:eastAsia="Batang" w:hAnsi="Arial" w:cs="Arial"/>
          <w:i/>
          <w:sz w:val="22"/>
          <w:szCs w:val="22"/>
        </w:rPr>
        <w:t xml:space="preserve"> </w:t>
      </w:r>
    </w:p>
    <w:p w:rsidR="00CE1CD1" w:rsidRPr="004734E3" w:rsidRDefault="00CE1CD1" w:rsidP="00CE1CD1">
      <w:pPr>
        <w:jc w:val="both"/>
        <w:rPr>
          <w:rFonts w:ascii="Arial" w:hAnsi="Arial" w:cs="Arial"/>
          <w:b/>
          <w:bCs/>
          <w:sz w:val="22"/>
          <w:szCs w:val="22"/>
          <w:lang w:val="es-MX"/>
        </w:rPr>
      </w:pPr>
      <w:r w:rsidRPr="004734E3">
        <w:rPr>
          <w:rFonts w:ascii="Arial" w:hAnsi="Arial" w:cs="Arial"/>
          <w:b/>
          <w:bCs/>
          <w:sz w:val="22"/>
          <w:szCs w:val="22"/>
          <w:lang w:val="es-MX"/>
        </w:rPr>
        <w:lastRenderedPageBreak/>
        <w:t>Sección Segunda</w:t>
      </w:r>
      <w:r>
        <w:rPr>
          <w:rFonts w:ascii="Arial" w:hAnsi="Arial" w:cs="Arial"/>
          <w:b/>
          <w:bCs/>
          <w:sz w:val="22"/>
          <w:szCs w:val="22"/>
          <w:lang w:val="es-MX"/>
        </w:rPr>
        <w:t xml:space="preserve">: </w:t>
      </w:r>
      <w:r w:rsidRPr="004734E3">
        <w:rPr>
          <w:rFonts w:ascii="Arial" w:hAnsi="Arial" w:cs="Arial"/>
          <w:b/>
          <w:sz w:val="22"/>
          <w:szCs w:val="22"/>
        </w:rPr>
        <w:t>Premisas Conceptuales</w:t>
      </w:r>
      <w:r w:rsidRPr="004734E3">
        <w:rPr>
          <w:rFonts w:ascii="Arial" w:hAnsi="Arial" w:cs="Arial"/>
          <w:b/>
          <w:bCs/>
          <w:sz w:val="22"/>
          <w:szCs w:val="22"/>
          <w:lang w:val="es-MX"/>
        </w:rPr>
        <w:t xml:space="preserve">. </w:t>
      </w:r>
    </w:p>
    <w:p w:rsidR="00CE1CD1" w:rsidRPr="00CE1CD1" w:rsidRDefault="00CE1CD1" w:rsidP="00CE1CD1">
      <w:pPr>
        <w:pStyle w:val="Prrafodelista"/>
        <w:tabs>
          <w:tab w:val="left" w:pos="284"/>
        </w:tabs>
        <w:ind w:left="0"/>
        <w:rPr>
          <w:rFonts w:ascii="Arial" w:hAnsi="Arial" w:cs="Arial"/>
          <w:sz w:val="22"/>
          <w:szCs w:val="22"/>
        </w:rPr>
      </w:pPr>
      <w:r w:rsidRPr="00CE1CD1">
        <w:rPr>
          <w:rFonts w:ascii="Arial" w:eastAsia="Batang" w:hAnsi="Arial" w:cs="Arial"/>
          <w:sz w:val="22"/>
          <w:szCs w:val="22"/>
          <w:lang w:val="es-MX"/>
        </w:rPr>
        <w:t xml:space="preserve"> </w:t>
      </w:r>
      <w:r w:rsidRPr="00CE1CD1">
        <w:rPr>
          <w:rFonts w:ascii="Arial" w:eastAsia="Batang" w:hAnsi="Arial" w:cs="Arial"/>
          <w:sz w:val="22"/>
          <w:szCs w:val="22"/>
        </w:rPr>
        <w:t>-</w:t>
      </w:r>
      <w:r w:rsidRPr="00CE1CD1">
        <w:rPr>
          <w:rFonts w:ascii="Arial" w:hAnsi="Arial" w:cs="Arial"/>
          <w:sz w:val="22"/>
          <w:szCs w:val="22"/>
        </w:rPr>
        <w:t xml:space="preserve">Mantener la estructura urbanística y funcional actual, así como las determinaciones       relativas a la altura para lograr mayor variedad en los perfiles y optimizar el aprovechamiento del potencial de áreas libres dentro del límite urbano. </w:t>
      </w:r>
    </w:p>
    <w:p w:rsidR="00CE1CD1" w:rsidRPr="00CE1CD1" w:rsidRDefault="00CE1CD1" w:rsidP="00CE1CD1">
      <w:pPr>
        <w:pStyle w:val="Prrafodelista"/>
        <w:tabs>
          <w:tab w:val="left" w:pos="284"/>
        </w:tabs>
        <w:ind w:left="0"/>
        <w:rPr>
          <w:rFonts w:ascii="Arial" w:hAnsi="Arial" w:cs="Arial"/>
          <w:sz w:val="22"/>
          <w:szCs w:val="22"/>
        </w:rPr>
      </w:pPr>
      <w:r w:rsidRPr="00CE1CD1">
        <w:rPr>
          <w:rFonts w:ascii="Arial" w:hAnsi="Arial" w:cs="Arial"/>
          <w:sz w:val="22"/>
          <w:szCs w:val="22"/>
        </w:rPr>
        <w:t>-Conservación y continuidad del trazado urbano tradicional.</w:t>
      </w:r>
    </w:p>
    <w:p w:rsidR="00CE1CD1" w:rsidRPr="00CE1CD1" w:rsidRDefault="00CE1CD1" w:rsidP="00CE1CD1">
      <w:pPr>
        <w:pStyle w:val="Prrafodelista"/>
        <w:tabs>
          <w:tab w:val="left" w:pos="0"/>
        </w:tabs>
        <w:ind w:left="0"/>
        <w:rPr>
          <w:rFonts w:ascii="Arial" w:hAnsi="Arial" w:cs="Arial"/>
          <w:sz w:val="22"/>
          <w:szCs w:val="22"/>
        </w:rPr>
      </w:pPr>
      <w:r w:rsidRPr="00CE1CD1">
        <w:rPr>
          <w:rFonts w:ascii="Arial" w:hAnsi="Arial" w:cs="Arial"/>
          <w:sz w:val="22"/>
          <w:szCs w:val="22"/>
        </w:rPr>
        <w:t xml:space="preserve">-Conservación de los valores y tipologías urbano-arquitectónicas, contenidos en la conformación de las manzanas y delineación de las edificaciones en correspondencia con las características de cada área. </w:t>
      </w:r>
    </w:p>
    <w:p w:rsidR="00CE1CD1" w:rsidRPr="00CE1CD1" w:rsidRDefault="00CE1CD1" w:rsidP="00CE1CD1">
      <w:pPr>
        <w:pStyle w:val="Prrafodelista"/>
        <w:tabs>
          <w:tab w:val="left" w:pos="0"/>
        </w:tabs>
        <w:ind w:left="0"/>
        <w:rPr>
          <w:rFonts w:ascii="Arial" w:hAnsi="Arial" w:cs="Arial"/>
          <w:sz w:val="22"/>
          <w:szCs w:val="22"/>
        </w:rPr>
      </w:pPr>
      <w:r w:rsidRPr="00CE1CD1">
        <w:rPr>
          <w:rFonts w:ascii="Arial" w:hAnsi="Arial" w:cs="Arial"/>
          <w:sz w:val="22"/>
          <w:szCs w:val="22"/>
        </w:rPr>
        <w:t>-La preservación de la función residencial sobre las áreas definidas por el ordenamiento urbano, con el reforzamiento del equipamiento social, así como la recuperación y fomento de los espacios públicos y comunitarios, expresados en el tratamiento jerarquizado de estos como centros de encuentro e intercambio social.</w:t>
      </w:r>
    </w:p>
    <w:p w:rsidR="00CE1CD1" w:rsidRPr="00CE1CD1" w:rsidRDefault="00CE1CD1" w:rsidP="00CE1CD1">
      <w:pPr>
        <w:pStyle w:val="Prrafodelista"/>
        <w:tabs>
          <w:tab w:val="left" w:pos="0"/>
        </w:tabs>
        <w:ind w:left="0"/>
        <w:rPr>
          <w:rFonts w:ascii="Arial" w:eastAsia="Batang" w:hAnsi="Arial" w:cs="Arial"/>
          <w:sz w:val="22"/>
          <w:szCs w:val="22"/>
        </w:rPr>
      </w:pPr>
      <w:r w:rsidRPr="00CE1CD1">
        <w:rPr>
          <w:rFonts w:ascii="Arial" w:hAnsi="Arial" w:cs="Arial"/>
          <w:sz w:val="22"/>
          <w:szCs w:val="22"/>
        </w:rPr>
        <w:t xml:space="preserve">-Priorización de las actividades, funciones y uso público, y recreativo </w:t>
      </w:r>
    </w:p>
    <w:p w:rsidR="00CE1CD1" w:rsidRPr="004734E3" w:rsidRDefault="00CE1CD1" w:rsidP="00CE1CD1">
      <w:pPr>
        <w:jc w:val="both"/>
        <w:rPr>
          <w:rFonts w:ascii="Arial" w:eastAsia="Batang" w:hAnsi="Arial" w:cs="Arial"/>
          <w:sz w:val="22"/>
          <w:szCs w:val="22"/>
        </w:rPr>
      </w:pPr>
    </w:p>
    <w:p w:rsidR="00CE1CD1" w:rsidRPr="00431C03" w:rsidRDefault="00CE1CD1" w:rsidP="00CE1CD1">
      <w:pPr>
        <w:jc w:val="both"/>
        <w:rPr>
          <w:rFonts w:ascii="Arial" w:hAnsi="Arial" w:cs="Arial"/>
          <w:b/>
          <w:bCs/>
          <w:sz w:val="22"/>
          <w:szCs w:val="22"/>
          <w:lang w:val="es-MX"/>
        </w:rPr>
      </w:pPr>
      <w:r w:rsidRPr="00035DB1">
        <w:rPr>
          <w:rFonts w:ascii="Arial" w:hAnsi="Arial" w:cs="Arial"/>
          <w:b/>
          <w:bCs/>
          <w:sz w:val="22"/>
          <w:szCs w:val="22"/>
          <w:lang w:val="es-MX"/>
        </w:rPr>
        <w:t>Sección Tercera:</w:t>
      </w:r>
      <w:r w:rsidRPr="00184071">
        <w:rPr>
          <w:rFonts w:ascii="Arial" w:hAnsi="Arial" w:cs="Arial"/>
          <w:b/>
          <w:bCs/>
          <w:sz w:val="22"/>
          <w:szCs w:val="22"/>
          <w:lang w:val="es-MX"/>
        </w:rPr>
        <w:t xml:space="preserve"> </w:t>
      </w:r>
      <w:r w:rsidRPr="00184071">
        <w:rPr>
          <w:rFonts w:ascii="Arial" w:hAnsi="Arial" w:cs="Arial"/>
          <w:b/>
          <w:sz w:val="22"/>
          <w:szCs w:val="22"/>
        </w:rPr>
        <w:t>Regulaciones generales de intervención urbana</w:t>
      </w:r>
      <w:r w:rsidRPr="00184071">
        <w:rPr>
          <w:rFonts w:ascii="Arial" w:hAnsi="Arial" w:cs="Arial"/>
          <w:b/>
          <w:bCs/>
          <w:sz w:val="22"/>
          <w:szCs w:val="22"/>
          <w:lang w:val="es-MX"/>
        </w:rPr>
        <w:t>.</w:t>
      </w:r>
    </w:p>
    <w:p w:rsidR="00CE1CD1" w:rsidRDefault="00CE1CD1" w:rsidP="00CE1CD1">
      <w:pPr>
        <w:tabs>
          <w:tab w:val="left" w:pos="0"/>
        </w:tabs>
        <w:jc w:val="both"/>
        <w:rPr>
          <w:rFonts w:ascii="Arial" w:eastAsia="Batang" w:hAnsi="Arial" w:cs="Arial"/>
          <w:sz w:val="22"/>
          <w:szCs w:val="22"/>
        </w:rPr>
      </w:pPr>
      <w:r w:rsidRPr="00184071">
        <w:rPr>
          <w:rFonts w:ascii="Arial" w:eastAsia="Batang" w:hAnsi="Arial" w:cs="Arial"/>
          <w:sz w:val="22"/>
          <w:szCs w:val="22"/>
        </w:rPr>
        <w:t xml:space="preserve">Las Regulaciones Generales son válidas y aplicables para toda la cabecera municipal de </w:t>
      </w:r>
      <w:r w:rsidR="002F1F7D">
        <w:rPr>
          <w:rFonts w:ascii="Arial" w:eastAsia="Batang" w:hAnsi="Arial" w:cs="Arial"/>
          <w:sz w:val="22"/>
          <w:szCs w:val="22"/>
        </w:rPr>
        <w:t>Lajas</w:t>
      </w:r>
      <w:r w:rsidRPr="00184071">
        <w:rPr>
          <w:rFonts w:ascii="Arial" w:eastAsia="Batang" w:hAnsi="Arial" w:cs="Arial"/>
          <w:sz w:val="22"/>
          <w:szCs w:val="22"/>
        </w:rPr>
        <w:t xml:space="preserve"> y subdivididas en las siguientes temáticas: </w:t>
      </w:r>
      <w:r w:rsidRPr="00184071">
        <w:rPr>
          <w:rFonts w:ascii="Arial" w:hAnsi="Arial" w:cs="Arial"/>
          <w:sz w:val="22"/>
          <w:szCs w:val="22"/>
        </w:rPr>
        <w:t xml:space="preserve">calidad del medio ambiente, protección y preservación patrimonial, estructura de la manzana, disposición de la edificación en la parcela, alineación de las edificaciones, tipos y elementos de fachada, </w:t>
      </w:r>
      <w:r>
        <w:rPr>
          <w:rFonts w:ascii="Arial" w:hAnsi="Arial" w:cs="Arial"/>
          <w:sz w:val="22"/>
          <w:szCs w:val="22"/>
        </w:rPr>
        <w:t xml:space="preserve">relaciones de vecindad, </w:t>
      </w:r>
      <w:r w:rsidRPr="00184071">
        <w:rPr>
          <w:rFonts w:ascii="Arial" w:hAnsi="Arial" w:cs="Arial"/>
          <w:sz w:val="22"/>
          <w:szCs w:val="22"/>
        </w:rPr>
        <w:t>aspectos técnicos constructivos, aspectos estéticos y de estilo, uso del suelo, aspectos higiénicos ambientales, demoliciones, intervenciones construct</w:t>
      </w:r>
      <w:r>
        <w:rPr>
          <w:rFonts w:ascii="Arial" w:hAnsi="Arial" w:cs="Arial"/>
          <w:sz w:val="22"/>
          <w:szCs w:val="22"/>
        </w:rPr>
        <w:t xml:space="preserve">ivas, </w:t>
      </w:r>
      <w:r w:rsidRPr="00184071">
        <w:rPr>
          <w:rFonts w:ascii="Arial" w:hAnsi="Arial" w:cs="Arial"/>
          <w:sz w:val="22"/>
          <w:szCs w:val="22"/>
        </w:rPr>
        <w:t xml:space="preserve">mobiliario urbano y servicios por cuenta propia. </w:t>
      </w:r>
      <w:r w:rsidRPr="00184071">
        <w:rPr>
          <w:rFonts w:ascii="Arial" w:eastAsia="Batang" w:hAnsi="Arial" w:cs="Arial"/>
          <w:sz w:val="22"/>
          <w:szCs w:val="22"/>
        </w:rPr>
        <w:t xml:space="preserve">Constituyen reglamentaciones de carácter nacional y sectorial a todas las zonas y sectores del asentamiento independientemente de la tipología urbana y arquitectónica. </w:t>
      </w:r>
    </w:p>
    <w:p w:rsidR="00CE1CD1" w:rsidRPr="00BD70C2" w:rsidRDefault="00CE1CD1" w:rsidP="00CE1CD1">
      <w:pPr>
        <w:jc w:val="both"/>
        <w:rPr>
          <w:rFonts w:ascii="Arial" w:eastAsia="Batang" w:hAnsi="Arial" w:cs="Arial"/>
          <w:sz w:val="22"/>
          <w:szCs w:val="22"/>
          <w:u w:val="single"/>
        </w:rPr>
      </w:pPr>
    </w:p>
    <w:p w:rsidR="00CE1CD1" w:rsidRPr="00431C03" w:rsidRDefault="00CE1CD1" w:rsidP="00CE1CD1">
      <w:pPr>
        <w:jc w:val="both"/>
        <w:rPr>
          <w:rFonts w:ascii="Arial" w:hAnsi="Arial" w:cs="Arial"/>
          <w:b/>
          <w:bCs/>
          <w:sz w:val="22"/>
          <w:szCs w:val="22"/>
          <w:lang w:val="es-MX"/>
        </w:rPr>
      </w:pPr>
      <w:r w:rsidRPr="00035DB1">
        <w:rPr>
          <w:rFonts w:ascii="Arial" w:hAnsi="Arial" w:cs="Arial"/>
          <w:b/>
          <w:bCs/>
          <w:sz w:val="22"/>
          <w:szCs w:val="22"/>
          <w:lang w:val="es-MX"/>
        </w:rPr>
        <w:t>Sección Cuarta:</w:t>
      </w:r>
      <w:r w:rsidRPr="00BD70C2">
        <w:rPr>
          <w:rFonts w:ascii="Arial" w:hAnsi="Arial" w:cs="Arial"/>
          <w:b/>
          <w:bCs/>
          <w:sz w:val="22"/>
          <w:szCs w:val="22"/>
          <w:lang w:val="es-MX"/>
        </w:rPr>
        <w:t xml:space="preserve"> </w:t>
      </w:r>
      <w:r w:rsidRPr="00BD70C2">
        <w:rPr>
          <w:rFonts w:ascii="Arial" w:hAnsi="Arial" w:cs="Arial"/>
          <w:b/>
          <w:sz w:val="22"/>
          <w:szCs w:val="22"/>
        </w:rPr>
        <w:t>Regulaciones específicas de intervención urbana</w:t>
      </w:r>
      <w:r w:rsidRPr="00BD70C2">
        <w:rPr>
          <w:rFonts w:ascii="Arial" w:hAnsi="Arial" w:cs="Arial"/>
          <w:b/>
          <w:bCs/>
          <w:sz w:val="22"/>
          <w:szCs w:val="22"/>
          <w:lang w:val="es-MX"/>
        </w:rPr>
        <w:t>.</w:t>
      </w:r>
    </w:p>
    <w:p w:rsidR="00CE1CD1" w:rsidRPr="00640EE3" w:rsidRDefault="00CE1CD1" w:rsidP="00CE1CD1">
      <w:pPr>
        <w:pStyle w:val="Textoindependiente"/>
        <w:jc w:val="both"/>
        <w:rPr>
          <w:rFonts w:ascii="Arial" w:hAnsi="Arial" w:cs="Arial"/>
          <w:sz w:val="22"/>
          <w:szCs w:val="22"/>
        </w:rPr>
      </w:pPr>
      <w:r w:rsidRPr="00B133D3">
        <w:rPr>
          <w:rFonts w:ascii="Arial" w:hAnsi="Arial" w:cs="Arial"/>
          <w:sz w:val="22"/>
          <w:szCs w:val="22"/>
        </w:rPr>
        <w:t xml:space="preserve">Concluida la etapa anterior se establecieron y delimitaron las zonas </w:t>
      </w:r>
      <w:r>
        <w:rPr>
          <w:rFonts w:ascii="Arial" w:hAnsi="Arial" w:cs="Arial"/>
          <w:sz w:val="22"/>
          <w:szCs w:val="22"/>
        </w:rPr>
        <w:t>del asentamiento</w:t>
      </w:r>
      <w:r w:rsidRPr="00B133D3">
        <w:rPr>
          <w:rFonts w:ascii="Arial" w:hAnsi="Arial" w:cs="Arial"/>
          <w:sz w:val="22"/>
          <w:szCs w:val="22"/>
        </w:rPr>
        <w:t xml:space="preserve"> de acuerdo con las características urbanísticas y arquitectónicas dominantes, así  como a régimen de uso y acción constructiva que determine el tipo de zona que por su carácter y diferenciación resultan necesarios para el establecimiento de las regulaci</w:t>
      </w:r>
      <w:r>
        <w:rPr>
          <w:rFonts w:ascii="Arial" w:hAnsi="Arial" w:cs="Arial"/>
          <w:sz w:val="22"/>
          <w:szCs w:val="22"/>
        </w:rPr>
        <w:t>ones.</w:t>
      </w:r>
    </w:p>
    <w:p w:rsidR="00CE1CD1" w:rsidRPr="004734E3" w:rsidRDefault="00CE1CD1" w:rsidP="00CE1CD1">
      <w:pPr>
        <w:jc w:val="both"/>
        <w:rPr>
          <w:rFonts w:ascii="Arial" w:eastAsia="Batang" w:hAnsi="Arial" w:cs="Arial"/>
          <w:b/>
          <w:sz w:val="22"/>
          <w:szCs w:val="22"/>
        </w:rPr>
      </w:pPr>
      <w:r w:rsidRPr="004734E3">
        <w:rPr>
          <w:rFonts w:ascii="Arial" w:eastAsia="Batang" w:hAnsi="Arial" w:cs="Arial"/>
          <w:b/>
          <w:sz w:val="22"/>
          <w:szCs w:val="22"/>
          <w:lang w:val="es-MX"/>
        </w:rPr>
        <w:t>Sección Quinta: Regulaciones de procedimiento</w:t>
      </w:r>
      <w:r>
        <w:rPr>
          <w:rFonts w:ascii="Arial" w:eastAsia="Batang" w:hAnsi="Arial" w:cs="Arial"/>
          <w:b/>
          <w:sz w:val="22"/>
          <w:szCs w:val="22"/>
          <w:lang w:val="es-MX"/>
        </w:rPr>
        <w:t>.</w:t>
      </w:r>
    </w:p>
    <w:p w:rsidR="00CE1CD1" w:rsidRPr="004734E3" w:rsidRDefault="00CE1CD1" w:rsidP="00CE1CD1">
      <w:pPr>
        <w:tabs>
          <w:tab w:val="left" w:pos="0"/>
        </w:tabs>
        <w:jc w:val="both"/>
        <w:rPr>
          <w:rFonts w:ascii="Arial" w:hAnsi="Arial" w:cs="Arial"/>
          <w:sz w:val="22"/>
          <w:szCs w:val="22"/>
        </w:rPr>
      </w:pPr>
      <w:bookmarkStart w:id="1" w:name="_Toc409352434"/>
      <w:r w:rsidRPr="004734E3">
        <w:rPr>
          <w:rFonts w:ascii="Arial" w:hAnsi="Arial" w:cs="Arial"/>
          <w:sz w:val="22"/>
          <w:szCs w:val="22"/>
        </w:rPr>
        <w:t xml:space="preserve">Incluyen las regulaciones correspondientes a los trámites a realizar para cualquier tipo de intervención en el territorio, tanto en el ámbito urbano como rural, y ya sea estatal o particular.  Dentro de estos procedimientos se encuentran la solicitud de </w:t>
      </w:r>
      <w:proofErr w:type="spellStart"/>
      <w:r w:rsidRPr="004734E3">
        <w:rPr>
          <w:rFonts w:ascii="Arial" w:hAnsi="Arial" w:cs="Arial"/>
          <w:sz w:val="22"/>
          <w:szCs w:val="22"/>
        </w:rPr>
        <w:t>microlocalizaciones</w:t>
      </w:r>
      <w:proofErr w:type="spellEnd"/>
      <w:r w:rsidRPr="004734E3">
        <w:rPr>
          <w:rFonts w:ascii="Arial" w:hAnsi="Arial" w:cs="Arial"/>
          <w:sz w:val="22"/>
          <w:szCs w:val="22"/>
        </w:rPr>
        <w:t>, el proceso de consulta a  las entidades y comisiones creadas al efecto, la emisión de las licencias de construcción, autorizo y usos temporales; la aplicación de decretos y resoluciones en materia de ordenamiento territorial y  urbanismo, así como leyes, normas y disposiciones nacionales y sectoriales que se utilizan como instrumentos para el control.</w:t>
      </w:r>
    </w:p>
    <w:p w:rsidR="00CE1CD1" w:rsidRPr="004734E3" w:rsidRDefault="00CE1CD1" w:rsidP="00CE1CD1">
      <w:pPr>
        <w:pStyle w:val="Textoindependiente"/>
        <w:spacing w:after="0"/>
        <w:rPr>
          <w:rFonts w:ascii="Arial" w:hAnsi="Arial" w:cs="Arial"/>
          <w:b/>
          <w:color w:val="00B050"/>
          <w:sz w:val="22"/>
          <w:szCs w:val="22"/>
          <w:lang w:val="es-ES_tradnl" w:bidi="he-IL"/>
        </w:rPr>
      </w:pPr>
    </w:p>
    <w:p w:rsidR="00CE1CD1" w:rsidRPr="004734E3" w:rsidRDefault="00CE1CD1" w:rsidP="00CE1CD1">
      <w:pPr>
        <w:pStyle w:val="Textoindependiente"/>
        <w:spacing w:after="0"/>
        <w:rPr>
          <w:rFonts w:ascii="Arial" w:hAnsi="Arial" w:cs="Arial"/>
          <w:b/>
          <w:sz w:val="22"/>
          <w:szCs w:val="22"/>
        </w:rPr>
      </w:pPr>
      <w:r w:rsidRPr="004734E3">
        <w:rPr>
          <w:rFonts w:ascii="Arial" w:hAnsi="Arial" w:cs="Arial"/>
          <w:b/>
          <w:sz w:val="22"/>
          <w:szCs w:val="22"/>
        </w:rPr>
        <w:t>Sección sexta</w:t>
      </w:r>
      <w:bookmarkStart w:id="2" w:name="_Toc409352436"/>
      <w:bookmarkEnd w:id="1"/>
      <w:r>
        <w:rPr>
          <w:rFonts w:ascii="Arial" w:hAnsi="Arial" w:cs="Arial"/>
          <w:b/>
          <w:sz w:val="22"/>
          <w:szCs w:val="22"/>
        </w:rPr>
        <w:t>: Glosario de términos.</w:t>
      </w:r>
    </w:p>
    <w:p w:rsidR="00CE1CD1" w:rsidRPr="004734E3" w:rsidRDefault="00CE1CD1" w:rsidP="00CE1CD1">
      <w:pPr>
        <w:ind w:right="224"/>
        <w:jc w:val="both"/>
        <w:rPr>
          <w:rFonts w:ascii="Arial" w:hAnsi="Arial" w:cs="Arial"/>
          <w:sz w:val="22"/>
          <w:szCs w:val="22"/>
        </w:rPr>
      </w:pPr>
      <w:r w:rsidRPr="004734E3">
        <w:rPr>
          <w:rFonts w:ascii="Arial" w:hAnsi="Arial" w:cs="Arial"/>
          <w:sz w:val="22"/>
          <w:szCs w:val="22"/>
        </w:rPr>
        <w:t xml:space="preserve">Incluyen un glosario de términos y definiciones </w:t>
      </w:r>
      <w:r w:rsidRPr="004734E3">
        <w:rPr>
          <w:rFonts w:ascii="Arial" w:eastAsia="Batang" w:hAnsi="Arial" w:cs="Arial"/>
          <w:sz w:val="22"/>
          <w:szCs w:val="22"/>
        </w:rPr>
        <w:t xml:space="preserve">tomados de la legislación vigente y publicaciones conocidas o elaborados por la DPPF  </w:t>
      </w:r>
      <w:r w:rsidRPr="004734E3">
        <w:rPr>
          <w:rFonts w:ascii="Arial" w:hAnsi="Arial" w:cs="Arial"/>
          <w:sz w:val="22"/>
          <w:szCs w:val="22"/>
        </w:rPr>
        <w:t>para facilitar la comprensión del lenguaje técnico del documento.</w:t>
      </w:r>
    </w:p>
    <w:p w:rsidR="00CE1CD1" w:rsidRDefault="00CE1CD1" w:rsidP="00CE1CD1">
      <w:pPr>
        <w:pStyle w:val="Textoindependiente"/>
        <w:spacing w:after="0"/>
        <w:rPr>
          <w:rFonts w:ascii="Arial" w:hAnsi="Arial" w:cs="Arial"/>
          <w:b/>
          <w:sz w:val="22"/>
          <w:szCs w:val="22"/>
        </w:rPr>
      </w:pPr>
    </w:p>
    <w:p w:rsidR="00CE1CD1" w:rsidRPr="004734E3" w:rsidRDefault="004D777A" w:rsidP="00CE1CD1">
      <w:pPr>
        <w:pStyle w:val="Textoindependiente"/>
        <w:spacing w:after="0"/>
        <w:rPr>
          <w:rFonts w:ascii="Arial" w:hAnsi="Arial" w:cs="Arial"/>
          <w:b/>
          <w:sz w:val="22"/>
          <w:szCs w:val="22"/>
        </w:rPr>
      </w:pPr>
      <w:r>
        <w:rPr>
          <w:rFonts w:ascii="Arial" w:hAnsi="Arial" w:cs="Arial"/>
          <w:b/>
          <w:sz w:val="22"/>
          <w:szCs w:val="22"/>
        </w:rPr>
        <w:t>Sección séptima</w:t>
      </w:r>
      <w:r w:rsidR="00CE1CD1" w:rsidRPr="004734E3">
        <w:rPr>
          <w:rFonts w:ascii="Arial" w:hAnsi="Arial" w:cs="Arial"/>
          <w:b/>
          <w:sz w:val="22"/>
          <w:szCs w:val="22"/>
        </w:rPr>
        <w:t>: Anexos</w:t>
      </w:r>
      <w:bookmarkEnd w:id="2"/>
    </w:p>
    <w:p w:rsidR="00CE1CD1" w:rsidRPr="004734E3" w:rsidRDefault="00CE1CD1" w:rsidP="00CE1CD1">
      <w:pPr>
        <w:ind w:right="224"/>
        <w:jc w:val="both"/>
        <w:rPr>
          <w:rFonts w:ascii="Arial" w:hAnsi="Arial" w:cs="Arial"/>
          <w:b/>
          <w:sz w:val="22"/>
          <w:szCs w:val="22"/>
        </w:rPr>
      </w:pPr>
      <w:r w:rsidRPr="004734E3">
        <w:rPr>
          <w:rFonts w:ascii="Arial" w:hAnsi="Arial" w:cs="Arial"/>
          <w:sz w:val="22"/>
          <w:szCs w:val="22"/>
        </w:rPr>
        <w:t>Se anexan planos, fotos y documentos que sirven de complemento y referencia técnica y legal para la aplicación de las regulaciones</w:t>
      </w:r>
    </w:p>
    <w:p w:rsidR="007179B3" w:rsidRPr="00F4240F" w:rsidRDefault="007179B3" w:rsidP="0039474A">
      <w:pPr>
        <w:jc w:val="both"/>
        <w:rPr>
          <w:rFonts w:ascii="Arial" w:hAnsi="Arial" w:cs="Arial"/>
          <w:sz w:val="22"/>
          <w:szCs w:val="22"/>
        </w:rPr>
      </w:pPr>
    </w:p>
    <w:p w:rsidR="00CE1CD1" w:rsidRDefault="00CE1CD1" w:rsidP="0039474A">
      <w:pPr>
        <w:jc w:val="both"/>
        <w:rPr>
          <w:rFonts w:ascii="Arial" w:hAnsi="Arial" w:cs="Arial"/>
          <w:b/>
          <w:sz w:val="22"/>
          <w:szCs w:val="22"/>
        </w:rPr>
      </w:pPr>
    </w:p>
    <w:p w:rsidR="001D145D" w:rsidRDefault="001D145D" w:rsidP="00A44FF9">
      <w:pPr>
        <w:jc w:val="both"/>
        <w:rPr>
          <w:rFonts w:ascii="Arial" w:hAnsi="Arial" w:cs="Arial"/>
          <w:b/>
          <w:bCs/>
          <w:sz w:val="22"/>
          <w:szCs w:val="22"/>
          <w:lang w:val="es-MX"/>
        </w:rPr>
      </w:pPr>
    </w:p>
    <w:p w:rsidR="004D777A" w:rsidRDefault="004D777A" w:rsidP="00A44FF9">
      <w:pPr>
        <w:jc w:val="both"/>
        <w:rPr>
          <w:rFonts w:ascii="Arial" w:hAnsi="Arial" w:cs="Arial"/>
          <w:b/>
          <w:bCs/>
          <w:sz w:val="22"/>
          <w:szCs w:val="22"/>
          <w:lang w:val="es-MX"/>
        </w:rPr>
      </w:pPr>
    </w:p>
    <w:p w:rsidR="004D777A" w:rsidRDefault="004D777A" w:rsidP="00A44FF9">
      <w:pPr>
        <w:jc w:val="both"/>
        <w:rPr>
          <w:rFonts w:ascii="Arial" w:hAnsi="Arial" w:cs="Arial"/>
          <w:b/>
          <w:bCs/>
          <w:sz w:val="22"/>
          <w:szCs w:val="22"/>
          <w:lang w:val="es-MX"/>
        </w:rPr>
      </w:pPr>
    </w:p>
    <w:p w:rsidR="004D777A" w:rsidRDefault="004D777A" w:rsidP="00A44FF9">
      <w:pPr>
        <w:jc w:val="both"/>
        <w:rPr>
          <w:rFonts w:ascii="Arial" w:hAnsi="Arial" w:cs="Arial"/>
          <w:b/>
          <w:bCs/>
          <w:sz w:val="22"/>
          <w:szCs w:val="22"/>
          <w:lang w:val="es-MX"/>
        </w:rPr>
      </w:pPr>
    </w:p>
    <w:p w:rsidR="004D777A" w:rsidRDefault="004D777A" w:rsidP="00A44FF9">
      <w:pPr>
        <w:jc w:val="both"/>
        <w:rPr>
          <w:rFonts w:ascii="Arial" w:hAnsi="Arial" w:cs="Arial"/>
          <w:b/>
          <w:bCs/>
          <w:sz w:val="22"/>
          <w:szCs w:val="22"/>
          <w:lang w:val="es-MX"/>
        </w:rPr>
      </w:pPr>
    </w:p>
    <w:p w:rsidR="00A44FF9" w:rsidRPr="004D0E69" w:rsidRDefault="00A44FF9" w:rsidP="00A44FF9">
      <w:pPr>
        <w:jc w:val="both"/>
        <w:rPr>
          <w:rFonts w:ascii="Arial" w:hAnsi="Arial" w:cs="Arial"/>
          <w:b/>
          <w:bCs/>
          <w:sz w:val="22"/>
          <w:szCs w:val="22"/>
          <w:lang w:val="es-MX"/>
        </w:rPr>
      </w:pPr>
      <w:r w:rsidRPr="004D0E69">
        <w:rPr>
          <w:rFonts w:ascii="Arial" w:hAnsi="Arial" w:cs="Arial"/>
          <w:b/>
          <w:bCs/>
          <w:sz w:val="22"/>
          <w:szCs w:val="22"/>
          <w:lang w:val="es-MX"/>
        </w:rPr>
        <w:lastRenderedPageBreak/>
        <w:t>CAPÍTULO 3. REGULACIONES GENERALES DE INTERVENCIÓN URBANA</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iCs/>
          <w:sz w:val="22"/>
          <w:szCs w:val="22"/>
        </w:rPr>
        <w:t xml:space="preserve">I. </w:t>
      </w:r>
      <w:r w:rsidRPr="004D0E69">
        <w:rPr>
          <w:rFonts w:ascii="Arial" w:eastAsia="Batang" w:hAnsi="Arial" w:cs="Arial"/>
          <w:b/>
          <w:sz w:val="22"/>
          <w:szCs w:val="22"/>
        </w:rPr>
        <w:t>Calidad del medio ambiente</w:t>
      </w:r>
    </w:p>
    <w:p w:rsidR="00A44FF9" w:rsidRPr="004D0E69" w:rsidRDefault="00A44FF9" w:rsidP="00A44FF9">
      <w:pPr>
        <w:jc w:val="both"/>
        <w:rPr>
          <w:rFonts w:ascii="Arial" w:eastAsia="Batang" w:hAnsi="Arial" w:cs="Arial"/>
          <w:b/>
          <w:iCs/>
          <w:sz w:val="22"/>
          <w:szCs w:val="22"/>
        </w:rPr>
      </w:pPr>
    </w:p>
    <w:p w:rsidR="00A44FF9" w:rsidRPr="004D0E69" w:rsidRDefault="00A44FF9" w:rsidP="00A44FF9">
      <w:pPr>
        <w:jc w:val="both"/>
        <w:rPr>
          <w:rFonts w:ascii="Arial" w:eastAsia="Batang" w:hAnsi="Arial" w:cs="Arial"/>
          <w:iCs/>
          <w:sz w:val="22"/>
          <w:szCs w:val="22"/>
        </w:rPr>
      </w:pPr>
      <w:r w:rsidRPr="004D0E69">
        <w:rPr>
          <w:rFonts w:ascii="Arial" w:eastAsia="Batang" w:hAnsi="Arial" w:cs="Arial"/>
          <w:b/>
          <w:iCs/>
          <w:sz w:val="22"/>
          <w:szCs w:val="22"/>
        </w:rPr>
        <w:t>Artículo 1:</w:t>
      </w:r>
      <w:r w:rsidRPr="004D0E69">
        <w:rPr>
          <w:rFonts w:ascii="Arial" w:eastAsia="Batang" w:hAnsi="Arial" w:cs="Arial"/>
          <w:iCs/>
          <w:sz w:val="22"/>
          <w:szCs w:val="22"/>
        </w:rPr>
        <w:t xml:space="preserve"> Se prohíbe la construcción, ampliación y remodelación de industrias, almacenes o talleres u otras instalaciones (criaderos de palomas, cuartones para guardar caballos, etc.) que impliquen algún grado de peligrosidad o contaminación al medio, en zonas residenciales, turísticas y recreativas.</w:t>
      </w:r>
    </w:p>
    <w:p w:rsidR="00A44FF9" w:rsidRPr="004D0E69" w:rsidRDefault="00A44FF9" w:rsidP="00A44FF9">
      <w:pPr>
        <w:jc w:val="both"/>
        <w:rPr>
          <w:rFonts w:ascii="Arial" w:eastAsia="Batang" w:hAnsi="Arial" w:cs="Arial"/>
          <w:iCs/>
          <w:sz w:val="22"/>
          <w:szCs w:val="22"/>
        </w:rPr>
      </w:pPr>
    </w:p>
    <w:p w:rsidR="00A44FF9" w:rsidRPr="00527CFF" w:rsidRDefault="00607A89" w:rsidP="00A44FF9">
      <w:pPr>
        <w:jc w:val="both"/>
        <w:rPr>
          <w:rFonts w:ascii="Arial" w:eastAsia="Batang" w:hAnsi="Arial" w:cs="Arial"/>
          <w:b/>
          <w:color w:val="C00000"/>
          <w:sz w:val="22"/>
          <w:szCs w:val="22"/>
          <w:lang w:val="es-MX"/>
        </w:rPr>
      </w:pPr>
      <w:r w:rsidRPr="00527CFF">
        <w:rPr>
          <w:rFonts w:ascii="Arial" w:eastAsia="Batang" w:hAnsi="Arial" w:cs="Arial"/>
          <w:b/>
          <w:iCs/>
          <w:color w:val="C00000"/>
          <w:sz w:val="22"/>
          <w:szCs w:val="22"/>
        </w:rPr>
        <w:t>Artículo 2</w:t>
      </w:r>
      <w:r w:rsidR="00A44FF9" w:rsidRPr="00527CFF">
        <w:rPr>
          <w:rFonts w:ascii="Arial" w:eastAsia="Batang" w:hAnsi="Arial" w:cs="Arial"/>
          <w:b/>
          <w:iCs/>
          <w:color w:val="C00000"/>
          <w:sz w:val="22"/>
          <w:szCs w:val="22"/>
        </w:rPr>
        <w:t xml:space="preserve">: </w:t>
      </w:r>
      <w:r w:rsidR="00A44FF9" w:rsidRPr="00527CFF">
        <w:rPr>
          <w:rFonts w:ascii="Arial" w:eastAsia="Batang" w:hAnsi="Arial" w:cs="Arial"/>
          <w:b/>
          <w:color w:val="C00000"/>
          <w:sz w:val="22"/>
          <w:szCs w:val="22"/>
          <w:lang w:val="es-MX"/>
        </w:rPr>
        <w:t>Se prohíbe la ubicación de actividades que generen contaminación atmosférica, sónica o de otra índole, así como otras actividades incompatibles con las funciones del hábitat dentro de los sectores residenciales.</w:t>
      </w:r>
    </w:p>
    <w:p w:rsidR="00A44FF9" w:rsidRPr="004D0E69" w:rsidRDefault="00A44FF9" w:rsidP="00A44FF9">
      <w:pPr>
        <w:jc w:val="both"/>
        <w:rPr>
          <w:rFonts w:ascii="Arial" w:eastAsia="Batang" w:hAnsi="Arial" w:cs="Arial"/>
          <w:iCs/>
          <w:sz w:val="22"/>
          <w:szCs w:val="22"/>
          <w:lang w:val="es-MX"/>
        </w:rPr>
      </w:pPr>
    </w:p>
    <w:p w:rsidR="00A44FF9" w:rsidRPr="00527CFF" w:rsidRDefault="00607A89" w:rsidP="00A44FF9">
      <w:pPr>
        <w:jc w:val="both"/>
        <w:rPr>
          <w:rFonts w:ascii="Arial" w:eastAsia="Batang" w:hAnsi="Arial" w:cs="Arial"/>
          <w:b/>
          <w:iCs/>
          <w:color w:val="C00000"/>
          <w:sz w:val="22"/>
          <w:szCs w:val="22"/>
        </w:rPr>
      </w:pPr>
      <w:r w:rsidRPr="00527CFF">
        <w:rPr>
          <w:rFonts w:ascii="Arial" w:eastAsia="Batang" w:hAnsi="Arial" w:cs="Arial"/>
          <w:b/>
          <w:iCs/>
          <w:color w:val="C00000"/>
          <w:sz w:val="22"/>
          <w:szCs w:val="22"/>
        </w:rPr>
        <w:t>Artículo 3</w:t>
      </w:r>
      <w:r w:rsidR="00A44FF9" w:rsidRPr="00527CFF">
        <w:rPr>
          <w:rFonts w:ascii="Arial" w:eastAsia="Batang" w:hAnsi="Arial" w:cs="Arial"/>
          <w:b/>
          <w:iCs/>
          <w:color w:val="C00000"/>
          <w:sz w:val="22"/>
          <w:szCs w:val="22"/>
        </w:rPr>
        <w:t>: Toda actividad que</w:t>
      </w:r>
      <w:r w:rsidR="009C1E5B" w:rsidRPr="00527CFF">
        <w:rPr>
          <w:rFonts w:ascii="Arial" w:eastAsia="Batang" w:hAnsi="Arial" w:cs="Arial"/>
          <w:b/>
          <w:iCs/>
          <w:color w:val="C00000"/>
          <w:sz w:val="22"/>
          <w:szCs w:val="22"/>
        </w:rPr>
        <w:t xml:space="preserve"> genere sonidos, tanto para </w:t>
      </w:r>
      <w:r w:rsidR="00A44FF9" w:rsidRPr="00527CFF">
        <w:rPr>
          <w:rFonts w:ascii="Arial" w:eastAsia="Batang" w:hAnsi="Arial" w:cs="Arial"/>
          <w:b/>
          <w:iCs/>
          <w:color w:val="C00000"/>
          <w:sz w:val="22"/>
          <w:szCs w:val="22"/>
        </w:rPr>
        <w:t xml:space="preserve"> personas naturales como jurídicas, deberá reunir los requisitos acústicos dentro de los inmuebles, de forma tal que no afecte el entorno circundante.</w:t>
      </w:r>
    </w:p>
    <w:p w:rsidR="00A44FF9" w:rsidRPr="004D0E69" w:rsidRDefault="00A44FF9" w:rsidP="00A44FF9">
      <w:pPr>
        <w:jc w:val="both"/>
        <w:rPr>
          <w:rFonts w:ascii="Arial" w:eastAsia="Batang" w:hAnsi="Arial" w:cs="Arial"/>
          <w:iCs/>
          <w:sz w:val="22"/>
          <w:szCs w:val="22"/>
        </w:rPr>
      </w:pPr>
    </w:p>
    <w:p w:rsidR="00A44FF9" w:rsidRPr="004D0E69" w:rsidRDefault="00607A89" w:rsidP="00A44FF9">
      <w:pPr>
        <w:jc w:val="both"/>
        <w:rPr>
          <w:rFonts w:ascii="Arial" w:eastAsia="Batang" w:hAnsi="Arial" w:cs="Arial"/>
          <w:sz w:val="22"/>
          <w:szCs w:val="22"/>
        </w:rPr>
      </w:pPr>
      <w:r>
        <w:rPr>
          <w:rFonts w:ascii="Arial" w:eastAsia="Batang" w:hAnsi="Arial" w:cs="Arial"/>
          <w:b/>
          <w:iCs/>
          <w:sz w:val="22"/>
          <w:szCs w:val="22"/>
        </w:rPr>
        <w:t>Artículo 4</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Todos los trabajos de construcción que impliquen una alteración de la topografía, deberá tener previa autorización de la DMPF y será responsabilidad del ejecutor de obra garantizar un adecuado drenaje que impida un cambio negativo en el régimen de evacuación de las pluviales, que pueda afectar a la vía pública o a los predios colindantes.  </w:t>
      </w:r>
    </w:p>
    <w:p w:rsidR="00A44FF9" w:rsidRPr="004D0E69" w:rsidRDefault="00A44FF9" w:rsidP="00A44FF9">
      <w:pPr>
        <w:jc w:val="both"/>
        <w:rPr>
          <w:rFonts w:ascii="Arial" w:eastAsia="Batang" w:hAnsi="Arial" w:cs="Arial"/>
          <w:sz w:val="22"/>
          <w:szCs w:val="22"/>
        </w:rPr>
      </w:pPr>
    </w:p>
    <w:p w:rsidR="00A44FF9" w:rsidRPr="00F62EE8" w:rsidRDefault="00607A89" w:rsidP="00A44FF9">
      <w:pPr>
        <w:jc w:val="both"/>
        <w:rPr>
          <w:rFonts w:ascii="Arial" w:eastAsia="Batang" w:hAnsi="Arial" w:cs="Arial"/>
          <w:color w:val="00B050"/>
          <w:sz w:val="22"/>
          <w:szCs w:val="22"/>
          <w:lang w:val="es-MX"/>
        </w:rPr>
      </w:pPr>
      <w:r>
        <w:rPr>
          <w:rFonts w:ascii="Arial" w:eastAsia="Batang" w:hAnsi="Arial" w:cs="Arial"/>
          <w:b/>
          <w:iCs/>
          <w:sz w:val="22"/>
          <w:szCs w:val="22"/>
        </w:rPr>
        <w:t>Artículo 5</w:t>
      </w:r>
      <w:r w:rsidR="00A44FF9" w:rsidRPr="004D0E69">
        <w:rPr>
          <w:rFonts w:ascii="Arial" w:eastAsia="Batang" w:hAnsi="Arial" w:cs="Arial"/>
          <w:b/>
          <w:iCs/>
          <w:sz w:val="22"/>
          <w:szCs w:val="22"/>
        </w:rPr>
        <w:t xml:space="preserve">: </w:t>
      </w:r>
      <w:r w:rsidR="00A44FF9" w:rsidRPr="00F62EE8">
        <w:rPr>
          <w:rFonts w:ascii="Arial" w:eastAsia="Batang" w:hAnsi="Arial" w:cs="Arial"/>
          <w:color w:val="00B050"/>
          <w:sz w:val="22"/>
          <w:szCs w:val="22"/>
          <w:lang w:val="es-MX"/>
        </w:rPr>
        <w:t>Se prohíbe construir puentes, alcantarillas u otras obras que limiten la capacidad de conducción de los cauces naturales o artificiales.</w:t>
      </w:r>
    </w:p>
    <w:p w:rsidR="00A44FF9" w:rsidRPr="00F62EE8" w:rsidRDefault="00A44FF9" w:rsidP="00A44FF9">
      <w:pPr>
        <w:jc w:val="both"/>
        <w:rPr>
          <w:rFonts w:ascii="Arial" w:eastAsia="Batang" w:hAnsi="Arial" w:cs="Arial"/>
          <w:color w:val="00B050"/>
          <w:sz w:val="22"/>
          <w:szCs w:val="22"/>
          <w:lang w:val="es-MX"/>
        </w:rPr>
      </w:pPr>
    </w:p>
    <w:p w:rsidR="00A44FF9" w:rsidRPr="00F62EE8" w:rsidRDefault="00607A89" w:rsidP="00A44FF9">
      <w:pPr>
        <w:jc w:val="both"/>
        <w:rPr>
          <w:rFonts w:ascii="Arial" w:eastAsia="Batang" w:hAnsi="Arial" w:cs="Arial"/>
          <w:color w:val="00B050"/>
          <w:sz w:val="22"/>
          <w:szCs w:val="22"/>
          <w:lang w:val="es-MX"/>
        </w:rPr>
      </w:pPr>
      <w:r w:rsidRPr="00F62EE8">
        <w:rPr>
          <w:rFonts w:ascii="Arial" w:eastAsia="Batang" w:hAnsi="Arial" w:cs="Arial"/>
          <w:b/>
          <w:iCs/>
          <w:color w:val="00B050"/>
          <w:sz w:val="22"/>
          <w:szCs w:val="22"/>
        </w:rPr>
        <w:t>Artículo 6</w:t>
      </w:r>
      <w:r w:rsidR="00A44FF9" w:rsidRPr="00F62EE8">
        <w:rPr>
          <w:rFonts w:ascii="Arial" w:eastAsia="Batang" w:hAnsi="Arial" w:cs="Arial"/>
          <w:b/>
          <w:iCs/>
          <w:color w:val="00B050"/>
          <w:sz w:val="22"/>
          <w:szCs w:val="22"/>
        </w:rPr>
        <w:t xml:space="preserve">: </w:t>
      </w:r>
      <w:r w:rsidR="00A44FF9" w:rsidRPr="00F62EE8">
        <w:rPr>
          <w:rFonts w:ascii="Arial" w:eastAsia="Batang" w:hAnsi="Arial" w:cs="Arial"/>
          <w:color w:val="00B050"/>
          <w:sz w:val="22"/>
          <w:szCs w:val="22"/>
          <w:lang w:val="es-MX"/>
        </w:rPr>
        <w:t>Se prohíbe ejecutar cualquier tipo de obra destinada a embalsar, desviar, controlar, obstruir o drenar aguas superficiales, así como infiltrarlas en el manto subterráneo sin la previa autorización.</w:t>
      </w:r>
    </w:p>
    <w:p w:rsidR="00A44FF9" w:rsidRPr="00F62EE8" w:rsidRDefault="00A44FF9" w:rsidP="00A44FF9">
      <w:pPr>
        <w:jc w:val="both"/>
        <w:rPr>
          <w:rFonts w:ascii="Arial" w:eastAsia="Batang" w:hAnsi="Arial" w:cs="Arial"/>
          <w:color w:val="00B050"/>
          <w:sz w:val="22"/>
          <w:szCs w:val="22"/>
          <w:lang w:val="es-MX"/>
        </w:rPr>
      </w:pPr>
    </w:p>
    <w:p w:rsidR="00A44FF9" w:rsidRPr="00F62EE8" w:rsidRDefault="00607A89" w:rsidP="00A44FF9">
      <w:pPr>
        <w:jc w:val="both"/>
        <w:rPr>
          <w:rFonts w:ascii="Arial" w:eastAsia="Batang" w:hAnsi="Arial" w:cs="Arial"/>
          <w:color w:val="00B050"/>
          <w:sz w:val="22"/>
          <w:szCs w:val="22"/>
          <w:lang w:val="es-MX"/>
        </w:rPr>
      </w:pPr>
      <w:r w:rsidRPr="00F62EE8">
        <w:rPr>
          <w:rFonts w:ascii="Arial" w:eastAsia="Batang" w:hAnsi="Arial" w:cs="Arial"/>
          <w:b/>
          <w:iCs/>
          <w:color w:val="00B050"/>
          <w:sz w:val="22"/>
          <w:szCs w:val="22"/>
        </w:rPr>
        <w:t xml:space="preserve">Artículo </w:t>
      </w:r>
      <w:r w:rsidR="00A44FF9" w:rsidRPr="00F62EE8">
        <w:rPr>
          <w:rFonts w:ascii="Arial" w:eastAsia="Batang" w:hAnsi="Arial" w:cs="Arial"/>
          <w:b/>
          <w:iCs/>
          <w:color w:val="00B050"/>
          <w:sz w:val="22"/>
          <w:szCs w:val="22"/>
        </w:rPr>
        <w:t xml:space="preserve">7: </w:t>
      </w:r>
      <w:r w:rsidR="00A44FF9" w:rsidRPr="00F62EE8">
        <w:rPr>
          <w:rFonts w:ascii="Arial" w:eastAsia="Batang" w:hAnsi="Arial" w:cs="Arial"/>
          <w:color w:val="00B050"/>
          <w:sz w:val="22"/>
          <w:szCs w:val="22"/>
          <w:lang w:val="es-MX"/>
        </w:rPr>
        <w:t>Las franjas que rodean cauces fluviales se sembrarán de árboles de forma que la cobertura forestal garantice la protección contra la erosión y el asoleamiento. En todos los casos se respetará la vegetación natural y se realizarán los trabajos necesarios para su enriquecimiento.</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eastAsia="Batang" w:hAnsi="Arial" w:cs="Arial"/>
          <w:sz w:val="22"/>
          <w:szCs w:val="22"/>
          <w:lang w:val="es-MX"/>
        </w:rPr>
      </w:pPr>
      <w:r>
        <w:rPr>
          <w:rFonts w:ascii="Arial" w:eastAsia="Batang" w:hAnsi="Arial" w:cs="Arial"/>
          <w:b/>
          <w:iCs/>
          <w:sz w:val="22"/>
          <w:szCs w:val="22"/>
        </w:rPr>
        <w:t>Artículo 8</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 xml:space="preserve">En las zonas de producción se prohíbe la construcción, ampliación y remodelación de instalaciones industriales que no tengan soluciones de tratamiento a emisiones gaseosas, polvos, residuales líquidos y sólidos y otros contaminantes para evitar las afectaciones al medio ambiente natural. </w:t>
      </w:r>
    </w:p>
    <w:p w:rsidR="00A44FF9" w:rsidRPr="004D0E69" w:rsidRDefault="00A44FF9" w:rsidP="00A44FF9">
      <w:pPr>
        <w:pStyle w:val="Ttulo3"/>
        <w:tabs>
          <w:tab w:val="left" w:pos="284"/>
        </w:tabs>
        <w:spacing w:line="276" w:lineRule="auto"/>
        <w:jc w:val="both"/>
        <w:rPr>
          <w:rFonts w:ascii="Arial" w:eastAsia="Batang" w:hAnsi="Arial" w:cs="Arial"/>
          <w:b/>
          <w:color w:val="auto"/>
          <w:sz w:val="22"/>
          <w:szCs w:val="22"/>
        </w:rPr>
      </w:pPr>
      <w:bookmarkStart w:id="3" w:name="_Toc402429501"/>
      <w:bookmarkStart w:id="4" w:name="_Toc405899977"/>
      <w:bookmarkStart w:id="5" w:name="_Toc409005243"/>
      <w:bookmarkStart w:id="6" w:name="_Toc409352440"/>
    </w:p>
    <w:p w:rsidR="00A44FF9" w:rsidRDefault="00A44FF9" w:rsidP="00A44FF9">
      <w:pPr>
        <w:pStyle w:val="Ttulo3"/>
        <w:tabs>
          <w:tab w:val="left" w:pos="284"/>
        </w:tabs>
        <w:spacing w:line="276" w:lineRule="auto"/>
        <w:jc w:val="both"/>
        <w:rPr>
          <w:rFonts w:ascii="Arial" w:eastAsia="Batang" w:hAnsi="Arial" w:cs="Arial"/>
          <w:b/>
          <w:color w:val="auto"/>
          <w:sz w:val="22"/>
          <w:szCs w:val="22"/>
        </w:rPr>
      </w:pPr>
      <w:r w:rsidRPr="004D0E69">
        <w:rPr>
          <w:rFonts w:ascii="Arial" w:eastAsia="Batang" w:hAnsi="Arial" w:cs="Arial"/>
          <w:b/>
          <w:color w:val="auto"/>
          <w:sz w:val="22"/>
          <w:szCs w:val="22"/>
        </w:rPr>
        <w:t>-Territorios aledaños a objetos hídricos</w:t>
      </w:r>
      <w:bookmarkEnd w:id="3"/>
      <w:bookmarkEnd w:id="4"/>
      <w:bookmarkEnd w:id="5"/>
      <w:bookmarkEnd w:id="6"/>
      <w:r w:rsidR="00607A89">
        <w:rPr>
          <w:rFonts w:ascii="Arial" w:eastAsia="Batang" w:hAnsi="Arial" w:cs="Arial"/>
          <w:b/>
          <w:color w:val="auto"/>
          <w:sz w:val="22"/>
          <w:szCs w:val="22"/>
        </w:rPr>
        <w:t>.</w:t>
      </w:r>
    </w:p>
    <w:p w:rsidR="00607A89" w:rsidRPr="00F62EE8" w:rsidRDefault="00607A89" w:rsidP="00607A89">
      <w:pPr>
        <w:rPr>
          <w:rFonts w:eastAsia="Batang"/>
          <w:color w:val="00B050"/>
          <w:sz w:val="22"/>
          <w:szCs w:val="22"/>
        </w:rPr>
      </w:pPr>
    </w:p>
    <w:p w:rsidR="00A44FF9" w:rsidRPr="00F62EE8" w:rsidRDefault="00607A89" w:rsidP="00A44FF9">
      <w:pPr>
        <w:jc w:val="both"/>
        <w:rPr>
          <w:rFonts w:ascii="Arial" w:eastAsia="Batang" w:hAnsi="Arial" w:cs="Arial"/>
          <w:color w:val="00B050"/>
          <w:sz w:val="22"/>
          <w:szCs w:val="22"/>
          <w:lang w:val="es-MX"/>
        </w:rPr>
      </w:pPr>
      <w:r w:rsidRPr="00F62EE8">
        <w:rPr>
          <w:rFonts w:ascii="Arial" w:eastAsia="Batang" w:hAnsi="Arial" w:cs="Arial"/>
          <w:b/>
          <w:color w:val="00B050"/>
          <w:sz w:val="22"/>
          <w:szCs w:val="22"/>
          <w:lang w:val="es-MX"/>
        </w:rPr>
        <w:t>Artículo 9</w:t>
      </w:r>
      <w:r w:rsidR="00A44FF9" w:rsidRPr="00F62EE8">
        <w:rPr>
          <w:rFonts w:ascii="Arial" w:eastAsia="Batang" w:hAnsi="Arial" w:cs="Arial"/>
          <w:b/>
          <w:color w:val="00B050"/>
          <w:sz w:val="22"/>
          <w:szCs w:val="22"/>
          <w:lang w:val="es-MX"/>
        </w:rPr>
        <w:t>:</w:t>
      </w:r>
      <w:r w:rsidR="00A44FF9" w:rsidRPr="00F62EE8">
        <w:rPr>
          <w:rFonts w:ascii="Arial" w:eastAsia="Batang" w:hAnsi="Arial" w:cs="Arial"/>
          <w:color w:val="00B050"/>
          <w:sz w:val="22"/>
          <w:szCs w:val="22"/>
          <w:lang w:val="es-MX"/>
        </w:rPr>
        <w:t xml:space="preserve"> Se prohíben las acciones de construcción en las fajas de protección de ríos y arroyos (</w:t>
      </w:r>
      <w:smartTag w:uri="urn:schemas-microsoft-com:office:smarttags" w:element="metricconverter">
        <w:smartTagPr>
          <w:attr w:name="ProductID" w:val="30.0 metros"/>
        </w:smartTagPr>
        <w:r w:rsidR="00A44FF9" w:rsidRPr="00F62EE8">
          <w:rPr>
            <w:rFonts w:ascii="Arial" w:eastAsia="Batang" w:hAnsi="Arial" w:cs="Arial"/>
            <w:color w:val="00B050"/>
            <w:sz w:val="22"/>
            <w:szCs w:val="22"/>
            <w:lang w:val="es-MX"/>
          </w:rPr>
          <w:t>30.0 metros</w:t>
        </w:r>
      </w:smartTag>
      <w:r w:rsidR="00A44FF9" w:rsidRPr="00F62EE8">
        <w:rPr>
          <w:rFonts w:ascii="Arial" w:eastAsia="Batang" w:hAnsi="Arial" w:cs="Arial"/>
          <w:color w:val="00B050"/>
          <w:sz w:val="22"/>
          <w:szCs w:val="22"/>
          <w:lang w:val="es-MX"/>
        </w:rPr>
        <w:t xml:space="preserve"> a ambos lados de sus riberas).</w:t>
      </w:r>
    </w:p>
    <w:p w:rsidR="00A44FF9" w:rsidRPr="004D0E69" w:rsidRDefault="00A44FF9" w:rsidP="00A44FF9">
      <w:pPr>
        <w:jc w:val="both"/>
        <w:rPr>
          <w:rFonts w:ascii="Arial" w:eastAsia="Batang" w:hAnsi="Arial" w:cs="Arial"/>
          <w:b/>
          <w:sz w:val="22"/>
          <w:szCs w:val="22"/>
          <w:lang w:val="es-MX"/>
        </w:rPr>
      </w:pPr>
    </w:p>
    <w:p w:rsidR="00A44FF9" w:rsidRPr="004D0E69" w:rsidRDefault="00A44FF9" w:rsidP="00A44FF9">
      <w:pPr>
        <w:jc w:val="both"/>
        <w:rPr>
          <w:rFonts w:ascii="Arial" w:eastAsia="Batang" w:hAnsi="Arial" w:cs="Arial"/>
          <w:b/>
          <w:sz w:val="22"/>
          <w:szCs w:val="22"/>
          <w:lang w:val="es-MX"/>
        </w:rPr>
      </w:pPr>
      <w:r w:rsidRPr="004D0E69">
        <w:rPr>
          <w:rFonts w:ascii="Arial" w:eastAsia="Batang" w:hAnsi="Arial" w:cs="Arial"/>
          <w:b/>
          <w:sz w:val="22"/>
          <w:szCs w:val="22"/>
          <w:lang w:val="es-MX"/>
        </w:rPr>
        <w:t xml:space="preserve">  -Vertederos y desechos</w:t>
      </w:r>
      <w:r w:rsidR="00D01C60">
        <w:rPr>
          <w:rFonts w:ascii="Arial" w:eastAsia="Batang" w:hAnsi="Arial" w:cs="Arial"/>
          <w:b/>
          <w:sz w:val="22"/>
          <w:szCs w:val="22"/>
          <w:lang w:val="es-MX"/>
        </w:rPr>
        <w:t>.</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eastAsia="Batang" w:hAnsi="Arial" w:cs="Arial"/>
          <w:iCs/>
          <w:sz w:val="22"/>
          <w:szCs w:val="22"/>
        </w:rPr>
      </w:pPr>
      <w:r>
        <w:rPr>
          <w:rFonts w:ascii="Arial" w:eastAsia="Batang" w:hAnsi="Arial" w:cs="Arial"/>
          <w:b/>
          <w:iCs/>
          <w:sz w:val="22"/>
          <w:szCs w:val="22"/>
        </w:rPr>
        <w:t>Artículo 10</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 xml:space="preserve">Solo se permitirá el vertimiento de escombros y </w:t>
      </w:r>
      <w:r w:rsidR="00A44FF9" w:rsidRPr="004D0E69">
        <w:rPr>
          <w:rFonts w:ascii="Arial" w:eastAsia="Batang" w:hAnsi="Arial" w:cs="Arial"/>
          <w:sz w:val="22"/>
          <w:szCs w:val="22"/>
          <w:lang w:val="es-MX"/>
        </w:rPr>
        <w:t xml:space="preserve">desechos sólidos </w:t>
      </w:r>
      <w:r w:rsidR="00A44FF9" w:rsidRPr="004D0E69">
        <w:rPr>
          <w:rFonts w:ascii="Arial" w:eastAsia="Batang" w:hAnsi="Arial" w:cs="Arial"/>
          <w:iCs/>
          <w:sz w:val="22"/>
          <w:szCs w:val="22"/>
        </w:rPr>
        <w:t>en las áreas previstas por el Plan General de Ordenamiento Urbano.</w:t>
      </w:r>
    </w:p>
    <w:p w:rsidR="00A44FF9" w:rsidRPr="004D0E69" w:rsidRDefault="00A44FF9" w:rsidP="00A44FF9">
      <w:pPr>
        <w:jc w:val="both"/>
        <w:rPr>
          <w:rFonts w:ascii="Arial" w:eastAsia="Batang" w:hAnsi="Arial" w:cs="Arial"/>
          <w:sz w:val="22"/>
          <w:szCs w:val="22"/>
        </w:rPr>
      </w:pPr>
    </w:p>
    <w:p w:rsidR="00A44FF9" w:rsidRPr="004D0E69" w:rsidRDefault="00607A89" w:rsidP="00A44FF9">
      <w:pPr>
        <w:jc w:val="both"/>
        <w:rPr>
          <w:rFonts w:ascii="Arial" w:eastAsia="Batang" w:hAnsi="Arial" w:cs="Arial"/>
          <w:sz w:val="22"/>
          <w:szCs w:val="22"/>
          <w:lang w:val="es-MX"/>
        </w:rPr>
      </w:pPr>
      <w:r>
        <w:rPr>
          <w:rFonts w:ascii="Arial" w:eastAsia="Batang" w:hAnsi="Arial" w:cs="Arial"/>
          <w:b/>
          <w:iCs/>
          <w:sz w:val="22"/>
          <w:szCs w:val="22"/>
        </w:rPr>
        <w:t>Artículo 1</w:t>
      </w:r>
      <w:r w:rsidR="00A44FF9" w:rsidRPr="004D0E69">
        <w:rPr>
          <w:rFonts w:ascii="Arial" w:eastAsia="Batang" w:hAnsi="Arial" w:cs="Arial"/>
          <w:b/>
          <w:iCs/>
          <w:sz w:val="22"/>
          <w:szCs w:val="22"/>
        </w:rPr>
        <w:t xml:space="preserve">1: </w:t>
      </w:r>
      <w:r w:rsidR="00A44FF9" w:rsidRPr="004D0E69">
        <w:rPr>
          <w:rFonts w:ascii="Arial" w:eastAsia="Batang" w:hAnsi="Arial" w:cs="Arial"/>
          <w:sz w:val="22"/>
          <w:szCs w:val="22"/>
          <w:lang w:val="es-MX"/>
        </w:rPr>
        <w:t>Se prohíbe todo tipo de acción constructiva en un radio de 500 m del área del vertedero.</w:t>
      </w:r>
    </w:p>
    <w:p w:rsidR="00A44FF9" w:rsidRPr="004D0E69" w:rsidRDefault="00A44FF9" w:rsidP="00A44FF9">
      <w:pPr>
        <w:jc w:val="both"/>
        <w:rPr>
          <w:rFonts w:ascii="Arial" w:eastAsia="Batang" w:hAnsi="Arial" w:cs="Arial"/>
          <w:sz w:val="22"/>
          <w:szCs w:val="22"/>
        </w:rPr>
      </w:pPr>
      <w:r w:rsidRPr="004D0E69">
        <w:rPr>
          <w:rFonts w:ascii="Arial" w:eastAsia="Batang" w:hAnsi="Arial" w:cs="Arial"/>
          <w:sz w:val="22"/>
          <w:szCs w:val="22"/>
        </w:rPr>
        <w:t xml:space="preserve"> </w:t>
      </w:r>
    </w:p>
    <w:p w:rsidR="00A44FF9" w:rsidRPr="004D0E69" w:rsidRDefault="00A44FF9" w:rsidP="00A44FF9">
      <w:pPr>
        <w:jc w:val="both"/>
        <w:rPr>
          <w:rFonts w:ascii="Arial" w:eastAsia="Batang" w:hAnsi="Arial" w:cs="Arial"/>
          <w:iCs/>
          <w:sz w:val="22"/>
          <w:szCs w:val="22"/>
        </w:rPr>
      </w:pPr>
      <w:r w:rsidRPr="004D0E69">
        <w:rPr>
          <w:rFonts w:ascii="Arial" w:eastAsia="Batang" w:hAnsi="Arial" w:cs="Arial"/>
          <w:b/>
          <w:iCs/>
          <w:sz w:val="22"/>
          <w:szCs w:val="22"/>
        </w:rPr>
        <w:t>Artí</w:t>
      </w:r>
      <w:r w:rsidR="00607A89">
        <w:rPr>
          <w:rFonts w:ascii="Arial" w:eastAsia="Batang" w:hAnsi="Arial" w:cs="Arial"/>
          <w:b/>
          <w:iCs/>
          <w:sz w:val="22"/>
          <w:szCs w:val="22"/>
        </w:rPr>
        <w:t>culo 12</w:t>
      </w:r>
      <w:r w:rsidRPr="004D0E69">
        <w:rPr>
          <w:rFonts w:ascii="Arial" w:eastAsia="Batang" w:hAnsi="Arial" w:cs="Arial"/>
          <w:b/>
          <w:iCs/>
          <w:sz w:val="22"/>
          <w:szCs w:val="22"/>
        </w:rPr>
        <w:t xml:space="preserve">: </w:t>
      </w:r>
      <w:r w:rsidRPr="004D0E69">
        <w:rPr>
          <w:rFonts w:ascii="Arial" w:eastAsia="Batang" w:hAnsi="Arial" w:cs="Arial"/>
          <w:iCs/>
          <w:sz w:val="22"/>
          <w:szCs w:val="22"/>
        </w:rPr>
        <w:t>Se prohíbe la quema de desperdicios y desechos en los espacios públicos.</w:t>
      </w:r>
    </w:p>
    <w:p w:rsidR="00A44FF9" w:rsidRPr="004D0E69" w:rsidRDefault="00A44FF9" w:rsidP="00A44FF9">
      <w:pPr>
        <w:jc w:val="both"/>
        <w:rPr>
          <w:rFonts w:ascii="Arial" w:eastAsia="Batang" w:hAnsi="Arial" w:cs="Arial"/>
          <w:b/>
          <w:sz w:val="22"/>
          <w:szCs w:val="22"/>
        </w:rPr>
      </w:pPr>
    </w:p>
    <w:p w:rsidR="00A44FF9" w:rsidRPr="004D0E69" w:rsidRDefault="00A44FF9" w:rsidP="00A44FF9">
      <w:pPr>
        <w:jc w:val="both"/>
        <w:rPr>
          <w:rFonts w:ascii="Arial" w:eastAsia="Batang" w:hAnsi="Arial" w:cs="Arial"/>
          <w:b/>
          <w:sz w:val="22"/>
          <w:szCs w:val="22"/>
          <w:lang w:val="es-MX"/>
        </w:rPr>
      </w:pPr>
      <w:r w:rsidRPr="004D0E69">
        <w:rPr>
          <w:rFonts w:ascii="Arial" w:eastAsia="Batang" w:hAnsi="Arial" w:cs="Arial"/>
          <w:b/>
          <w:sz w:val="22"/>
          <w:szCs w:val="22"/>
          <w:lang w:val="es-MX"/>
        </w:rPr>
        <w:t xml:space="preserve"> -Cementerios.</w:t>
      </w:r>
    </w:p>
    <w:p w:rsidR="00A44FF9" w:rsidRPr="004D0E69" w:rsidRDefault="00A44FF9" w:rsidP="00A44FF9">
      <w:pPr>
        <w:jc w:val="both"/>
        <w:rPr>
          <w:rFonts w:ascii="Arial" w:eastAsia="Batang" w:hAnsi="Arial" w:cs="Arial"/>
          <w:b/>
          <w:sz w:val="22"/>
          <w:szCs w:val="22"/>
          <w:u w:val="single"/>
          <w:lang w:val="es-MX"/>
        </w:rPr>
      </w:pPr>
    </w:p>
    <w:p w:rsidR="00A44FF9" w:rsidRPr="004D0E69" w:rsidRDefault="00A44FF9" w:rsidP="00A44FF9">
      <w:pPr>
        <w:jc w:val="both"/>
        <w:rPr>
          <w:rFonts w:ascii="Arial" w:eastAsia="Batang" w:hAnsi="Arial" w:cs="Arial"/>
          <w:sz w:val="22"/>
          <w:szCs w:val="22"/>
          <w:lang w:val="es-MX"/>
        </w:rPr>
      </w:pPr>
      <w:r w:rsidRPr="004D0E69">
        <w:rPr>
          <w:rFonts w:ascii="Arial" w:eastAsia="Batang" w:hAnsi="Arial" w:cs="Arial"/>
          <w:b/>
          <w:iCs/>
          <w:sz w:val="22"/>
          <w:szCs w:val="22"/>
        </w:rPr>
        <w:t xml:space="preserve">Artículo </w:t>
      </w:r>
      <w:r w:rsidR="00607A89">
        <w:rPr>
          <w:rFonts w:ascii="Arial" w:eastAsia="Batang" w:hAnsi="Arial" w:cs="Arial"/>
          <w:b/>
          <w:iCs/>
          <w:sz w:val="22"/>
          <w:szCs w:val="22"/>
        </w:rPr>
        <w:t>13</w:t>
      </w:r>
      <w:r w:rsidRPr="004D0E69">
        <w:rPr>
          <w:rFonts w:ascii="Arial" w:eastAsia="Batang" w:hAnsi="Arial" w:cs="Arial"/>
          <w:iCs/>
          <w:sz w:val="22"/>
          <w:szCs w:val="22"/>
        </w:rPr>
        <w:t xml:space="preserve">: </w:t>
      </w:r>
      <w:r w:rsidRPr="004D0E69">
        <w:rPr>
          <w:rFonts w:ascii="Arial" w:eastAsia="Batang" w:hAnsi="Arial" w:cs="Arial"/>
          <w:sz w:val="22"/>
          <w:szCs w:val="22"/>
          <w:lang w:val="es-MX"/>
        </w:rPr>
        <w:t xml:space="preserve">El cementerio deberá contar con una faja protectora de </w:t>
      </w:r>
      <w:smartTag w:uri="urn:schemas-microsoft-com:office:smarttags" w:element="metricconverter">
        <w:smartTagPr>
          <w:attr w:name="ProductID" w:val="300 m"/>
        </w:smartTagPr>
        <w:r w:rsidRPr="004D0E69">
          <w:rPr>
            <w:rFonts w:ascii="Arial" w:eastAsia="Batang" w:hAnsi="Arial" w:cs="Arial"/>
            <w:sz w:val="22"/>
            <w:szCs w:val="22"/>
            <w:lang w:val="es-MX"/>
          </w:rPr>
          <w:t>300 m</w:t>
        </w:r>
      </w:smartTag>
      <w:r w:rsidRPr="004D0E69">
        <w:rPr>
          <w:rFonts w:ascii="Arial" w:eastAsia="Batang" w:hAnsi="Arial" w:cs="Arial"/>
          <w:sz w:val="22"/>
          <w:szCs w:val="22"/>
          <w:lang w:val="es-MX"/>
        </w:rPr>
        <w:t xml:space="preserve">, incluyendo dentro de la misma una zona arbolada de </w:t>
      </w:r>
      <w:smartTag w:uri="urn:schemas-microsoft-com:office:smarttags" w:element="metricconverter">
        <w:smartTagPr>
          <w:attr w:name="ProductID" w:val="100 m"/>
        </w:smartTagPr>
        <w:r w:rsidRPr="004D0E69">
          <w:rPr>
            <w:rFonts w:ascii="Arial" w:eastAsia="Batang" w:hAnsi="Arial" w:cs="Arial"/>
            <w:sz w:val="22"/>
            <w:szCs w:val="22"/>
            <w:lang w:val="es-MX"/>
          </w:rPr>
          <w:t>100 m</w:t>
        </w:r>
      </w:smartTag>
      <w:r w:rsidRPr="004D0E69">
        <w:rPr>
          <w:rFonts w:ascii="Arial" w:eastAsia="Batang" w:hAnsi="Arial" w:cs="Arial"/>
          <w:sz w:val="22"/>
          <w:szCs w:val="22"/>
          <w:lang w:val="es-MX"/>
        </w:rPr>
        <w:t xml:space="preserve"> como mínimo. </w:t>
      </w:r>
    </w:p>
    <w:p w:rsidR="00A44FF9" w:rsidRPr="004D0E69" w:rsidRDefault="00A44FF9" w:rsidP="00A44FF9">
      <w:pPr>
        <w:jc w:val="both"/>
        <w:rPr>
          <w:rFonts w:ascii="Arial" w:eastAsia="Batang" w:hAnsi="Arial" w:cs="Arial"/>
          <w:b/>
          <w:sz w:val="22"/>
          <w:szCs w:val="22"/>
          <w:u w:val="single"/>
          <w:lang w:val="es-MX"/>
        </w:rPr>
      </w:pPr>
    </w:p>
    <w:p w:rsidR="00A44FF9" w:rsidRPr="004D0E69" w:rsidRDefault="00A44FF9" w:rsidP="00A44FF9">
      <w:pPr>
        <w:jc w:val="both"/>
        <w:rPr>
          <w:rFonts w:ascii="Arial" w:eastAsia="Batang" w:hAnsi="Arial" w:cs="Arial"/>
          <w:b/>
          <w:sz w:val="22"/>
          <w:szCs w:val="22"/>
          <w:lang w:val="es-MX"/>
        </w:rPr>
      </w:pPr>
      <w:r w:rsidRPr="004D0E69">
        <w:rPr>
          <w:rFonts w:ascii="Arial" w:eastAsia="Batang" w:hAnsi="Arial" w:cs="Arial"/>
          <w:b/>
          <w:sz w:val="22"/>
          <w:szCs w:val="22"/>
          <w:lang w:val="es-MX"/>
        </w:rPr>
        <w:t xml:space="preserve"> - Áreas Verdes.</w:t>
      </w:r>
    </w:p>
    <w:p w:rsidR="00A44FF9" w:rsidRPr="004D0E69" w:rsidRDefault="00A44FF9" w:rsidP="00A44FF9">
      <w:pPr>
        <w:jc w:val="both"/>
        <w:rPr>
          <w:rFonts w:ascii="Arial" w:eastAsia="Batang" w:hAnsi="Arial" w:cs="Arial"/>
          <w:sz w:val="22"/>
          <w:szCs w:val="22"/>
          <w:lang w:val="es-MX"/>
        </w:rPr>
      </w:pPr>
    </w:p>
    <w:p w:rsidR="00A44FF9" w:rsidRPr="004D0E69" w:rsidRDefault="00A44FF9" w:rsidP="00A44FF9">
      <w:pPr>
        <w:jc w:val="both"/>
        <w:rPr>
          <w:rFonts w:ascii="Arial" w:eastAsia="Batang" w:hAnsi="Arial" w:cs="Arial"/>
          <w:sz w:val="22"/>
          <w:szCs w:val="22"/>
          <w:lang w:val="es-MX"/>
        </w:rPr>
      </w:pPr>
      <w:r w:rsidRPr="004D0E69">
        <w:rPr>
          <w:rFonts w:ascii="Arial" w:eastAsia="Batang" w:hAnsi="Arial" w:cs="Arial"/>
          <w:b/>
          <w:iCs/>
          <w:sz w:val="22"/>
          <w:szCs w:val="22"/>
        </w:rPr>
        <w:t xml:space="preserve">Artículo </w:t>
      </w:r>
      <w:r w:rsidR="00607A89">
        <w:rPr>
          <w:rFonts w:ascii="Arial" w:eastAsia="Batang" w:hAnsi="Arial" w:cs="Arial"/>
          <w:b/>
          <w:iCs/>
          <w:sz w:val="22"/>
          <w:szCs w:val="22"/>
        </w:rPr>
        <w:t>14</w:t>
      </w:r>
      <w:r w:rsidRPr="004D0E69">
        <w:rPr>
          <w:rFonts w:ascii="Arial" w:eastAsia="Batang" w:hAnsi="Arial" w:cs="Arial"/>
          <w:iCs/>
          <w:sz w:val="22"/>
          <w:szCs w:val="22"/>
        </w:rPr>
        <w:t xml:space="preserve">: </w:t>
      </w:r>
      <w:r w:rsidRPr="004D0E69">
        <w:rPr>
          <w:rFonts w:ascii="Arial" w:eastAsia="Batang" w:hAnsi="Arial" w:cs="Arial"/>
          <w:sz w:val="22"/>
          <w:szCs w:val="22"/>
          <w:lang w:val="es-MX"/>
        </w:rPr>
        <w:t>Todo proyecto urbanístico ya sea residencial, industrial u otro deberá incluir un estudio detallado de área verdes.</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eastAsia="Batang" w:hAnsi="Arial" w:cs="Arial"/>
          <w:sz w:val="22"/>
          <w:szCs w:val="22"/>
          <w:lang w:val="es-MX"/>
        </w:rPr>
      </w:pPr>
      <w:r>
        <w:rPr>
          <w:rFonts w:ascii="Arial" w:eastAsia="Batang" w:hAnsi="Arial" w:cs="Arial"/>
          <w:b/>
          <w:sz w:val="22"/>
          <w:szCs w:val="22"/>
          <w:lang w:val="es-MX"/>
        </w:rPr>
        <w:t>Artículo 15</w:t>
      </w:r>
      <w:r w:rsidR="00A44FF9" w:rsidRPr="004D0E69">
        <w:rPr>
          <w:rFonts w:ascii="Arial" w:eastAsia="Batang" w:hAnsi="Arial" w:cs="Arial"/>
          <w:b/>
          <w:sz w:val="22"/>
          <w:szCs w:val="22"/>
          <w:lang w:val="es-MX"/>
        </w:rPr>
        <w:t xml:space="preserve">: </w:t>
      </w:r>
      <w:r w:rsidR="00A44FF9" w:rsidRPr="004D0E69">
        <w:rPr>
          <w:rFonts w:ascii="Arial" w:eastAsia="Batang" w:hAnsi="Arial" w:cs="Arial"/>
          <w:sz w:val="22"/>
          <w:szCs w:val="22"/>
          <w:lang w:val="es-MX"/>
        </w:rPr>
        <w:t>En zonas urbanas, se prohíbe la siembra de árboles frondosos y de raíces superficiales, que puedan afectar las aceras y los inmuebles.</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eastAsia="Batang" w:hAnsi="Arial" w:cs="Arial"/>
          <w:sz w:val="22"/>
          <w:szCs w:val="22"/>
          <w:lang w:val="es-MX"/>
        </w:rPr>
      </w:pPr>
      <w:r>
        <w:rPr>
          <w:rFonts w:ascii="Arial" w:eastAsia="Batang" w:hAnsi="Arial" w:cs="Arial"/>
          <w:b/>
          <w:iCs/>
          <w:sz w:val="22"/>
          <w:szCs w:val="22"/>
        </w:rPr>
        <w:t>Artículo 16</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lang w:val="es-MX"/>
        </w:rPr>
        <w:t xml:space="preserve">Se prohíbe toda acción que afecte las áreas verdes existentes en el asentamiento. Cualquier modificación que pueda alterar las mismas deberá ser autorizada por la Dirección de Planificación Física. </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eastAsia="Batang" w:hAnsi="Arial" w:cs="Arial"/>
          <w:sz w:val="22"/>
          <w:szCs w:val="22"/>
          <w:u w:val="single"/>
        </w:rPr>
      </w:pPr>
      <w:r>
        <w:rPr>
          <w:rFonts w:ascii="Arial" w:eastAsia="Batang" w:hAnsi="Arial" w:cs="Arial"/>
          <w:b/>
          <w:sz w:val="22"/>
          <w:szCs w:val="22"/>
          <w:lang w:val="es-MX"/>
        </w:rPr>
        <w:t>Artículo 17</w:t>
      </w:r>
      <w:r w:rsidR="00A44FF9" w:rsidRPr="004D0E69">
        <w:rPr>
          <w:rFonts w:ascii="Arial" w:eastAsia="Batang" w:hAnsi="Arial" w:cs="Arial"/>
          <w:b/>
          <w:sz w:val="22"/>
          <w:szCs w:val="22"/>
          <w:lang w:val="es-MX"/>
        </w:rPr>
        <w:t>:</w:t>
      </w:r>
      <w:r w:rsidR="00A44FF9" w:rsidRPr="004D0E69">
        <w:rPr>
          <w:rFonts w:ascii="Arial" w:eastAsia="Batang" w:hAnsi="Arial" w:cs="Arial"/>
          <w:sz w:val="22"/>
          <w:szCs w:val="22"/>
          <w:lang w:val="es-MX"/>
        </w:rPr>
        <w:t xml:space="preserve"> Se prohíbe la afectación de las áreas de parques y espacios públicos arbolados con el fin de utilizarlas en otros usos </w:t>
      </w:r>
      <w:r w:rsidR="00A44FF9" w:rsidRPr="004D0E69">
        <w:rPr>
          <w:rFonts w:ascii="Arial" w:eastAsia="Batang" w:hAnsi="Arial" w:cs="Arial"/>
          <w:sz w:val="22"/>
          <w:szCs w:val="22"/>
        </w:rPr>
        <w:t>así como realizar cualquier otra acción que afecte su desarrollo y conservación.</w:t>
      </w:r>
      <w:r w:rsidR="00A44FF9" w:rsidRPr="004D0E69">
        <w:rPr>
          <w:rFonts w:ascii="Arial" w:eastAsia="Batang" w:hAnsi="Arial" w:cs="Arial"/>
          <w:sz w:val="22"/>
          <w:szCs w:val="22"/>
          <w:u w:val="single"/>
        </w:rPr>
        <w:t xml:space="preserve"> </w:t>
      </w:r>
    </w:p>
    <w:p w:rsidR="00A44FF9" w:rsidRPr="004D0E69" w:rsidRDefault="00A44FF9" w:rsidP="00A44FF9">
      <w:pPr>
        <w:jc w:val="both"/>
        <w:rPr>
          <w:rFonts w:ascii="Arial" w:eastAsia="Batang" w:hAnsi="Arial" w:cs="Arial"/>
          <w:sz w:val="22"/>
          <w:szCs w:val="22"/>
          <w:u w:val="single"/>
        </w:rPr>
      </w:pPr>
    </w:p>
    <w:p w:rsidR="00A44FF9" w:rsidRPr="004D0E69" w:rsidRDefault="00A44FF9" w:rsidP="00A44FF9">
      <w:pPr>
        <w:jc w:val="both"/>
        <w:rPr>
          <w:rFonts w:ascii="Arial" w:eastAsia="Batang" w:hAnsi="Arial" w:cs="Arial"/>
          <w:bCs/>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Pr="004D0E69">
        <w:rPr>
          <w:rFonts w:ascii="Arial" w:eastAsia="Batang" w:hAnsi="Arial" w:cs="Arial"/>
          <w:b/>
          <w:iCs/>
          <w:sz w:val="22"/>
          <w:szCs w:val="22"/>
        </w:rPr>
        <w:t>1</w:t>
      </w:r>
      <w:r w:rsidR="00607A89">
        <w:rPr>
          <w:rFonts w:ascii="Arial" w:eastAsia="Batang" w:hAnsi="Arial" w:cs="Arial"/>
          <w:b/>
          <w:iCs/>
          <w:sz w:val="22"/>
          <w:szCs w:val="22"/>
        </w:rPr>
        <w:t>8</w:t>
      </w:r>
      <w:r w:rsidRPr="004D0E69">
        <w:rPr>
          <w:rFonts w:ascii="Arial" w:eastAsia="Batang" w:hAnsi="Arial" w:cs="Arial"/>
          <w:iCs/>
          <w:sz w:val="22"/>
          <w:szCs w:val="22"/>
        </w:rPr>
        <w:t xml:space="preserve">: </w:t>
      </w:r>
      <w:r w:rsidRPr="004D0E69">
        <w:rPr>
          <w:rFonts w:ascii="Arial" w:eastAsia="Batang" w:hAnsi="Arial" w:cs="Arial"/>
          <w:bCs/>
          <w:sz w:val="22"/>
          <w:szCs w:val="22"/>
        </w:rPr>
        <w:t>Queda prohibida:</w:t>
      </w:r>
    </w:p>
    <w:p w:rsidR="00A44FF9" w:rsidRPr="004D0E69" w:rsidRDefault="00A44FF9" w:rsidP="00FF43C0">
      <w:pPr>
        <w:numPr>
          <w:ilvl w:val="0"/>
          <w:numId w:val="14"/>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 xml:space="preserve">La siembra de todo tipo de árboles, arbustivas, coberturas y césped en las áreas públicas del asentamiento, así como en cualquier área de uso estatal o privado conceptuadas como espacios públicos, sin la previa autorización de la Dirección de Planificación Física. </w:t>
      </w:r>
    </w:p>
    <w:p w:rsidR="00A44FF9" w:rsidRPr="004D0E69" w:rsidRDefault="00A44FF9" w:rsidP="00FF43C0">
      <w:pPr>
        <w:numPr>
          <w:ilvl w:val="0"/>
          <w:numId w:val="14"/>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La siembra de aquellos tipos de plantas, que cerca de las intersecciones de las calles o en otros lugares, obstruya la visibilidad de los conductores de vehículos o impidan la visión de los elementos de control que regulan la circulación del tránsito.</w:t>
      </w:r>
    </w:p>
    <w:p w:rsidR="00A44FF9" w:rsidRPr="004D0E69" w:rsidRDefault="00A44FF9" w:rsidP="00FF43C0">
      <w:pPr>
        <w:numPr>
          <w:ilvl w:val="0"/>
          <w:numId w:val="14"/>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La siembra de plantas que alteren o interrumpan las vistas o perspectivas del paisaje que sea conveniente.</w:t>
      </w:r>
    </w:p>
    <w:p w:rsidR="00A44FF9" w:rsidRPr="004D0E69" w:rsidRDefault="00A44FF9" w:rsidP="00A44FF9">
      <w:pPr>
        <w:ind w:left="510"/>
        <w:jc w:val="both"/>
        <w:rPr>
          <w:rFonts w:ascii="Arial" w:eastAsia="Batang" w:hAnsi="Arial" w:cs="Arial"/>
          <w:sz w:val="22"/>
          <w:szCs w:val="22"/>
        </w:rPr>
      </w:pPr>
    </w:p>
    <w:p w:rsidR="00A44FF9" w:rsidRPr="004D0E69" w:rsidRDefault="00607A89" w:rsidP="00A44FF9">
      <w:pPr>
        <w:jc w:val="both"/>
        <w:rPr>
          <w:rFonts w:ascii="Arial" w:eastAsia="Batang" w:hAnsi="Arial" w:cs="Arial"/>
          <w:sz w:val="22"/>
          <w:szCs w:val="22"/>
        </w:rPr>
      </w:pPr>
      <w:r>
        <w:rPr>
          <w:rFonts w:ascii="Arial" w:eastAsia="Batang" w:hAnsi="Arial" w:cs="Arial"/>
          <w:b/>
          <w:iCs/>
          <w:sz w:val="22"/>
          <w:szCs w:val="22"/>
        </w:rPr>
        <w:t>Artículo 19</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Queda prohibida la poda de todo tipo de árboles en los espacios públicos del asentamiento con excepción de las podas sanitarias, las que realicen en árboles que presenten ramas perjudiciales o descomposición de sus copas y las determinadas por otras situaciones especiales plenamente justificadas, debiéndose en todos los casos realizarse directamente por la Dirección Municipal de Comunales,  con autorización por escrito del mismo.</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iCs/>
          <w:sz w:val="22"/>
          <w:szCs w:val="22"/>
        </w:rPr>
        <w:t xml:space="preserve">Artículo </w:t>
      </w:r>
      <w:r w:rsidR="00607A89">
        <w:rPr>
          <w:rFonts w:ascii="Arial" w:eastAsia="Batang" w:hAnsi="Arial" w:cs="Arial"/>
          <w:b/>
          <w:iCs/>
          <w:sz w:val="22"/>
          <w:szCs w:val="22"/>
        </w:rPr>
        <w:t>20</w:t>
      </w:r>
      <w:r w:rsidRPr="004D0E69">
        <w:rPr>
          <w:rFonts w:ascii="Arial" w:eastAsia="Batang" w:hAnsi="Arial" w:cs="Arial"/>
          <w:iCs/>
          <w:sz w:val="22"/>
          <w:szCs w:val="22"/>
        </w:rPr>
        <w:t xml:space="preserve">: </w:t>
      </w:r>
      <w:r w:rsidRPr="004D0E69">
        <w:rPr>
          <w:rFonts w:ascii="Arial" w:eastAsia="Batang" w:hAnsi="Arial" w:cs="Arial"/>
          <w:sz w:val="22"/>
          <w:szCs w:val="22"/>
        </w:rPr>
        <w:t xml:space="preserve">Queda  prohibida la tala de árboles dentro del área urbana excepto: </w:t>
      </w:r>
      <w:r w:rsidRPr="004D0E69">
        <w:rPr>
          <w:rFonts w:ascii="Arial" w:eastAsia="Batang" w:hAnsi="Arial" w:cs="Arial"/>
          <w:sz w:val="22"/>
          <w:szCs w:val="22"/>
        </w:rPr>
        <w:tab/>
      </w:r>
    </w:p>
    <w:p w:rsidR="00A44FF9" w:rsidRPr="004D0E69" w:rsidRDefault="00A44FF9" w:rsidP="00FF43C0">
      <w:pPr>
        <w:numPr>
          <w:ilvl w:val="0"/>
          <w:numId w:val="16"/>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La tala de árboles que forman parte de las áreas verdes del asentamiento tanto de áreas públicas (Plazas, parques, paseos, etc.) como en las áreas de jardines o espacios verdes que forman la ambientación exterior de las edificaciones privadas y estatales, siempre que estos no dañen estructuralmente las construcciones ni la infraestructura técnica existente.</w:t>
      </w:r>
    </w:p>
    <w:p w:rsidR="00A44FF9" w:rsidRPr="004D0E69" w:rsidRDefault="00A44FF9" w:rsidP="00FF43C0">
      <w:pPr>
        <w:numPr>
          <w:ilvl w:val="0"/>
          <w:numId w:val="16"/>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 xml:space="preserve">En las situaciones de emergencia producidas por desastres, accidentes u otras causas, que hagan necesario proceder a la tala de árboles que ofrezcan peligro sobre viviendas, e instalaciones y servicios públicos, los organismos encargados de garantizar dichos servicios podrán proceder a la “tala de emergencia” y en todos los casos responderán  porque tales trabajos hayan estado plenamente justificados siempre siguiendo las regulaciones establecidas anteriormente.  </w:t>
      </w:r>
    </w:p>
    <w:p w:rsidR="00A44FF9" w:rsidRPr="004D0E69" w:rsidRDefault="00A44FF9" w:rsidP="00A44FF9">
      <w:pPr>
        <w:ind w:left="510"/>
        <w:jc w:val="both"/>
        <w:rPr>
          <w:rFonts w:ascii="Arial" w:eastAsia="Batang" w:hAnsi="Arial" w:cs="Arial"/>
          <w:sz w:val="22"/>
          <w:szCs w:val="22"/>
        </w:rPr>
      </w:pPr>
    </w:p>
    <w:p w:rsidR="00A44FF9" w:rsidRPr="004D0E69" w:rsidRDefault="00607A89" w:rsidP="00A44FF9">
      <w:pPr>
        <w:jc w:val="both"/>
        <w:rPr>
          <w:rFonts w:ascii="Arial" w:eastAsia="Batang" w:hAnsi="Arial" w:cs="Arial"/>
          <w:sz w:val="22"/>
          <w:szCs w:val="22"/>
        </w:rPr>
      </w:pPr>
      <w:r>
        <w:rPr>
          <w:rFonts w:ascii="Arial" w:eastAsia="Batang" w:hAnsi="Arial" w:cs="Arial"/>
          <w:b/>
          <w:iCs/>
          <w:sz w:val="22"/>
          <w:szCs w:val="22"/>
        </w:rPr>
        <w:t>Artículo 21</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prohíbe mantener jardines, solares yermos u otras áreas, tanto públicas como privadas en condiciones de descuido.</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b/>
          <w:sz w:val="22"/>
          <w:szCs w:val="22"/>
        </w:rPr>
      </w:pPr>
      <w:r w:rsidRPr="004D0E69">
        <w:rPr>
          <w:rFonts w:ascii="Arial" w:eastAsia="Batang" w:hAnsi="Arial" w:cs="Arial"/>
          <w:b/>
          <w:sz w:val="22"/>
          <w:szCs w:val="22"/>
        </w:rPr>
        <w:lastRenderedPageBreak/>
        <w:t>II. Protección y preservación patrimonial.</w:t>
      </w:r>
    </w:p>
    <w:p w:rsidR="00A44FF9" w:rsidRPr="004D0E69" w:rsidRDefault="00A44FF9" w:rsidP="00A44FF9">
      <w:pPr>
        <w:jc w:val="both"/>
        <w:rPr>
          <w:rFonts w:ascii="Arial" w:eastAsia="Batang" w:hAnsi="Arial" w:cs="Arial"/>
          <w:b/>
          <w:sz w:val="22"/>
          <w:szCs w:val="22"/>
        </w:rPr>
      </w:pPr>
    </w:p>
    <w:p w:rsidR="00A44FF9" w:rsidRPr="004D0E69" w:rsidRDefault="00607A89" w:rsidP="00A44FF9">
      <w:pPr>
        <w:jc w:val="both"/>
        <w:rPr>
          <w:rFonts w:ascii="Arial" w:eastAsia="Batang" w:hAnsi="Arial" w:cs="Arial"/>
          <w:sz w:val="22"/>
          <w:szCs w:val="22"/>
        </w:rPr>
      </w:pPr>
      <w:r>
        <w:rPr>
          <w:rFonts w:ascii="Arial" w:eastAsia="Batang" w:hAnsi="Arial" w:cs="Arial"/>
          <w:b/>
          <w:iCs/>
          <w:sz w:val="22"/>
          <w:szCs w:val="22"/>
        </w:rPr>
        <w:t>Artículo 22</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La Comisión de Monumentos del Municipio, conjuntamente con la DMPF son los facultados para aprobar o rechazar las acciones de cualquier tipo que se pretenda realizar sobre las edificaciones incluidas en la Lista de Monumentos Locales.</w:t>
      </w:r>
    </w:p>
    <w:p w:rsidR="00A44FF9" w:rsidRPr="004D0E69" w:rsidRDefault="00A44FF9" w:rsidP="00A44FF9">
      <w:pPr>
        <w:jc w:val="both"/>
        <w:rPr>
          <w:rFonts w:ascii="Arial" w:eastAsia="Batang" w:hAnsi="Arial" w:cs="Arial"/>
          <w:b/>
          <w:iCs/>
          <w:sz w:val="22"/>
          <w:szCs w:val="22"/>
        </w:rPr>
      </w:pPr>
    </w:p>
    <w:p w:rsidR="00A44FF9" w:rsidRPr="004D0E69" w:rsidRDefault="00A44FF9" w:rsidP="00A44FF9">
      <w:pPr>
        <w:jc w:val="both"/>
        <w:rPr>
          <w:rFonts w:ascii="Arial" w:hAnsi="Arial" w:cs="Arial"/>
          <w:b/>
          <w:sz w:val="22"/>
          <w:szCs w:val="22"/>
        </w:rPr>
      </w:pPr>
      <w:r w:rsidRPr="004D0E69">
        <w:rPr>
          <w:rFonts w:ascii="Arial" w:eastAsia="Batang" w:hAnsi="Arial" w:cs="Arial"/>
          <w:b/>
          <w:iCs/>
          <w:sz w:val="22"/>
          <w:szCs w:val="22"/>
        </w:rPr>
        <w:t xml:space="preserve">III. </w:t>
      </w:r>
      <w:r w:rsidRPr="004D0E69">
        <w:rPr>
          <w:rFonts w:ascii="Arial" w:hAnsi="Arial" w:cs="Arial"/>
          <w:b/>
          <w:sz w:val="22"/>
          <w:szCs w:val="22"/>
        </w:rPr>
        <w:t>Estructura urbana.</w:t>
      </w:r>
    </w:p>
    <w:p w:rsidR="00A44FF9" w:rsidRPr="004D0E69" w:rsidRDefault="00A44FF9" w:rsidP="00A44FF9">
      <w:pPr>
        <w:jc w:val="both"/>
        <w:rPr>
          <w:rFonts w:ascii="Arial" w:hAnsi="Arial" w:cs="Arial"/>
          <w:b/>
          <w:sz w:val="22"/>
          <w:szCs w:val="22"/>
        </w:rPr>
      </w:pPr>
    </w:p>
    <w:p w:rsidR="00A44FF9" w:rsidRPr="004D0E69" w:rsidRDefault="00A44FF9" w:rsidP="00A44FF9">
      <w:pPr>
        <w:tabs>
          <w:tab w:val="center" w:pos="4422"/>
        </w:tabs>
        <w:jc w:val="both"/>
        <w:rPr>
          <w:rFonts w:ascii="Arial" w:eastAsia="Batang" w:hAnsi="Arial" w:cs="Arial"/>
          <w:b/>
          <w:iCs/>
          <w:sz w:val="22"/>
          <w:szCs w:val="22"/>
        </w:rPr>
      </w:pPr>
      <w:r w:rsidRPr="004D0E69">
        <w:rPr>
          <w:rFonts w:ascii="Arial" w:hAnsi="Arial" w:cs="Arial"/>
          <w:b/>
          <w:sz w:val="22"/>
          <w:szCs w:val="22"/>
        </w:rPr>
        <w:t xml:space="preserve"> -Estructura de la manzana</w:t>
      </w:r>
      <w:r w:rsidRPr="004D0E69">
        <w:rPr>
          <w:rFonts w:ascii="Arial" w:eastAsia="Batang" w:hAnsi="Arial" w:cs="Arial"/>
          <w:b/>
          <w:iCs/>
          <w:sz w:val="22"/>
          <w:szCs w:val="22"/>
        </w:rPr>
        <w:t>.</w:t>
      </w:r>
    </w:p>
    <w:p w:rsidR="00A44FF9" w:rsidRPr="004D0E69" w:rsidRDefault="00A44FF9" w:rsidP="00A44FF9">
      <w:pPr>
        <w:tabs>
          <w:tab w:val="center" w:pos="4422"/>
        </w:tabs>
        <w:jc w:val="both"/>
        <w:rPr>
          <w:rFonts w:ascii="Arial" w:eastAsia="Batang" w:hAnsi="Arial" w:cs="Arial"/>
          <w:b/>
          <w:iCs/>
          <w:sz w:val="22"/>
          <w:szCs w:val="22"/>
        </w:rPr>
      </w:pPr>
      <w:r w:rsidRPr="004D0E69">
        <w:rPr>
          <w:rFonts w:ascii="Arial" w:eastAsia="Batang" w:hAnsi="Arial" w:cs="Arial"/>
          <w:b/>
          <w:iCs/>
          <w:sz w:val="22"/>
          <w:szCs w:val="22"/>
        </w:rPr>
        <w:tab/>
      </w:r>
    </w:p>
    <w:p w:rsidR="00A44FF9" w:rsidRPr="004D0E69" w:rsidRDefault="00A44FF9" w:rsidP="00A44FF9">
      <w:pPr>
        <w:jc w:val="both"/>
        <w:rPr>
          <w:rFonts w:ascii="Arial" w:hAnsi="Arial" w:cs="Arial"/>
          <w:sz w:val="22"/>
          <w:szCs w:val="22"/>
        </w:rPr>
      </w:pPr>
      <w:r w:rsidRPr="004D0E69">
        <w:rPr>
          <w:rFonts w:ascii="Arial" w:eastAsia="Batang" w:hAnsi="Arial" w:cs="Arial"/>
          <w:b/>
          <w:iCs/>
          <w:sz w:val="22"/>
          <w:szCs w:val="22"/>
        </w:rPr>
        <w:t>Artículo 2</w:t>
      </w:r>
      <w:r w:rsidR="00607A89">
        <w:rPr>
          <w:rFonts w:ascii="Arial" w:eastAsia="Batang" w:hAnsi="Arial" w:cs="Arial"/>
          <w:b/>
          <w:iCs/>
          <w:sz w:val="22"/>
          <w:szCs w:val="22"/>
        </w:rPr>
        <w:t>3</w:t>
      </w:r>
      <w:r w:rsidRPr="004D0E69">
        <w:rPr>
          <w:rFonts w:ascii="Arial" w:eastAsia="Batang" w:hAnsi="Arial" w:cs="Arial"/>
          <w:iCs/>
          <w:sz w:val="22"/>
          <w:szCs w:val="22"/>
        </w:rPr>
        <w:t xml:space="preserve">: </w:t>
      </w:r>
      <w:r w:rsidRPr="004D0E69">
        <w:rPr>
          <w:rFonts w:ascii="Arial" w:hAnsi="Arial" w:cs="Arial"/>
          <w:sz w:val="22"/>
          <w:szCs w:val="22"/>
        </w:rPr>
        <w:t>Se respetará en todos los casos y de forma obligatoria la estructura urbana y parcelación predominante existente en cada manzana.</w:t>
      </w:r>
    </w:p>
    <w:p w:rsidR="00A44FF9" w:rsidRPr="004D0E69" w:rsidRDefault="00A44FF9" w:rsidP="00A44FF9">
      <w:pPr>
        <w:jc w:val="both"/>
        <w:rPr>
          <w:rFonts w:ascii="Arial" w:hAnsi="Arial" w:cs="Arial"/>
          <w:sz w:val="22"/>
          <w:szCs w:val="22"/>
        </w:rPr>
      </w:pPr>
    </w:p>
    <w:p w:rsidR="00A44FF9" w:rsidRPr="004D0E69" w:rsidRDefault="00607A89" w:rsidP="00A44FF9">
      <w:pPr>
        <w:jc w:val="both"/>
        <w:rPr>
          <w:rFonts w:ascii="Arial" w:eastAsia="Batang" w:hAnsi="Arial" w:cs="Arial"/>
          <w:iCs/>
          <w:sz w:val="22"/>
          <w:szCs w:val="22"/>
        </w:rPr>
      </w:pPr>
      <w:r>
        <w:rPr>
          <w:rFonts w:ascii="Arial" w:hAnsi="Arial" w:cs="Arial"/>
          <w:b/>
          <w:sz w:val="22"/>
          <w:szCs w:val="22"/>
        </w:rPr>
        <w:t>Artículo 24</w:t>
      </w:r>
      <w:r w:rsidR="00A44FF9" w:rsidRPr="004D0E69">
        <w:rPr>
          <w:rFonts w:ascii="Arial" w:hAnsi="Arial" w:cs="Arial"/>
          <w:b/>
          <w:sz w:val="22"/>
          <w:szCs w:val="22"/>
        </w:rPr>
        <w:t xml:space="preserve">: </w:t>
      </w:r>
      <w:r w:rsidR="00A44FF9" w:rsidRPr="004D0E69">
        <w:rPr>
          <w:rFonts w:ascii="Arial" w:eastAsia="Batang" w:hAnsi="Arial" w:cs="Arial"/>
          <w:iCs/>
          <w:sz w:val="22"/>
          <w:szCs w:val="22"/>
        </w:rPr>
        <w:t>Se prohíben intervenciones que afecten el trazado original del asentamiento. La estructura original de los solares en las manzanas tradicionales podrá ser tomada como referencia de ser necesario.</w:t>
      </w:r>
    </w:p>
    <w:p w:rsidR="00A44FF9" w:rsidRPr="004D0E69" w:rsidRDefault="00A44FF9" w:rsidP="00A44FF9">
      <w:pPr>
        <w:jc w:val="both"/>
        <w:rPr>
          <w:rFonts w:ascii="Arial" w:hAnsi="Arial" w:cs="Arial"/>
          <w:sz w:val="22"/>
          <w:szCs w:val="22"/>
        </w:rPr>
      </w:pPr>
    </w:p>
    <w:p w:rsidR="00A44FF9" w:rsidRPr="004D0E69" w:rsidRDefault="00607A89" w:rsidP="00A44FF9">
      <w:pPr>
        <w:jc w:val="both"/>
        <w:rPr>
          <w:rFonts w:ascii="Arial" w:hAnsi="Arial" w:cs="Arial"/>
          <w:sz w:val="22"/>
          <w:szCs w:val="22"/>
        </w:rPr>
      </w:pPr>
      <w:r>
        <w:rPr>
          <w:rFonts w:ascii="Arial" w:eastAsia="Batang" w:hAnsi="Arial" w:cs="Arial"/>
          <w:b/>
          <w:iCs/>
          <w:sz w:val="22"/>
          <w:szCs w:val="22"/>
        </w:rPr>
        <w:t>Artículo 25</w:t>
      </w:r>
      <w:r w:rsidR="00A44FF9" w:rsidRPr="004D0E69">
        <w:rPr>
          <w:rFonts w:ascii="Arial" w:eastAsia="Batang" w:hAnsi="Arial" w:cs="Arial"/>
          <w:b/>
          <w:iCs/>
          <w:sz w:val="22"/>
          <w:szCs w:val="22"/>
        </w:rPr>
        <w:t xml:space="preserve">: </w:t>
      </w:r>
      <w:r w:rsidR="00A44FF9" w:rsidRPr="004D0E69">
        <w:rPr>
          <w:rFonts w:ascii="Arial" w:hAnsi="Arial" w:cs="Arial"/>
          <w:sz w:val="22"/>
          <w:szCs w:val="22"/>
        </w:rPr>
        <w:t>En las nuevas urbanizaciones la estructura urbanística se integrará al trazado original de la ciudad mediante la conformación de manzanas o macro manzanas a partir de la prolongación del trazado vial.</w:t>
      </w:r>
    </w:p>
    <w:p w:rsidR="00A44FF9" w:rsidRPr="004D0E69" w:rsidRDefault="00A44FF9" w:rsidP="00A44FF9">
      <w:pPr>
        <w:pStyle w:val="Ttulo3"/>
        <w:tabs>
          <w:tab w:val="left" w:pos="284"/>
        </w:tabs>
        <w:spacing w:line="276" w:lineRule="auto"/>
        <w:jc w:val="both"/>
        <w:rPr>
          <w:rFonts w:ascii="Arial" w:hAnsi="Arial" w:cs="Arial"/>
          <w:color w:val="auto"/>
          <w:sz w:val="22"/>
          <w:szCs w:val="22"/>
        </w:rPr>
      </w:pPr>
      <w:bookmarkStart w:id="7" w:name="_Toc402429508"/>
      <w:bookmarkStart w:id="8" w:name="_Toc405899984"/>
      <w:bookmarkStart w:id="9" w:name="_Toc409005250"/>
      <w:bookmarkStart w:id="10" w:name="_Toc409352447"/>
    </w:p>
    <w:p w:rsidR="00A44FF9" w:rsidRPr="004D0E69" w:rsidRDefault="00A44FF9" w:rsidP="00A44FF9">
      <w:pPr>
        <w:pStyle w:val="Ttulo3"/>
        <w:tabs>
          <w:tab w:val="left" w:pos="284"/>
        </w:tabs>
        <w:spacing w:line="276" w:lineRule="auto"/>
        <w:jc w:val="both"/>
        <w:rPr>
          <w:rFonts w:ascii="Arial" w:hAnsi="Arial" w:cs="Arial"/>
          <w:b/>
          <w:color w:val="auto"/>
          <w:sz w:val="22"/>
          <w:szCs w:val="22"/>
        </w:rPr>
      </w:pPr>
      <w:r w:rsidRPr="004D0E69">
        <w:rPr>
          <w:rFonts w:ascii="Arial" w:hAnsi="Arial" w:cs="Arial"/>
          <w:b/>
          <w:color w:val="auto"/>
          <w:sz w:val="22"/>
          <w:szCs w:val="22"/>
        </w:rPr>
        <w:t>Dimensionamiento y ocupación de la parcela</w:t>
      </w:r>
      <w:bookmarkEnd w:id="7"/>
      <w:bookmarkEnd w:id="8"/>
      <w:bookmarkEnd w:id="9"/>
      <w:bookmarkEnd w:id="10"/>
      <w:r w:rsidRPr="004D0E69">
        <w:rPr>
          <w:rFonts w:ascii="Arial" w:hAnsi="Arial" w:cs="Arial"/>
          <w:b/>
          <w:color w:val="auto"/>
          <w:sz w:val="22"/>
          <w:szCs w:val="22"/>
        </w:rPr>
        <w:t>.</w:t>
      </w:r>
    </w:p>
    <w:p w:rsidR="00A44FF9" w:rsidRPr="004D0E69" w:rsidRDefault="00A44FF9" w:rsidP="00A44FF9">
      <w:pPr>
        <w:pStyle w:val="Textoindependiente"/>
        <w:rPr>
          <w:lang w:val="es-ES_tradnl" w:eastAsia="x-none" w:bidi="he-IL"/>
        </w:rPr>
      </w:pPr>
    </w:p>
    <w:p w:rsidR="00A44FF9" w:rsidRDefault="00607A89" w:rsidP="00A44FF9">
      <w:pPr>
        <w:jc w:val="both"/>
        <w:rPr>
          <w:rFonts w:ascii="Arial" w:eastAsia="Batang" w:hAnsi="Arial" w:cs="Arial"/>
          <w:iCs/>
          <w:sz w:val="22"/>
          <w:szCs w:val="22"/>
        </w:rPr>
      </w:pPr>
      <w:r>
        <w:rPr>
          <w:rFonts w:ascii="Arial" w:eastAsia="Batang" w:hAnsi="Arial" w:cs="Arial"/>
          <w:b/>
          <w:iCs/>
          <w:sz w:val="22"/>
          <w:szCs w:val="22"/>
        </w:rPr>
        <w:t>Artículo 26</w:t>
      </w:r>
      <w:r w:rsidR="00A44FF9" w:rsidRPr="004D0E69">
        <w:rPr>
          <w:rFonts w:ascii="Arial" w:eastAsia="Batang" w:hAnsi="Arial" w:cs="Arial"/>
          <w:b/>
          <w:iCs/>
          <w:sz w:val="22"/>
          <w:szCs w:val="22"/>
        </w:rPr>
        <w:t xml:space="preserve">: </w:t>
      </w:r>
      <w:r w:rsidR="009C07F9" w:rsidRPr="003257ED">
        <w:rPr>
          <w:rFonts w:ascii="Arial" w:eastAsia="Batang" w:hAnsi="Arial" w:cs="Arial"/>
          <w:iCs/>
          <w:sz w:val="22"/>
          <w:szCs w:val="22"/>
        </w:rPr>
        <w:t>La dimensión de las parcelas y su ocupación estarán en correspondencia con las características urbanísticas y arquitectónicas predominantes en cada zona y sus regulaciones específicas, logrando un óptimo aprovechamiento del suelo, respetando los distanciamientos establecidos con relación a los límites de propiedad entre viviendas, los criterios de privacidad y confort y el área mínima por habitante establecida por la Ley General de la Vivienda. Las parcelas que excedan los 200 m</w:t>
      </w:r>
      <w:r w:rsidR="009C07F9" w:rsidRPr="003257ED">
        <w:rPr>
          <w:rFonts w:ascii="Arial" w:eastAsia="Batang" w:hAnsi="Arial" w:cs="Arial"/>
          <w:iCs/>
          <w:sz w:val="22"/>
          <w:szCs w:val="22"/>
          <w:vertAlign w:val="superscript"/>
        </w:rPr>
        <w:t>2</w:t>
      </w:r>
      <w:r w:rsidR="009C07F9" w:rsidRPr="003257ED">
        <w:rPr>
          <w:rFonts w:ascii="Arial" w:eastAsia="Batang" w:hAnsi="Arial" w:cs="Arial"/>
          <w:iCs/>
          <w:sz w:val="22"/>
          <w:szCs w:val="22"/>
        </w:rPr>
        <w:t xml:space="preserve"> solo se permite la ocupación o construcción de 140 m</w:t>
      </w:r>
      <w:r w:rsidR="009C07F9" w:rsidRPr="003257ED">
        <w:rPr>
          <w:rFonts w:ascii="Arial" w:eastAsia="Batang" w:hAnsi="Arial" w:cs="Arial"/>
          <w:iCs/>
          <w:sz w:val="22"/>
          <w:szCs w:val="22"/>
          <w:vertAlign w:val="superscript"/>
        </w:rPr>
        <w:t>2</w:t>
      </w:r>
      <w:r w:rsidR="009C07F9" w:rsidRPr="003257ED">
        <w:rPr>
          <w:rFonts w:ascii="Arial" w:eastAsia="Batang" w:hAnsi="Arial" w:cs="Arial"/>
          <w:iCs/>
          <w:sz w:val="22"/>
          <w:szCs w:val="22"/>
        </w:rPr>
        <w:t>, en base a esta área se calculará el coeficiente de ocupación.</w:t>
      </w:r>
    </w:p>
    <w:p w:rsidR="009C07F9" w:rsidRPr="004D0E69" w:rsidRDefault="009C07F9" w:rsidP="00A44FF9">
      <w:pPr>
        <w:jc w:val="both"/>
        <w:rPr>
          <w:rFonts w:ascii="Arial" w:eastAsia="Batang" w:hAnsi="Arial" w:cs="Arial"/>
          <w:iCs/>
          <w:sz w:val="22"/>
          <w:szCs w:val="22"/>
        </w:rPr>
      </w:pPr>
    </w:p>
    <w:p w:rsidR="00A44FF9" w:rsidRPr="004D0E69" w:rsidRDefault="00607A89" w:rsidP="00A44FF9">
      <w:pPr>
        <w:jc w:val="both"/>
        <w:rPr>
          <w:rFonts w:ascii="Arial" w:hAnsi="Arial" w:cs="Arial"/>
          <w:b/>
          <w:sz w:val="22"/>
          <w:szCs w:val="22"/>
        </w:rPr>
      </w:pPr>
      <w:r>
        <w:rPr>
          <w:rFonts w:ascii="Arial" w:eastAsia="Batang" w:hAnsi="Arial" w:cs="Arial"/>
          <w:b/>
          <w:iCs/>
          <w:sz w:val="22"/>
          <w:szCs w:val="22"/>
        </w:rPr>
        <w:t>Artículo 27</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La parcela</w:t>
      </w:r>
      <w:r w:rsidR="00A44FF9" w:rsidRPr="00E40B7D">
        <w:rPr>
          <w:rFonts w:ascii="Arial" w:eastAsia="Batang" w:hAnsi="Arial" w:cs="Arial"/>
          <w:iCs/>
          <w:color w:val="FF0000"/>
          <w:sz w:val="22"/>
          <w:szCs w:val="22"/>
        </w:rPr>
        <w:t xml:space="preserve"> mínima</w:t>
      </w:r>
      <w:r w:rsidR="00A44FF9" w:rsidRPr="004D0E69">
        <w:rPr>
          <w:rFonts w:ascii="Arial" w:eastAsia="Batang" w:hAnsi="Arial" w:cs="Arial"/>
          <w:iCs/>
          <w:sz w:val="22"/>
          <w:szCs w:val="22"/>
        </w:rPr>
        <w:t xml:space="preserve"> permisible para nuevas urbanizaciones por esfuerzo propio será de 150  m</w:t>
      </w:r>
      <w:r w:rsidR="00A44FF9" w:rsidRPr="004D0E69">
        <w:rPr>
          <w:rFonts w:ascii="Arial" w:eastAsia="Batang" w:hAnsi="Arial" w:cs="Arial"/>
          <w:iCs/>
          <w:sz w:val="22"/>
          <w:szCs w:val="22"/>
          <w:vertAlign w:val="superscript"/>
        </w:rPr>
        <w:t>2</w:t>
      </w:r>
      <w:r w:rsidR="00A44FF9" w:rsidRPr="004D0E69">
        <w:rPr>
          <w:rFonts w:ascii="Arial" w:eastAsia="Batang" w:hAnsi="Arial" w:cs="Arial"/>
          <w:iCs/>
          <w:sz w:val="22"/>
          <w:szCs w:val="22"/>
        </w:rPr>
        <w:t xml:space="preserve"> un coeficiente de ocupación que podrá oscilar entre el 50 y el 55% como máximo.</w:t>
      </w:r>
    </w:p>
    <w:p w:rsidR="00A44FF9" w:rsidRPr="004D0E69" w:rsidRDefault="00A44FF9" w:rsidP="00A44FF9">
      <w:pPr>
        <w:jc w:val="both"/>
        <w:rPr>
          <w:rFonts w:ascii="Arial" w:hAnsi="Arial" w:cs="Arial"/>
          <w:b/>
          <w:sz w:val="22"/>
          <w:szCs w:val="22"/>
        </w:rPr>
      </w:pPr>
    </w:p>
    <w:p w:rsidR="00A44FF9" w:rsidRPr="004D0E69" w:rsidRDefault="00A44FF9" w:rsidP="00A44FF9">
      <w:pPr>
        <w:jc w:val="both"/>
        <w:rPr>
          <w:rFonts w:ascii="Arial" w:hAnsi="Arial" w:cs="Arial"/>
          <w:b/>
          <w:sz w:val="22"/>
          <w:szCs w:val="22"/>
        </w:rPr>
      </w:pPr>
      <w:r w:rsidRPr="004D0E69">
        <w:rPr>
          <w:rFonts w:ascii="Arial" w:hAnsi="Arial" w:cs="Arial"/>
          <w:b/>
          <w:sz w:val="22"/>
          <w:szCs w:val="22"/>
        </w:rPr>
        <w:t>-Disposición de la edificación en la parcela.</w:t>
      </w:r>
    </w:p>
    <w:p w:rsidR="00A44FF9" w:rsidRPr="004D0E69" w:rsidRDefault="00A44FF9" w:rsidP="00A44FF9">
      <w:pPr>
        <w:jc w:val="both"/>
        <w:rPr>
          <w:rFonts w:ascii="Arial" w:hAnsi="Arial" w:cs="Arial"/>
          <w:b/>
          <w:sz w:val="22"/>
          <w:szCs w:val="22"/>
        </w:rPr>
      </w:pPr>
    </w:p>
    <w:p w:rsidR="00A44FF9" w:rsidRPr="004D0E69" w:rsidRDefault="00607A89" w:rsidP="00A44FF9">
      <w:pPr>
        <w:jc w:val="both"/>
        <w:rPr>
          <w:rFonts w:ascii="Arial" w:hAnsi="Arial" w:cs="Arial"/>
          <w:sz w:val="22"/>
          <w:szCs w:val="22"/>
        </w:rPr>
      </w:pPr>
      <w:r>
        <w:rPr>
          <w:rFonts w:ascii="Arial" w:eastAsia="Batang" w:hAnsi="Arial" w:cs="Arial"/>
          <w:b/>
          <w:iCs/>
          <w:sz w:val="22"/>
          <w:szCs w:val="22"/>
        </w:rPr>
        <w:t>Artículo 28</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hAnsi="Arial" w:cs="Arial"/>
          <w:sz w:val="22"/>
          <w:szCs w:val="22"/>
        </w:rPr>
        <w:t xml:space="preserve">La ubicación de las edificaciones en las parcelas estará </w:t>
      </w:r>
      <w:r w:rsidR="00A44FF9" w:rsidRPr="004D0E69">
        <w:rPr>
          <w:rFonts w:ascii="Arial" w:eastAsia="Batang" w:hAnsi="Arial" w:cs="Arial"/>
          <w:iCs/>
          <w:sz w:val="22"/>
          <w:szCs w:val="22"/>
        </w:rPr>
        <w:t>condicionada</w:t>
      </w:r>
      <w:r w:rsidR="00A44FF9" w:rsidRPr="004D0E69">
        <w:rPr>
          <w:rFonts w:ascii="Arial" w:hAnsi="Arial" w:cs="Arial"/>
          <w:sz w:val="22"/>
          <w:szCs w:val="22"/>
        </w:rPr>
        <w:t xml:space="preserve"> por las características técnico-constructivas de las edificaciones del entorno inmediato y la zona.</w:t>
      </w:r>
    </w:p>
    <w:p w:rsidR="00A44FF9" w:rsidRPr="004D0E69" w:rsidRDefault="00A44FF9" w:rsidP="00A44FF9">
      <w:pPr>
        <w:jc w:val="both"/>
        <w:rPr>
          <w:rFonts w:ascii="Arial" w:hAnsi="Arial" w:cs="Arial"/>
          <w:b/>
          <w:sz w:val="22"/>
          <w:szCs w:val="22"/>
        </w:rPr>
      </w:pPr>
    </w:p>
    <w:p w:rsidR="00A44FF9" w:rsidRPr="004D0E69" w:rsidRDefault="00607A89" w:rsidP="00A44FF9">
      <w:pPr>
        <w:jc w:val="both"/>
        <w:rPr>
          <w:rFonts w:ascii="Arial" w:hAnsi="Arial" w:cs="Arial"/>
          <w:sz w:val="22"/>
          <w:szCs w:val="22"/>
        </w:rPr>
      </w:pPr>
      <w:r>
        <w:rPr>
          <w:rFonts w:ascii="Arial" w:hAnsi="Arial" w:cs="Arial"/>
          <w:b/>
          <w:sz w:val="22"/>
          <w:szCs w:val="22"/>
        </w:rPr>
        <w:t>Artículo 29</w:t>
      </w:r>
      <w:r w:rsidR="00A44FF9" w:rsidRPr="004D0E69">
        <w:rPr>
          <w:rFonts w:ascii="Arial" w:hAnsi="Arial" w:cs="Arial"/>
          <w:b/>
          <w:sz w:val="22"/>
          <w:szCs w:val="22"/>
        </w:rPr>
        <w:t xml:space="preserve">: </w:t>
      </w:r>
      <w:r w:rsidR="00A44FF9" w:rsidRPr="004D0E69">
        <w:rPr>
          <w:rFonts w:ascii="Arial" w:hAnsi="Arial" w:cs="Arial"/>
          <w:sz w:val="22"/>
          <w:szCs w:val="22"/>
        </w:rPr>
        <w:t>La edificación debe estar dentro de la parcela de forma tal que se respeten las medidas de los linderos.</w:t>
      </w:r>
    </w:p>
    <w:p w:rsidR="00A44FF9" w:rsidRPr="004D0E69" w:rsidRDefault="00A44FF9" w:rsidP="00A44FF9">
      <w:pPr>
        <w:jc w:val="both"/>
        <w:rPr>
          <w:rFonts w:ascii="Arial" w:hAnsi="Arial" w:cs="Arial"/>
          <w:sz w:val="22"/>
          <w:szCs w:val="22"/>
        </w:rPr>
      </w:pPr>
    </w:p>
    <w:p w:rsidR="00A44FF9" w:rsidRPr="004D0E69" w:rsidRDefault="00A44FF9" w:rsidP="00A44FF9">
      <w:pPr>
        <w:jc w:val="both"/>
        <w:rPr>
          <w:rFonts w:ascii="Arial" w:hAnsi="Arial" w:cs="Arial"/>
          <w:sz w:val="22"/>
          <w:szCs w:val="22"/>
        </w:rPr>
      </w:pPr>
      <w:r w:rsidRPr="004D0E69">
        <w:rPr>
          <w:rFonts w:ascii="Arial" w:hAnsi="Arial" w:cs="Arial"/>
          <w:b/>
          <w:sz w:val="22"/>
          <w:szCs w:val="22"/>
        </w:rPr>
        <w:t>Artículo 3</w:t>
      </w:r>
      <w:r w:rsidR="00607A89">
        <w:rPr>
          <w:rFonts w:ascii="Arial" w:hAnsi="Arial" w:cs="Arial"/>
          <w:b/>
          <w:sz w:val="22"/>
          <w:szCs w:val="22"/>
        </w:rPr>
        <w:t>0</w:t>
      </w:r>
      <w:r w:rsidRPr="004D0E69">
        <w:rPr>
          <w:rFonts w:ascii="Arial" w:hAnsi="Arial" w:cs="Arial"/>
          <w:b/>
          <w:sz w:val="22"/>
          <w:szCs w:val="22"/>
        </w:rPr>
        <w:t xml:space="preserve">: </w:t>
      </w:r>
      <w:r w:rsidRPr="004D0E69">
        <w:rPr>
          <w:rFonts w:ascii="Arial" w:hAnsi="Arial" w:cs="Arial"/>
          <w:sz w:val="22"/>
          <w:szCs w:val="22"/>
        </w:rPr>
        <w:t>Se</w:t>
      </w:r>
      <w:r w:rsidRPr="004D0E69">
        <w:rPr>
          <w:rFonts w:ascii="Arial" w:hAnsi="Arial" w:cs="Arial"/>
          <w:b/>
          <w:sz w:val="22"/>
          <w:szCs w:val="22"/>
        </w:rPr>
        <w:t xml:space="preserve"> </w:t>
      </w:r>
      <w:r w:rsidRPr="004D0E69">
        <w:rPr>
          <w:rFonts w:ascii="Arial" w:hAnsi="Arial" w:cs="Arial"/>
          <w:sz w:val="22"/>
          <w:szCs w:val="22"/>
        </w:rPr>
        <w:t>trataran constructivamente como principales todas las fachadas</w:t>
      </w:r>
      <w:r w:rsidRPr="004D0E69">
        <w:rPr>
          <w:rFonts w:ascii="Arial" w:hAnsi="Arial" w:cs="Arial"/>
          <w:b/>
          <w:sz w:val="22"/>
          <w:szCs w:val="22"/>
        </w:rPr>
        <w:t xml:space="preserve"> </w:t>
      </w:r>
      <w:r w:rsidRPr="004D0E69">
        <w:rPr>
          <w:rFonts w:ascii="Arial" w:hAnsi="Arial" w:cs="Arial"/>
          <w:sz w:val="22"/>
          <w:szCs w:val="22"/>
        </w:rPr>
        <w:t>en los casos de edificaciones que ocupen parcelas con frente a más de una vía, aunque el acceso sea solo por una.</w:t>
      </w:r>
    </w:p>
    <w:p w:rsidR="00A44FF9" w:rsidRPr="004D0E69" w:rsidRDefault="00607A89" w:rsidP="00A44FF9">
      <w:pPr>
        <w:jc w:val="both"/>
        <w:rPr>
          <w:rFonts w:ascii="Arial" w:hAnsi="Arial" w:cs="Arial"/>
          <w:b/>
          <w:sz w:val="22"/>
          <w:szCs w:val="22"/>
        </w:rPr>
      </w:pPr>
      <w:r w:rsidRPr="004D0E69">
        <w:rPr>
          <w:rFonts w:ascii="Arial" w:hAnsi="Arial" w:cs="Arial"/>
          <w:b/>
          <w:sz w:val="22"/>
          <w:szCs w:val="22"/>
        </w:rPr>
        <w:t>Artículo 3</w:t>
      </w:r>
      <w:r>
        <w:rPr>
          <w:rFonts w:ascii="Arial" w:hAnsi="Arial" w:cs="Arial"/>
          <w:b/>
          <w:sz w:val="22"/>
          <w:szCs w:val="22"/>
        </w:rPr>
        <w:t xml:space="preserve">1: </w:t>
      </w:r>
      <w:r w:rsidR="00A44FF9" w:rsidRPr="004D0E69">
        <w:rPr>
          <w:rFonts w:ascii="Arial" w:hAnsi="Arial" w:cs="Arial"/>
          <w:sz w:val="22"/>
          <w:szCs w:val="22"/>
        </w:rPr>
        <w:t>Los patios de servicio de las nuevas edificaciones se ubicarán hacia el interior de las mismas y nunca hacia la fachada principal. En caso que den a fachadas secundarias deberán quedar enmascarados con soluciones de cierre como celosías, parasoles y otras técnicas similares, formando parte de la composición de diseño de dicha fachada.</w:t>
      </w:r>
      <w:r w:rsidR="00A44FF9" w:rsidRPr="004D0E69">
        <w:rPr>
          <w:rFonts w:ascii="Arial" w:hAnsi="Arial" w:cs="Arial"/>
          <w:b/>
          <w:sz w:val="22"/>
          <w:szCs w:val="22"/>
        </w:rPr>
        <w:t xml:space="preserve"> </w:t>
      </w:r>
    </w:p>
    <w:p w:rsidR="00A44FF9" w:rsidRDefault="00A44FF9" w:rsidP="00A44FF9">
      <w:pPr>
        <w:jc w:val="both"/>
        <w:rPr>
          <w:rFonts w:ascii="Arial" w:eastAsia="Batang" w:hAnsi="Arial" w:cs="Arial"/>
          <w:b/>
          <w:iCs/>
          <w:sz w:val="22"/>
          <w:szCs w:val="22"/>
        </w:rPr>
      </w:pPr>
    </w:p>
    <w:p w:rsidR="00CB37A9" w:rsidRDefault="00CB37A9" w:rsidP="00A44FF9">
      <w:pPr>
        <w:jc w:val="both"/>
        <w:rPr>
          <w:rFonts w:ascii="Arial" w:eastAsia="Batang" w:hAnsi="Arial" w:cs="Arial"/>
          <w:b/>
          <w:iCs/>
          <w:sz w:val="22"/>
          <w:szCs w:val="22"/>
        </w:rPr>
      </w:pPr>
    </w:p>
    <w:p w:rsidR="00CB37A9" w:rsidRPr="004D0E69" w:rsidRDefault="00CB37A9" w:rsidP="00A44FF9">
      <w:pPr>
        <w:jc w:val="both"/>
        <w:rPr>
          <w:rFonts w:ascii="Arial" w:eastAsia="Batang" w:hAnsi="Arial" w:cs="Arial"/>
          <w:b/>
          <w:iCs/>
          <w:sz w:val="22"/>
          <w:szCs w:val="22"/>
        </w:rPr>
      </w:pPr>
    </w:p>
    <w:p w:rsidR="00A44FF9" w:rsidRPr="004D0E69" w:rsidRDefault="00A44FF9" w:rsidP="00A44FF9">
      <w:pPr>
        <w:jc w:val="both"/>
        <w:rPr>
          <w:rFonts w:ascii="Arial" w:hAnsi="Arial" w:cs="Arial"/>
          <w:b/>
          <w:sz w:val="22"/>
          <w:szCs w:val="22"/>
        </w:rPr>
      </w:pPr>
      <w:r w:rsidRPr="004D0E69">
        <w:rPr>
          <w:rFonts w:ascii="Arial" w:hAnsi="Arial" w:cs="Arial"/>
          <w:b/>
          <w:sz w:val="22"/>
          <w:szCs w:val="22"/>
        </w:rPr>
        <w:lastRenderedPageBreak/>
        <w:t>-Alineación de las edificaciones.</w:t>
      </w:r>
      <w:r w:rsidRPr="004D0E69">
        <w:rPr>
          <w:rFonts w:ascii="Arial" w:hAnsi="Arial" w:cs="Arial"/>
          <w:b/>
          <w:sz w:val="22"/>
          <w:szCs w:val="22"/>
        </w:rPr>
        <w:tab/>
      </w:r>
    </w:p>
    <w:p w:rsidR="00A44FF9" w:rsidRPr="004D0E69" w:rsidRDefault="00A44FF9" w:rsidP="00A44FF9">
      <w:pPr>
        <w:jc w:val="both"/>
        <w:rPr>
          <w:rFonts w:ascii="Arial" w:hAnsi="Arial" w:cs="Arial"/>
          <w:b/>
          <w:sz w:val="22"/>
          <w:szCs w:val="22"/>
        </w:rPr>
      </w:pPr>
    </w:p>
    <w:p w:rsidR="00A44FF9" w:rsidRPr="004D0E69" w:rsidRDefault="00607A89" w:rsidP="00A44FF9">
      <w:pPr>
        <w:jc w:val="both"/>
        <w:rPr>
          <w:rFonts w:ascii="Arial" w:hAnsi="Arial" w:cs="Arial"/>
          <w:b/>
          <w:sz w:val="22"/>
          <w:szCs w:val="22"/>
        </w:rPr>
      </w:pPr>
      <w:r>
        <w:rPr>
          <w:rFonts w:ascii="Arial" w:eastAsia="Batang" w:hAnsi="Arial" w:cs="Arial"/>
          <w:b/>
          <w:iCs/>
          <w:sz w:val="22"/>
          <w:szCs w:val="22"/>
        </w:rPr>
        <w:t>Artículo 32</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hAnsi="Arial" w:cs="Arial"/>
          <w:sz w:val="22"/>
          <w:szCs w:val="22"/>
        </w:rPr>
        <w:t>La alineación de las edificaciones estará dada por la línea de fachadas predominante en las manzanas. Para el caso de nuevas zonas de desarrollo aún sin urbanizar, se adecuarán o condicionarán según las características tipológicas del nuevo asentamiento en correspondencia con el entorno.</w:t>
      </w:r>
      <w:r w:rsidR="00A44FF9" w:rsidRPr="004D0E69">
        <w:rPr>
          <w:rFonts w:ascii="Arial" w:hAnsi="Arial" w:cs="Arial"/>
          <w:b/>
          <w:sz w:val="22"/>
          <w:szCs w:val="22"/>
        </w:rPr>
        <w:t xml:space="preserve"> </w:t>
      </w:r>
    </w:p>
    <w:p w:rsidR="00A44FF9" w:rsidRPr="004D0E69" w:rsidRDefault="00A44FF9" w:rsidP="00A44FF9">
      <w:pPr>
        <w:jc w:val="both"/>
        <w:rPr>
          <w:rFonts w:ascii="Arial" w:hAnsi="Arial" w:cs="Arial"/>
          <w:b/>
          <w:sz w:val="22"/>
          <w:szCs w:val="22"/>
        </w:rPr>
      </w:pPr>
    </w:p>
    <w:p w:rsidR="00A44FF9" w:rsidRPr="004D0E69" w:rsidRDefault="00607A89" w:rsidP="00A44FF9">
      <w:pPr>
        <w:jc w:val="both"/>
        <w:rPr>
          <w:rFonts w:ascii="Arial" w:hAnsi="Arial" w:cs="Arial"/>
          <w:sz w:val="22"/>
          <w:szCs w:val="22"/>
        </w:rPr>
      </w:pPr>
      <w:r>
        <w:rPr>
          <w:rFonts w:ascii="Arial" w:hAnsi="Arial" w:cs="Arial"/>
          <w:b/>
          <w:sz w:val="22"/>
          <w:szCs w:val="22"/>
        </w:rPr>
        <w:t>Artículo 33</w:t>
      </w:r>
      <w:r w:rsidR="00A44FF9" w:rsidRPr="004D0E69">
        <w:rPr>
          <w:rFonts w:ascii="Arial" w:hAnsi="Arial" w:cs="Arial"/>
          <w:b/>
          <w:sz w:val="22"/>
          <w:szCs w:val="22"/>
        </w:rPr>
        <w:t xml:space="preserve">: </w:t>
      </w:r>
      <w:r w:rsidR="00A44FF9" w:rsidRPr="004D0E69">
        <w:rPr>
          <w:rFonts w:ascii="Arial" w:hAnsi="Arial" w:cs="Arial"/>
          <w:sz w:val="22"/>
          <w:szCs w:val="22"/>
        </w:rPr>
        <w:t>En caso de poseer jardín, debe ser respetada su área y alinear las edificaciones a partir de éste.</w:t>
      </w:r>
    </w:p>
    <w:p w:rsidR="00A44FF9" w:rsidRPr="004D0E69" w:rsidRDefault="00A44FF9" w:rsidP="00A44FF9">
      <w:pPr>
        <w:pStyle w:val="Ttulo3"/>
        <w:tabs>
          <w:tab w:val="left" w:pos="284"/>
          <w:tab w:val="left" w:pos="426"/>
        </w:tabs>
        <w:spacing w:line="276" w:lineRule="auto"/>
        <w:jc w:val="both"/>
        <w:rPr>
          <w:rFonts w:ascii="Arial" w:eastAsia="Batang" w:hAnsi="Arial" w:cs="Arial"/>
          <w:iCs/>
          <w:color w:val="auto"/>
          <w:sz w:val="22"/>
          <w:szCs w:val="22"/>
        </w:rPr>
      </w:pPr>
      <w:bookmarkStart w:id="11" w:name="_Toc409005252"/>
      <w:bookmarkStart w:id="12" w:name="_Toc409352449"/>
    </w:p>
    <w:bookmarkEnd w:id="11"/>
    <w:bookmarkEnd w:id="12"/>
    <w:p w:rsidR="00A44FF9" w:rsidRPr="004D0E69" w:rsidRDefault="00A44FF9" w:rsidP="00A44FF9">
      <w:pPr>
        <w:ind w:left="2127" w:hanging="2127"/>
        <w:jc w:val="both"/>
        <w:rPr>
          <w:rFonts w:ascii="Arial" w:eastAsia="Batang" w:hAnsi="Arial" w:cs="Arial"/>
          <w:b/>
          <w:sz w:val="22"/>
          <w:szCs w:val="22"/>
          <w:lang w:val="es-MX"/>
        </w:rPr>
      </w:pPr>
      <w:r w:rsidRPr="004D0E69">
        <w:rPr>
          <w:rFonts w:ascii="Arial" w:eastAsia="Batang" w:hAnsi="Arial" w:cs="Arial"/>
          <w:b/>
          <w:sz w:val="22"/>
          <w:szCs w:val="22"/>
          <w:lang w:val="es-MX"/>
        </w:rPr>
        <w:t>IV. Alturas y puntales.</w:t>
      </w:r>
    </w:p>
    <w:p w:rsidR="00A44FF9" w:rsidRPr="004D0E69" w:rsidRDefault="00A44FF9" w:rsidP="00A44FF9">
      <w:pPr>
        <w:ind w:left="2127" w:hanging="2127"/>
        <w:jc w:val="both"/>
        <w:rPr>
          <w:rFonts w:ascii="Arial" w:eastAsia="Batang" w:hAnsi="Arial" w:cs="Arial"/>
          <w:b/>
          <w:iCs/>
          <w:sz w:val="22"/>
          <w:szCs w:val="22"/>
        </w:rPr>
      </w:pPr>
    </w:p>
    <w:p w:rsidR="00A44FF9" w:rsidRPr="004D0E69" w:rsidRDefault="00607A89" w:rsidP="00A44FF9">
      <w:pPr>
        <w:jc w:val="both"/>
        <w:rPr>
          <w:rFonts w:ascii="Arial" w:eastAsia="Batang" w:hAnsi="Arial" w:cs="Arial"/>
          <w:iCs/>
          <w:sz w:val="22"/>
          <w:szCs w:val="22"/>
        </w:rPr>
      </w:pPr>
      <w:r>
        <w:rPr>
          <w:rFonts w:ascii="Arial" w:eastAsia="Batang" w:hAnsi="Arial" w:cs="Arial"/>
          <w:b/>
          <w:iCs/>
          <w:sz w:val="22"/>
          <w:szCs w:val="22"/>
        </w:rPr>
        <w:t>Artículo 34</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Tanto las acciones de nueva construcción como de remodelación y ampliación deberán ajustarse a las alturas y niveles predominantes existentes en el entorno.</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eastAsia="Batang" w:hAnsi="Arial" w:cs="Arial"/>
          <w:iCs/>
          <w:sz w:val="22"/>
          <w:szCs w:val="22"/>
        </w:rPr>
      </w:pPr>
      <w:r>
        <w:rPr>
          <w:rFonts w:ascii="Arial" w:eastAsia="Batang" w:hAnsi="Arial" w:cs="Arial"/>
          <w:b/>
          <w:iCs/>
          <w:sz w:val="22"/>
          <w:szCs w:val="22"/>
        </w:rPr>
        <w:t>Artículo 35</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Las edificaciones localizadas en esquinas, con fachada hacia dos calles de diferente categoría, tomarán  en ambas fachadas la altura predominante en la vía de mayor categoría.</w:t>
      </w:r>
    </w:p>
    <w:p w:rsidR="00A44FF9" w:rsidRPr="004D0E69" w:rsidRDefault="00A44FF9" w:rsidP="00A44FF9">
      <w:pPr>
        <w:jc w:val="both"/>
        <w:rPr>
          <w:rFonts w:ascii="Arial" w:eastAsia="Batang" w:hAnsi="Arial" w:cs="Arial"/>
          <w:b/>
          <w:sz w:val="22"/>
          <w:szCs w:val="22"/>
          <w:lang w:val="es-MX"/>
        </w:rPr>
      </w:pPr>
    </w:p>
    <w:p w:rsidR="00A44FF9" w:rsidRPr="004D0E69" w:rsidRDefault="00607A89" w:rsidP="00A44FF9">
      <w:pPr>
        <w:jc w:val="both"/>
        <w:rPr>
          <w:rFonts w:ascii="Arial" w:eastAsia="Batang" w:hAnsi="Arial" w:cs="Arial"/>
          <w:iCs/>
          <w:sz w:val="22"/>
          <w:szCs w:val="22"/>
        </w:rPr>
      </w:pPr>
      <w:r>
        <w:rPr>
          <w:rFonts w:ascii="Arial" w:eastAsia="Batang" w:hAnsi="Arial" w:cs="Arial"/>
          <w:b/>
          <w:iCs/>
          <w:sz w:val="22"/>
          <w:szCs w:val="22"/>
        </w:rPr>
        <w:t>Artículo 36</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 xml:space="preserve">No se permitirán puntales interiores menores de </w:t>
      </w:r>
      <w:smartTag w:uri="urn:schemas-microsoft-com:office:smarttags" w:element="metricconverter">
        <w:smartTagPr>
          <w:attr w:name="ProductID" w:val="2.40 metros"/>
        </w:smartTagPr>
        <w:r w:rsidR="00A44FF9" w:rsidRPr="004D0E69">
          <w:rPr>
            <w:rFonts w:ascii="Arial" w:eastAsia="Batang" w:hAnsi="Arial" w:cs="Arial"/>
            <w:iCs/>
            <w:sz w:val="22"/>
            <w:szCs w:val="22"/>
          </w:rPr>
          <w:t>2.40 metros</w:t>
        </w:r>
      </w:smartTag>
      <w:r w:rsidR="00A44FF9" w:rsidRPr="004D0E69">
        <w:rPr>
          <w:rFonts w:ascii="Arial" w:eastAsia="Batang" w:hAnsi="Arial" w:cs="Arial"/>
          <w:iCs/>
          <w:sz w:val="22"/>
          <w:szCs w:val="22"/>
        </w:rPr>
        <w:t>.</w:t>
      </w:r>
    </w:p>
    <w:p w:rsidR="00A44FF9" w:rsidRPr="004D0E69" w:rsidRDefault="00A44FF9" w:rsidP="00A44FF9">
      <w:pPr>
        <w:jc w:val="both"/>
        <w:rPr>
          <w:rFonts w:ascii="Arial" w:hAnsi="Arial" w:cs="Arial"/>
          <w:sz w:val="22"/>
          <w:szCs w:val="22"/>
        </w:rPr>
      </w:pPr>
    </w:p>
    <w:p w:rsidR="00A44FF9" w:rsidRPr="004D0E69" w:rsidRDefault="00607A89" w:rsidP="00A44FF9">
      <w:pPr>
        <w:tabs>
          <w:tab w:val="left" w:pos="1985"/>
        </w:tabs>
        <w:jc w:val="both"/>
        <w:rPr>
          <w:rFonts w:ascii="Arial" w:hAnsi="Arial" w:cs="Arial"/>
          <w:b/>
          <w:bCs/>
          <w:sz w:val="22"/>
          <w:szCs w:val="22"/>
        </w:rPr>
      </w:pPr>
      <w:r>
        <w:rPr>
          <w:rFonts w:ascii="Arial" w:hAnsi="Arial" w:cs="Arial"/>
          <w:b/>
          <w:sz w:val="22"/>
          <w:szCs w:val="22"/>
        </w:rPr>
        <w:t>Artículo 37</w:t>
      </w:r>
      <w:r w:rsidR="00A44FF9" w:rsidRPr="004D0E69">
        <w:rPr>
          <w:rFonts w:ascii="Arial" w:hAnsi="Arial" w:cs="Arial"/>
          <w:b/>
          <w:sz w:val="22"/>
          <w:szCs w:val="22"/>
        </w:rPr>
        <w:t>:</w:t>
      </w:r>
      <w:r w:rsidR="00A44FF9" w:rsidRPr="004D0E69">
        <w:rPr>
          <w:rFonts w:ascii="Arial" w:hAnsi="Arial" w:cs="Arial"/>
          <w:sz w:val="22"/>
          <w:szCs w:val="22"/>
        </w:rPr>
        <w:t xml:space="preserve"> Se deberá mantener el puntal exterior predominante, lo cual también es válido para portales, terrazas y garajes. </w:t>
      </w:r>
    </w:p>
    <w:p w:rsidR="00A44FF9" w:rsidRPr="004D0E69" w:rsidRDefault="00A44FF9" w:rsidP="00A44FF9">
      <w:pPr>
        <w:tabs>
          <w:tab w:val="left" w:pos="1985"/>
        </w:tabs>
        <w:jc w:val="both"/>
        <w:rPr>
          <w:rFonts w:ascii="Arial" w:hAnsi="Arial" w:cs="Arial"/>
          <w:b/>
          <w:bCs/>
          <w:sz w:val="22"/>
          <w:szCs w:val="22"/>
        </w:rPr>
      </w:pPr>
    </w:p>
    <w:p w:rsidR="00A44FF9" w:rsidRPr="004D0E69" w:rsidRDefault="00A44FF9" w:rsidP="00A44FF9">
      <w:pPr>
        <w:tabs>
          <w:tab w:val="left" w:pos="1985"/>
        </w:tabs>
        <w:jc w:val="both"/>
        <w:rPr>
          <w:rFonts w:ascii="Arial" w:hAnsi="Arial" w:cs="Arial"/>
          <w:b/>
          <w:bCs/>
          <w:sz w:val="22"/>
          <w:szCs w:val="22"/>
        </w:rPr>
      </w:pPr>
      <w:r w:rsidRPr="004D0E69">
        <w:rPr>
          <w:rFonts w:ascii="Arial" w:hAnsi="Arial" w:cs="Arial"/>
          <w:b/>
          <w:bCs/>
          <w:sz w:val="22"/>
          <w:szCs w:val="22"/>
        </w:rPr>
        <w:t>V. Aleros.</w:t>
      </w:r>
    </w:p>
    <w:p w:rsidR="00A44FF9" w:rsidRPr="004D0E69" w:rsidRDefault="00A44FF9" w:rsidP="00A44FF9">
      <w:pPr>
        <w:tabs>
          <w:tab w:val="left" w:pos="1985"/>
        </w:tabs>
        <w:jc w:val="both"/>
        <w:rPr>
          <w:rFonts w:ascii="Arial" w:hAnsi="Arial" w:cs="Arial"/>
          <w:sz w:val="22"/>
          <w:szCs w:val="22"/>
        </w:rPr>
      </w:pPr>
    </w:p>
    <w:p w:rsidR="00A44FF9" w:rsidRPr="004D0E69" w:rsidRDefault="00607A89" w:rsidP="00A44FF9">
      <w:pPr>
        <w:tabs>
          <w:tab w:val="left" w:pos="1985"/>
        </w:tabs>
        <w:jc w:val="both"/>
        <w:rPr>
          <w:rFonts w:ascii="Arial" w:hAnsi="Arial" w:cs="Arial"/>
          <w:sz w:val="22"/>
          <w:szCs w:val="22"/>
          <w:u w:val="single"/>
        </w:rPr>
      </w:pPr>
      <w:r>
        <w:rPr>
          <w:rFonts w:ascii="Arial" w:hAnsi="Arial" w:cs="Arial"/>
          <w:b/>
          <w:sz w:val="22"/>
          <w:szCs w:val="22"/>
        </w:rPr>
        <w:t>Artículo 38</w:t>
      </w:r>
      <w:r w:rsidR="00A44FF9" w:rsidRPr="004D0E69">
        <w:rPr>
          <w:rFonts w:ascii="Arial" w:hAnsi="Arial" w:cs="Arial"/>
          <w:b/>
          <w:sz w:val="22"/>
          <w:szCs w:val="22"/>
        </w:rPr>
        <w:t>:</w:t>
      </w:r>
      <w:r w:rsidR="00A44FF9" w:rsidRPr="004D0E69">
        <w:rPr>
          <w:rFonts w:ascii="Arial" w:hAnsi="Arial" w:cs="Arial"/>
          <w:sz w:val="22"/>
          <w:szCs w:val="22"/>
        </w:rPr>
        <w:t xml:space="preserve"> Se autoriza la construcción de aleros y cornisas con un ancho máximo de hasta 0.70 m por el frente según la ubicación del inmueble y 0.30 m por los laterales, prohibiéndose la evacuación de las aguas sobre la propiedad colindante.</w:t>
      </w:r>
    </w:p>
    <w:p w:rsidR="00A44FF9" w:rsidRPr="004D0E69" w:rsidRDefault="00A44FF9" w:rsidP="00A44FF9">
      <w:pPr>
        <w:jc w:val="both"/>
        <w:rPr>
          <w:rFonts w:ascii="Arial" w:eastAsia="Batang" w:hAnsi="Arial" w:cs="Arial"/>
          <w:b/>
          <w:iCs/>
          <w:sz w:val="22"/>
          <w:szCs w:val="22"/>
        </w:rPr>
      </w:pPr>
    </w:p>
    <w:p w:rsidR="00A44FF9" w:rsidRPr="0070681E" w:rsidRDefault="00A44FF9" w:rsidP="00A44FF9">
      <w:pPr>
        <w:jc w:val="both"/>
        <w:rPr>
          <w:rFonts w:ascii="Arial" w:eastAsia="Batang" w:hAnsi="Arial" w:cs="Arial"/>
          <w:b/>
          <w:iCs/>
          <w:color w:val="0070C0"/>
          <w:sz w:val="32"/>
          <w:szCs w:val="32"/>
        </w:rPr>
      </w:pPr>
      <w:r w:rsidRPr="0070681E">
        <w:rPr>
          <w:rFonts w:ascii="Arial" w:eastAsia="Batang" w:hAnsi="Arial" w:cs="Arial"/>
          <w:b/>
          <w:iCs/>
          <w:color w:val="0070C0"/>
          <w:sz w:val="32"/>
          <w:szCs w:val="32"/>
        </w:rPr>
        <w:t>VI. Marquesinas y Toldos.</w:t>
      </w:r>
    </w:p>
    <w:p w:rsidR="00A44FF9" w:rsidRPr="0070681E" w:rsidRDefault="00A44FF9" w:rsidP="00A44FF9">
      <w:pPr>
        <w:jc w:val="both"/>
        <w:rPr>
          <w:rFonts w:ascii="Arial" w:eastAsia="Batang" w:hAnsi="Arial" w:cs="Arial"/>
          <w:iCs/>
          <w:color w:val="0070C0"/>
          <w:sz w:val="32"/>
          <w:szCs w:val="32"/>
          <w:u w:val="single"/>
        </w:rPr>
      </w:pPr>
      <w:r w:rsidRPr="0070681E">
        <w:rPr>
          <w:rFonts w:ascii="Arial" w:eastAsia="Batang" w:hAnsi="Arial" w:cs="Arial"/>
          <w:b/>
          <w:iCs/>
          <w:color w:val="0070C0"/>
          <w:sz w:val="32"/>
          <w:szCs w:val="32"/>
        </w:rPr>
        <w:t xml:space="preserve"> </w:t>
      </w:r>
    </w:p>
    <w:p w:rsidR="00A44FF9" w:rsidRPr="0070681E" w:rsidRDefault="00A44FF9" w:rsidP="00A44FF9">
      <w:pPr>
        <w:jc w:val="both"/>
        <w:rPr>
          <w:rFonts w:ascii="Arial" w:eastAsia="Batang" w:hAnsi="Arial" w:cs="Arial"/>
          <w:iCs/>
          <w:color w:val="0070C0"/>
          <w:sz w:val="32"/>
          <w:szCs w:val="32"/>
        </w:rPr>
      </w:pPr>
      <w:r w:rsidRPr="0070681E">
        <w:rPr>
          <w:rFonts w:ascii="Arial" w:eastAsia="Batang" w:hAnsi="Arial" w:cs="Arial"/>
          <w:iCs/>
          <w:color w:val="0070C0"/>
          <w:sz w:val="32"/>
          <w:szCs w:val="32"/>
        </w:rPr>
        <w:t xml:space="preserve"> </w:t>
      </w:r>
      <w:r w:rsidR="00607A89" w:rsidRPr="0070681E">
        <w:rPr>
          <w:rFonts w:ascii="Arial" w:eastAsia="Batang" w:hAnsi="Arial" w:cs="Arial"/>
          <w:b/>
          <w:iCs/>
          <w:color w:val="0070C0"/>
          <w:sz w:val="32"/>
          <w:szCs w:val="32"/>
        </w:rPr>
        <w:t>Artículo 39</w:t>
      </w:r>
      <w:r w:rsidRPr="0070681E">
        <w:rPr>
          <w:rFonts w:ascii="Arial" w:eastAsia="Batang" w:hAnsi="Arial" w:cs="Arial"/>
          <w:b/>
          <w:iCs/>
          <w:color w:val="0070C0"/>
          <w:sz w:val="32"/>
          <w:szCs w:val="32"/>
        </w:rPr>
        <w:t xml:space="preserve">: </w:t>
      </w:r>
      <w:r w:rsidRPr="0070681E">
        <w:rPr>
          <w:rFonts w:ascii="Arial" w:eastAsia="Batang" w:hAnsi="Arial" w:cs="Arial"/>
          <w:iCs/>
          <w:color w:val="0070C0"/>
          <w:sz w:val="32"/>
          <w:szCs w:val="32"/>
        </w:rPr>
        <w:t>Los toldos deberán mantenerse en buenas condiciones de limpieza y su diseño será revisado y aprobado por la Dirección Municipal  de Planificación Física</w:t>
      </w:r>
    </w:p>
    <w:p w:rsidR="00A44FF9" w:rsidRPr="0070681E" w:rsidRDefault="00A44FF9" w:rsidP="00FF43C0">
      <w:pPr>
        <w:numPr>
          <w:ilvl w:val="0"/>
          <w:numId w:val="2"/>
        </w:numPr>
        <w:jc w:val="both"/>
        <w:rPr>
          <w:rFonts w:ascii="Arial" w:eastAsia="Batang" w:hAnsi="Arial" w:cs="Arial"/>
          <w:iCs/>
          <w:color w:val="0070C0"/>
          <w:sz w:val="32"/>
          <w:szCs w:val="32"/>
        </w:rPr>
      </w:pPr>
      <w:r w:rsidRPr="0070681E">
        <w:rPr>
          <w:rFonts w:ascii="Arial" w:eastAsia="Batang" w:hAnsi="Arial" w:cs="Arial"/>
          <w:iCs/>
          <w:color w:val="0070C0"/>
          <w:sz w:val="32"/>
          <w:szCs w:val="32"/>
        </w:rPr>
        <w:t xml:space="preserve">Se permitirán los toldos fijos día y noche, pero tendrán que permanecer completos (tanto armazón como cubierta). Aquel que desee retirar el toldo al finalizar sus ventas tendrá que retirar tanto la cubierta como el armazón sin producir afectaciones a la edificación.  </w:t>
      </w:r>
    </w:p>
    <w:p w:rsidR="00A44FF9" w:rsidRPr="003B61A1" w:rsidRDefault="00A44FF9" w:rsidP="00FF43C0">
      <w:pPr>
        <w:numPr>
          <w:ilvl w:val="0"/>
          <w:numId w:val="2"/>
        </w:numPr>
        <w:jc w:val="both"/>
        <w:rPr>
          <w:rFonts w:ascii="Arial" w:hAnsi="Arial" w:cs="Arial"/>
          <w:iCs/>
          <w:color w:val="00B050"/>
          <w:sz w:val="32"/>
          <w:szCs w:val="32"/>
        </w:rPr>
      </w:pPr>
      <w:r w:rsidRPr="003B61A1">
        <w:rPr>
          <w:rFonts w:ascii="Arial" w:hAnsi="Arial" w:cs="Arial"/>
          <w:iCs/>
          <w:color w:val="00B050"/>
          <w:sz w:val="32"/>
          <w:szCs w:val="32"/>
        </w:rPr>
        <w:t xml:space="preserve">Cuando se proyecte sobre la acera su saliente máximo tendrá el ancho de esta, reducido a </w:t>
      </w:r>
      <w:smartTag w:uri="urn:schemas-microsoft-com:office:smarttags" w:element="metricconverter">
        <w:smartTagPr>
          <w:attr w:name="ProductID" w:val="0.25 metros"/>
        </w:smartTagPr>
        <w:r w:rsidRPr="003B61A1">
          <w:rPr>
            <w:rFonts w:ascii="Arial" w:hAnsi="Arial" w:cs="Arial"/>
            <w:iCs/>
            <w:color w:val="00B050"/>
            <w:sz w:val="32"/>
            <w:szCs w:val="32"/>
          </w:rPr>
          <w:t>0.25 metros</w:t>
        </w:r>
      </w:smartTag>
      <w:r w:rsidRPr="003B61A1">
        <w:rPr>
          <w:rFonts w:ascii="Arial" w:hAnsi="Arial" w:cs="Arial"/>
          <w:iCs/>
          <w:color w:val="00B050"/>
          <w:sz w:val="32"/>
          <w:szCs w:val="32"/>
        </w:rPr>
        <w:t xml:space="preserve">. La altura sobre el nivel de piso no será menor a </w:t>
      </w:r>
      <w:smartTag w:uri="urn:schemas-microsoft-com:office:smarttags" w:element="metricconverter">
        <w:smartTagPr>
          <w:attr w:name="ProductID" w:val="2.35 metros"/>
        </w:smartTagPr>
        <w:r w:rsidRPr="003B61A1">
          <w:rPr>
            <w:rFonts w:ascii="Arial" w:hAnsi="Arial" w:cs="Arial"/>
            <w:iCs/>
            <w:color w:val="00B050"/>
            <w:sz w:val="32"/>
            <w:szCs w:val="32"/>
          </w:rPr>
          <w:t>2.35 metros</w:t>
        </w:r>
      </w:smartTag>
      <w:r w:rsidRPr="003B61A1">
        <w:rPr>
          <w:rFonts w:ascii="Arial" w:hAnsi="Arial" w:cs="Arial"/>
          <w:iCs/>
          <w:color w:val="00B050"/>
          <w:sz w:val="32"/>
          <w:szCs w:val="32"/>
        </w:rPr>
        <w:t>.</w:t>
      </w:r>
    </w:p>
    <w:p w:rsidR="00A44FF9" w:rsidRPr="003B61A1" w:rsidRDefault="00A44FF9" w:rsidP="00FF43C0">
      <w:pPr>
        <w:numPr>
          <w:ilvl w:val="0"/>
          <w:numId w:val="2"/>
        </w:numPr>
        <w:jc w:val="both"/>
        <w:rPr>
          <w:rFonts w:ascii="Arial" w:eastAsia="Batang" w:hAnsi="Arial" w:cs="Arial"/>
          <w:iCs/>
          <w:color w:val="00B050"/>
          <w:sz w:val="32"/>
          <w:szCs w:val="32"/>
        </w:rPr>
      </w:pPr>
      <w:r w:rsidRPr="003B61A1">
        <w:rPr>
          <w:rFonts w:ascii="Arial" w:hAnsi="Arial" w:cs="Arial"/>
          <w:iCs/>
          <w:color w:val="00B050"/>
          <w:sz w:val="32"/>
          <w:szCs w:val="32"/>
        </w:rPr>
        <w:t xml:space="preserve">Su estructura podrá ser libre o sustentada por tensores superiores, sin apoyos verticales y </w:t>
      </w:r>
      <w:r w:rsidRPr="003B61A1">
        <w:rPr>
          <w:rFonts w:ascii="Arial" w:eastAsia="Batang" w:hAnsi="Arial" w:cs="Arial"/>
          <w:iCs/>
          <w:color w:val="00B050"/>
          <w:sz w:val="32"/>
          <w:szCs w:val="32"/>
        </w:rPr>
        <w:t>nunca apoyará sobre la acera.</w:t>
      </w:r>
    </w:p>
    <w:p w:rsidR="00A44FF9" w:rsidRPr="003B61A1" w:rsidRDefault="00A44FF9" w:rsidP="00FF43C0">
      <w:pPr>
        <w:numPr>
          <w:ilvl w:val="0"/>
          <w:numId w:val="2"/>
        </w:numPr>
        <w:jc w:val="both"/>
        <w:rPr>
          <w:rFonts w:ascii="Arial" w:eastAsia="Batang" w:hAnsi="Arial" w:cs="Arial"/>
          <w:iCs/>
          <w:color w:val="00B050"/>
          <w:sz w:val="32"/>
          <w:szCs w:val="32"/>
        </w:rPr>
      </w:pPr>
      <w:r w:rsidRPr="003B61A1">
        <w:rPr>
          <w:rFonts w:ascii="Arial" w:eastAsia="Batang" w:hAnsi="Arial" w:cs="Arial"/>
          <w:iCs/>
          <w:color w:val="00B050"/>
          <w:sz w:val="32"/>
          <w:szCs w:val="32"/>
        </w:rPr>
        <w:lastRenderedPageBreak/>
        <w:t xml:space="preserve">Los toldos se colocarán a la altura del dintel de la puerta y tendrán que ocupar todo el ancho del vano de la misma. </w:t>
      </w:r>
    </w:p>
    <w:p w:rsidR="00A44FF9" w:rsidRPr="0070681E" w:rsidRDefault="00A44FF9" w:rsidP="00FF43C0">
      <w:pPr>
        <w:numPr>
          <w:ilvl w:val="0"/>
          <w:numId w:val="2"/>
        </w:numPr>
        <w:jc w:val="both"/>
        <w:rPr>
          <w:rFonts w:ascii="Arial" w:eastAsia="Batang" w:hAnsi="Arial" w:cs="Arial"/>
          <w:iCs/>
          <w:color w:val="0070C0"/>
          <w:sz w:val="32"/>
          <w:szCs w:val="32"/>
        </w:rPr>
      </w:pPr>
      <w:r w:rsidRPr="0070681E">
        <w:rPr>
          <w:rFonts w:ascii="Arial" w:hAnsi="Arial" w:cs="Arial"/>
          <w:iCs/>
          <w:color w:val="0070C0"/>
          <w:sz w:val="32"/>
          <w:szCs w:val="32"/>
        </w:rPr>
        <w:t xml:space="preserve">Los toldos serán de material ligero. Según su forma podrán ser planos, </w:t>
      </w:r>
      <w:proofErr w:type="spellStart"/>
      <w:r w:rsidRPr="0070681E">
        <w:rPr>
          <w:rFonts w:ascii="Arial" w:hAnsi="Arial" w:cs="Arial"/>
          <w:iCs/>
          <w:color w:val="0070C0"/>
          <w:sz w:val="32"/>
          <w:szCs w:val="32"/>
        </w:rPr>
        <w:t>semipiramidales</w:t>
      </w:r>
      <w:proofErr w:type="spellEnd"/>
      <w:r w:rsidRPr="0070681E">
        <w:rPr>
          <w:rFonts w:ascii="Arial" w:hAnsi="Arial" w:cs="Arial"/>
          <w:iCs/>
          <w:color w:val="0070C0"/>
          <w:sz w:val="32"/>
          <w:szCs w:val="32"/>
        </w:rPr>
        <w:t xml:space="preserve"> y semiesféricos y según su posición verticales, inclinados u horizontales, siempre a partir de una altura mínima de </w:t>
      </w:r>
      <w:smartTag w:uri="urn:schemas-microsoft-com:office:smarttags" w:element="metricconverter">
        <w:smartTagPr>
          <w:attr w:name="ProductID" w:val="2.35 metros"/>
        </w:smartTagPr>
        <w:r w:rsidRPr="0070681E">
          <w:rPr>
            <w:rFonts w:ascii="Arial" w:hAnsi="Arial" w:cs="Arial"/>
            <w:iCs/>
            <w:color w:val="0070C0"/>
            <w:sz w:val="32"/>
            <w:szCs w:val="32"/>
          </w:rPr>
          <w:t>2.35 metros</w:t>
        </w:r>
      </w:smartTag>
      <w:r w:rsidRPr="0070681E">
        <w:rPr>
          <w:rFonts w:ascii="Arial" w:hAnsi="Arial" w:cs="Arial"/>
          <w:iCs/>
          <w:color w:val="0070C0"/>
          <w:sz w:val="32"/>
          <w:szCs w:val="32"/>
        </w:rPr>
        <w:t>.</w:t>
      </w:r>
      <w:r w:rsidRPr="0070681E">
        <w:rPr>
          <w:rFonts w:ascii="Arial" w:eastAsia="Batang" w:hAnsi="Arial" w:cs="Arial"/>
          <w:iCs/>
          <w:color w:val="0070C0"/>
          <w:sz w:val="32"/>
          <w:szCs w:val="32"/>
        </w:rPr>
        <w:t xml:space="preserve"> </w:t>
      </w:r>
      <w:bookmarkStart w:id="13" w:name="_GoBack"/>
      <w:bookmarkEnd w:id="13"/>
    </w:p>
    <w:p w:rsidR="00A44FF9" w:rsidRPr="004D0E69" w:rsidRDefault="00A44FF9" w:rsidP="00A44FF9">
      <w:pPr>
        <w:jc w:val="both"/>
        <w:rPr>
          <w:rFonts w:ascii="Arial" w:eastAsia="Batang" w:hAnsi="Arial" w:cs="Arial"/>
          <w:b/>
          <w:sz w:val="22"/>
          <w:szCs w:val="22"/>
        </w:rPr>
      </w:pPr>
    </w:p>
    <w:p w:rsidR="00A44FF9" w:rsidRPr="004D0E69" w:rsidRDefault="00A44FF9" w:rsidP="00A44FF9">
      <w:pPr>
        <w:jc w:val="both"/>
        <w:rPr>
          <w:rFonts w:ascii="Arial" w:eastAsia="Batang" w:hAnsi="Arial" w:cs="Arial"/>
          <w:b/>
          <w:sz w:val="22"/>
          <w:szCs w:val="22"/>
        </w:rPr>
      </w:pPr>
      <w:r w:rsidRPr="004D0E69">
        <w:rPr>
          <w:rFonts w:ascii="Arial" w:eastAsia="Batang" w:hAnsi="Arial" w:cs="Arial"/>
          <w:b/>
          <w:sz w:val="22"/>
          <w:szCs w:val="22"/>
        </w:rPr>
        <w:t xml:space="preserve">VII. Balcones  y salientes. </w:t>
      </w:r>
    </w:p>
    <w:p w:rsidR="00A44FF9" w:rsidRPr="004D0E69" w:rsidRDefault="00A44FF9" w:rsidP="00A44FF9">
      <w:pPr>
        <w:jc w:val="both"/>
        <w:rPr>
          <w:rFonts w:ascii="Arial" w:eastAsia="Batang" w:hAnsi="Arial" w:cs="Arial"/>
          <w:b/>
          <w:sz w:val="22"/>
          <w:szCs w:val="22"/>
          <w:u w:val="single"/>
        </w:rPr>
      </w:pPr>
    </w:p>
    <w:p w:rsidR="00A44FF9" w:rsidRPr="004D0E69" w:rsidRDefault="00607A89" w:rsidP="00A44FF9">
      <w:pPr>
        <w:jc w:val="both"/>
        <w:rPr>
          <w:rFonts w:ascii="Arial" w:hAnsi="Arial" w:cs="Arial"/>
          <w:sz w:val="22"/>
          <w:szCs w:val="22"/>
        </w:rPr>
      </w:pPr>
      <w:r>
        <w:rPr>
          <w:rFonts w:ascii="Arial" w:eastAsia="Batang" w:hAnsi="Arial" w:cs="Arial"/>
          <w:b/>
          <w:iCs/>
          <w:sz w:val="22"/>
          <w:szCs w:val="22"/>
        </w:rPr>
        <w:t>Artículo 40</w:t>
      </w:r>
      <w:r w:rsidR="00A44FF9" w:rsidRPr="004D0E69">
        <w:rPr>
          <w:rFonts w:ascii="Arial" w:eastAsia="Batang" w:hAnsi="Arial" w:cs="Arial"/>
          <w:b/>
          <w:iCs/>
          <w:sz w:val="22"/>
          <w:szCs w:val="22"/>
        </w:rPr>
        <w:t xml:space="preserve">: </w:t>
      </w:r>
      <w:r w:rsidR="00A44FF9" w:rsidRPr="004D0E69">
        <w:rPr>
          <w:rFonts w:ascii="Arial" w:hAnsi="Arial" w:cs="Arial"/>
          <w:sz w:val="22"/>
          <w:szCs w:val="22"/>
        </w:rPr>
        <w:t>El vuelo o profundidad de los balcones no deberá ser mayor de 0.60 m en correspondencia con su altura a partir del nivel de terreno.</w:t>
      </w:r>
    </w:p>
    <w:p w:rsidR="00A44FF9" w:rsidRPr="004D0E69" w:rsidRDefault="00A44FF9" w:rsidP="00A44FF9">
      <w:pPr>
        <w:jc w:val="both"/>
        <w:rPr>
          <w:rFonts w:ascii="Arial" w:eastAsia="Batang" w:hAnsi="Arial" w:cs="Arial"/>
          <w:b/>
          <w:iCs/>
          <w:sz w:val="22"/>
          <w:szCs w:val="22"/>
        </w:rPr>
      </w:pPr>
    </w:p>
    <w:p w:rsidR="00A44FF9" w:rsidRPr="004D0E69" w:rsidRDefault="00607A89" w:rsidP="00A44FF9">
      <w:pPr>
        <w:jc w:val="both"/>
        <w:rPr>
          <w:rFonts w:ascii="Arial" w:eastAsia="Batang" w:hAnsi="Arial" w:cs="Arial"/>
          <w:iCs/>
          <w:sz w:val="22"/>
          <w:szCs w:val="22"/>
        </w:rPr>
      </w:pPr>
      <w:r>
        <w:rPr>
          <w:rFonts w:ascii="Arial" w:eastAsia="Batang" w:hAnsi="Arial" w:cs="Arial"/>
          <w:b/>
          <w:iCs/>
          <w:sz w:val="22"/>
          <w:szCs w:val="22"/>
        </w:rPr>
        <w:t>Artículo 41</w:t>
      </w:r>
      <w:r w:rsidR="00A44FF9" w:rsidRPr="004D0E69">
        <w:rPr>
          <w:rFonts w:ascii="Arial" w:eastAsia="Batang" w:hAnsi="Arial" w:cs="Arial"/>
          <w:iCs/>
          <w:sz w:val="22"/>
          <w:szCs w:val="22"/>
        </w:rPr>
        <w:t>: Los  balcones donde existe medianería pueden ser continuos, incomunicados con guardavecinos o separados como mínimo a 0.55 m del eje del muro medianero.</w:t>
      </w:r>
    </w:p>
    <w:p w:rsidR="009C07F9" w:rsidRPr="004D0E69" w:rsidRDefault="009C07F9" w:rsidP="00A44FF9">
      <w:pPr>
        <w:jc w:val="both"/>
        <w:rPr>
          <w:rFonts w:ascii="Arial" w:hAnsi="Arial" w:cs="Arial"/>
          <w:b/>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sz w:val="22"/>
          <w:szCs w:val="22"/>
        </w:rPr>
        <w:t>VIII. Barreras Arquitectónicas.</w:t>
      </w:r>
      <w:r w:rsidRPr="004D0E69">
        <w:rPr>
          <w:rFonts w:ascii="Arial" w:eastAsia="Batang" w:hAnsi="Arial" w:cs="Arial"/>
          <w:sz w:val="22"/>
          <w:szCs w:val="22"/>
        </w:rPr>
        <w:t xml:space="preserve"> </w:t>
      </w:r>
    </w:p>
    <w:p w:rsidR="00A44FF9" w:rsidRPr="004D0E69" w:rsidRDefault="00A44FF9" w:rsidP="00A44FF9">
      <w:pPr>
        <w:jc w:val="both"/>
        <w:rPr>
          <w:rFonts w:ascii="Arial" w:eastAsia="Batang" w:hAnsi="Arial" w:cs="Arial"/>
          <w:sz w:val="22"/>
          <w:szCs w:val="22"/>
        </w:rPr>
      </w:pPr>
    </w:p>
    <w:p w:rsidR="00A44FF9" w:rsidRPr="004D0E69" w:rsidRDefault="00607A89" w:rsidP="00A44FF9">
      <w:pPr>
        <w:jc w:val="both"/>
        <w:rPr>
          <w:rFonts w:ascii="Arial" w:eastAsia="Batang" w:hAnsi="Arial" w:cs="Arial"/>
          <w:sz w:val="22"/>
          <w:szCs w:val="22"/>
        </w:rPr>
      </w:pPr>
      <w:r>
        <w:rPr>
          <w:rFonts w:ascii="Arial" w:eastAsia="Batang" w:hAnsi="Arial" w:cs="Arial"/>
          <w:b/>
          <w:iCs/>
          <w:sz w:val="22"/>
          <w:szCs w:val="22"/>
        </w:rPr>
        <w:t>Artículo 42</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Se respetará la NC 391.01.2004 sobre la Eliminación de Barreras Arquitectónicas referidas fundamentalmente a la accesibilidad a las edificaciones y espacios públicos. </w:t>
      </w:r>
    </w:p>
    <w:p w:rsidR="00A44FF9" w:rsidRPr="004D0E69" w:rsidRDefault="00A44FF9" w:rsidP="00A44FF9">
      <w:pPr>
        <w:jc w:val="both"/>
        <w:rPr>
          <w:rFonts w:ascii="Arial" w:eastAsia="Batang" w:hAnsi="Arial" w:cs="Arial"/>
          <w:sz w:val="22"/>
          <w:szCs w:val="22"/>
        </w:rPr>
      </w:pPr>
      <w:r w:rsidRPr="004D0E69">
        <w:rPr>
          <w:rFonts w:ascii="Arial" w:eastAsia="Batang" w:hAnsi="Arial" w:cs="Arial"/>
          <w:sz w:val="22"/>
          <w:szCs w:val="22"/>
        </w:rPr>
        <w:t>En sentido general se deberán tener en cuenta que:</w:t>
      </w:r>
    </w:p>
    <w:p w:rsidR="00A44FF9" w:rsidRPr="004D0E69" w:rsidRDefault="00A44FF9" w:rsidP="00FF43C0">
      <w:pPr>
        <w:numPr>
          <w:ilvl w:val="0"/>
          <w:numId w:val="15"/>
        </w:numPr>
        <w:tabs>
          <w:tab w:val="clear" w:pos="2444"/>
          <w:tab w:val="num" w:pos="284"/>
        </w:tabs>
        <w:ind w:left="397"/>
        <w:jc w:val="both"/>
        <w:rPr>
          <w:rFonts w:ascii="Arial" w:eastAsia="Batang" w:hAnsi="Arial" w:cs="Arial"/>
          <w:sz w:val="22"/>
          <w:szCs w:val="22"/>
        </w:rPr>
      </w:pPr>
      <w:r w:rsidRPr="004D0E69">
        <w:rPr>
          <w:rFonts w:ascii="Arial" w:eastAsia="Batang" w:hAnsi="Arial" w:cs="Arial"/>
          <w:sz w:val="22"/>
          <w:szCs w:val="22"/>
        </w:rPr>
        <w:t>No se permitirán objetos bajos que dificulten la circulación en espacios públicos como pozos en aceras, macetas de plantas ornamentales o aires acondicionados, etc.</w:t>
      </w:r>
    </w:p>
    <w:p w:rsidR="00A44FF9" w:rsidRPr="004D0E69" w:rsidRDefault="00A44FF9" w:rsidP="00FF43C0">
      <w:pPr>
        <w:numPr>
          <w:ilvl w:val="0"/>
          <w:numId w:val="15"/>
        </w:numPr>
        <w:tabs>
          <w:tab w:val="clear" w:pos="2444"/>
          <w:tab w:val="num" w:pos="284"/>
        </w:tabs>
        <w:ind w:left="397"/>
        <w:jc w:val="both"/>
        <w:rPr>
          <w:rFonts w:ascii="Arial" w:eastAsia="Batang" w:hAnsi="Arial" w:cs="Arial"/>
          <w:sz w:val="22"/>
          <w:szCs w:val="22"/>
        </w:rPr>
      </w:pPr>
      <w:r w:rsidRPr="004D0E69">
        <w:rPr>
          <w:rFonts w:ascii="Arial" w:eastAsia="Batang" w:hAnsi="Arial" w:cs="Arial"/>
          <w:sz w:val="22"/>
          <w:szCs w:val="22"/>
        </w:rPr>
        <w:t>La ubicación de rejillas y registros no podrán sobresalir de la rasante del piso.</w:t>
      </w:r>
    </w:p>
    <w:p w:rsidR="00A44FF9" w:rsidRPr="004D0E69" w:rsidRDefault="00A44FF9" w:rsidP="00FF43C0">
      <w:pPr>
        <w:numPr>
          <w:ilvl w:val="0"/>
          <w:numId w:val="15"/>
        </w:numPr>
        <w:tabs>
          <w:tab w:val="clear" w:pos="2444"/>
          <w:tab w:val="num" w:pos="284"/>
        </w:tabs>
        <w:ind w:left="397"/>
        <w:jc w:val="both"/>
        <w:rPr>
          <w:rFonts w:ascii="Arial" w:eastAsia="Batang" w:hAnsi="Arial" w:cs="Arial"/>
          <w:sz w:val="22"/>
          <w:szCs w:val="22"/>
        </w:rPr>
      </w:pPr>
      <w:r w:rsidRPr="004D0E69">
        <w:rPr>
          <w:rFonts w:ascii="Arial" w:eastAsia="Batang" w:hAnsi="Arial" w:cs="Arial"/>
          <w:sz w:val="22"/>
          <w:szCs w:val="22"/>
        </w:rPr>
        <w:t xml:space="preserve">No se permitirán escaleras que sobresalgan de la línea de fachada ni que obstaculicen la circulación. </w:t>
      </w:r>
    </w:p>
    <w:p w:rsidR="00A44FF9" w:rsidRPr="004D0E69" w:rsidRDefault="00A44FF9" w:rsidP="00FF43C0">
      <w:pPr>
        <w:numPr>
          <w:ilvl w:val="0"/>
          <w:numId w:val="15"/>
        </w:numPr>
        <w:tabs>
          <w:tab w:val="clear" w:pos="2444"/>
          <w:tab w:val="num" w:pos="284"/>
        </w:tabs>
        <w:ind w:left="397"/>
        <w:jc w:val="both"/>
        <w:rPr>
          <w:rFonts w:ascii="Arial" w:eastAsia="Batang" w:hAnsi="Arial" w:cs="Arial"/>
          <w:sz w:val="22"/>
          <w:szCs w:val="22"/>
        </w:rPr>
      </w:pPr>
      <w:r w:rsidRPr="004D0E69">
        <w:rPr>
          <w:rFonts w:ascii="Arial" w:eastAsia="Batang" w:hAnsi="Arial" w:cs="Arial"/>
          <w:sz w:val="22"/>
          <w:szCs w:val="22"/>
        </w:rPr>
        <w:t>Se prohíben los cortes verticales en aceras, tanto en sus elevaciones como en sus depresiones, tendrán bordes suavizados.</w:t>
      </w:r>
    </w:p>
    <w:p w:rsidR="00A44FF9" w:rsidRPr="004D0E69" w:rsidRDefault="00A44FF9" w:rsidP="00FF43C0">
      <w:pPr>
        <w:numPr>
          <w:ilvl w:val="0"/>
          <w:numId w:val="15"/>
        </w:numPr>
        <w:tabs>
          <w:tab w:val="clear" w:pos="2444"/>
          <w:tab w:val="num" w:pos="284"/>
        </w:tabs>
        <w:ind w:left="397"/>
        <w:jc w:val="both"/>
        <w:rPr>
          <w:rFonts w:ascii="Arial" w:eastAsia="Batang" w:hAnsi="Arial" w:cs="Arial"/>
          <w:sz w:val="22"/>
          <w:szCs w:val="22"/>
        </w:rPr>
      </w:pPr>
      <w:r w:rsidRPr="004D0E69">
        <w:rPr>
          <w:rFonts w:ascii="Arial" w:eastAsia="Batang" w:hAnsi="Arial" w:cs="Arial"/>
          <w:sz w:val="22"/>
          <w:szCs w:val="22"/>
        </w:rPr>
        <w:t>Todas las rampas para salvar desniveles en exteriores deberán contar con la autorización de la Dirección de Planificación Física.</w:t>
      </w:r>
    </w:p>
    <w:p w:rsidR="00A44FF9" w:rsidRPr="004D0E69" w:rsidRDefault="00A44FF9" w:rsidP="00FF43C0">
      <w:pPr>
        <w:numPr>
          <w:ilvl w:val="0"/>
          <w:numId w:val="15"/>
        </w:numPr>
        <w:tabs>
          <w:tab w:val="clear" w:pos="2444"/>
          <w:tab w:val="num" w:pos="284"/>
        </w:tabs>
        <w:ind w:left="397"/>
        <w:jc w:val="both"/>
        <w:rPr>
          <w:rFonts w:ascii="Arial" w:eastAsia="Batang" w:hAnsi="Arial" w:cs="Arial"/>
          <w:sz w:val="22"/>
          <w:szCs w:val="22"/>
        </w:rPr>
      </w:pPr>
      <w:r w:rsidRPr="004D0E69">
        <w:rPr>
          <w:rFonts w:ascii="Arial" w:eastAsia="Batang" w:hAnsi="Arial" w:cs="Arial"/>
          <w:sz w:val="22"/>
          <w:szCs w:val="22"/>
        </w:rPr>
        <w:t>Se permiten pavimentos de piezas modulares sin desniveles con juntas menores de 10 mm evitando el césped entre las mismas.</w:t>
      </w:r>
    </w:p>
    <w:p w:rsidR="00A44FF9" w:rsidRPr="004D0E69" w:rsidRDefault="00A44FF9" w:rsidP="00FF43C0">
      <w:pPr>
        <w:numPr>
          <w:ilvl w:val="0"/>
          <w:numId w:val="15"/>
        </w:numPr>
        <w:tabs>
          <w:tab w:val="clear" w:pos="2444"/>
          <w:tab w:val="num" w:pos="360"/>
        </w:tabs>
        <w:ind w:left="397"/>
        <w:jc w:val="both"/>
        <w:rPr>
          <w:rFonts w:ascii="Arial" w:eastAsia="Batang" w:hAnsi="Arial" w:cs="Arial"/>
          <w:sz w:val="22"/>
          <w:szCs w:val="22"/>
        </w:rPr>
      </w:pPr>
      <w:r w:rsidRPr="004D0E69">
        <w:rPr>
          <w:rFonts w:ascii="Arial" w:eastAsia="Batang" w:hAnsi="Arial" w:cs="Arial"/>
          <w:sz w:val="22"/>
          <w:szCs w:val="22"/>
        </w:rPr>
        <w:t>Evitar áreas verdes con raíces expuestas, espinas o frutos que caigan sobre las personas que están circulando.</w:t>
      </w:r>
    </w:p>
    <w:p w:rsidR="00A44FF9" w:rsidRPr="004D0E69" w:rsidRDefault="00A44FF9" w:rsidP="00FF43C0">
      <w:pPr>
        <w:numPr>
          <w:ilvl w:val="0"/>
          <w:numId w:val="15"/>
        </w:numPr>
        <w:tabs>
          <w:tab w:val="clear" w:pos="2444"/>
          <w:tab w:val="num" w:pos="360"/>
        </w:tabs>
        <w:ind w:left="397"/>
        <w:jc w:val="both"/>
        <w:rPr>
          <w:rFonts w:ascii="Arial" w:eastAsia="Batang" w:hAnsi="Arial" w:cs="Arial"/>
          <w:sz w:val="22"/>
          <w:szCs w:val="22"/>
        </w:rPr>
      </w:pPr>
      <w:r w:rsidRPr="004D0E69">
        <w:rPr>
          <w:rFonts w:ascii="Arial" w:eastAsia="Batang" w:hAnsi="Arial" w:cs="Arial"/>
          <w:sz w:val="22"/>
          <w:szCs w:val="22"/>
        </w:rPr>
        <w:t xml:space="preserve">Las aceras y sendas peatonales en áreas públicas se construirán con materiales </w:t>
      </w:r>
      <w:proofErr w:type="spellStart"/>
      <w:r w:rsidRPr="004D0E69">
        <w:rPr>
          <w:rFonts w:ascii="Arial" w:eastAsia="Batang" w:hAnsi="Arial" w:cs="Arial"/>
          <w:sz w:val="22"/>
          <w:szCs w:val="22"/>
        </w:rPr>
        <w:t>antirresbalables</w:t>
      </w:r>
      <w:proofErr w:type="spellEnd"/>
      <w:r w:rsidRPr="004D0E69">
        <w:rPr>
          <w:rFonts w:ascii="Arial" w:eastAsia="Batang" w:hAnsi="Arial" w:cs="Arial"/>
          <w:sz w:val="22"/>
          <w:szCs w:val="22"/>
        </w:rPr>
        <w:t xml:space="preserve">. </w:t>
      </w:r>
    </w:p>
    <w:p w:rsidR="00A44FF9" w:rsidRPr="004D0E69" w:rsidRDefault="00A44FF9" w:rsidP="00A44FF9">
      <w:pPr>
        <w:pStyle w:val="Ttulo3"/>
        <w:tabs>
          <w:tab w:val="left" w:pos="426"/>
          <w:tab w:val="left" w:pos="567"/>
        </w:tabs>
        <w:spacing w:line="276" w:lineRule="auto"/>
        <w:jc w:val="both"/>
        <w:rPr>
          <w:rFonts w:ascii="Arial" w:eastAsia="Batang" w:hAnsi="Arial" w:cs="Arial"/>
          <w:b/>
          <w:iCs/>
          <w:color w:val="auto"/>
          <w:sz w:val="22"/>
          <w:szCs w:val="22"/>
        </w:rPr>
      </w:pPr>
      <w:bookmarkStart w:id="14" w:name="_Toc409005256"/>
      <w:bookmarkStart w:id="15" w:name="_Toc409352453"/>
    </w:p>
    <w:p w:rsidR="00A44FF9" w:rsidRPr="004D0E69" w:rsidRDefault="00A44FF9" w:rsidP="00FF43C0">
      <w:pPr>
        <w:pStyle w:val="Ttulo3"/>
        <w:keepLines w:val="0"/>
        <w:numPr>
          <w:ilvl w:val="0"/>
          <w:numId w:val="19"/>
        </w:numPr>
        <w:tabs>
          <w:tab w:val="left" w:pos="426"/>
          <w:tab w:val="left" w:pos="567"/>
        </w:tabs>
        <w:spacing w:before="0" w:line="276" w:lineRule="auto"/>
        <w:jc w:val="both"/>
        <w:rPr>
          <w:rFonts w:ascii="Arial" w:eastAsia="Batang" w:hAnsi="Arial" w:cs="Arial"/>
          <w:b/>
          <w:iCs/>
          <w:color w:val="auto"/>
          <w:sz w:val="22"/>
          <w:szCs w:val="22"/>
        </w:rPr>
      </w:pPr>
      <w:r w:rsidRPr="004D0E69">
        <w:rPr>
          <w:rFonts w:ascii="Arial" w:hAnsi="Arial" w:cs="Arial"/>
          <w:b/>
          <w:color w:val="auto"/>
          <w:sz w:val="22"/>
          <w:szCs w:val="22"/>
        </w:rPr>
        <w:t>Espacios públicos, semipúblicos y privados</w:t>
      </w:r>
      <w:bookmarkEnd w:id="14"/>
      <w:bookmarkEnd w:id="15"/>
      <w:r w:rsidRPr="004D0E69">
        <w:rPr>
          <w:rFonts w:ascii="Arial" w:hAnsi="Arial" w:cs="Arial"/>
          <w:b/>
          <w:color w:val="auto"/>
          <w:sz w:val="22"/>
          <w:szCs w:val="22"/>
        </w:rPr>
        <w:t>.</w:t>
      </w:r>
    </w:p>
    <w:p w:rsidR="00A44FF9" w:rsidRPr="004D0E69" w:rsidRDefault="00A44FF9" w:rsidP="00A44FF9">
      <w:pPr>
        <w:jc w:val="both"/>
        <w:rPr>
          <w:rFonts w:ascii="Arial" w:eastAsia="Batang" w:hAnsi="Arial" w:cs="Arial"/>
          <w:b/>
          <w:iCs/>
          <w:sz w:val="22"/>
          <w:szCs w:val="22"/>
        </w:rPr>
      </w:pPr>
    </w:p>
    <w:p w:rsidR="00A44FF9" w:rsidRPr="004D0E69" w:rsidRDefault="00607A89" w:rsidP="00A44FF9">
      <w:pPr>
        <w:jc w:val="both"/>
        <w:rPr>
          <w:rFonts w:ascii="Arial" w:eastAsia="Batang" w:hAnsi="Arial" w:cs="Arial"/>
          <w:sz w:val="22"/>
          <w:szCs w:val="22"/>
          <w:lang w:val="es-MX"/>
        </w:rPr>
      </w:pPr>
      <w:r>
        <w:rPr>
          <w:rFonts w:ascii="Arial" w:eastAsia="Batang" w:hAnsi="Arial" w:cs="Arial"/>
          <w:b/>
          <w:iCs/>
          <w:sz w:val="22"/>
          <w:szCs w:val="22"/>
        </w:rPr>
        <w:t>Artículo 43</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Para la ubicación de</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lang w:val="es-MX"/>
        </w:rPr>
        <w:t>facilidades temporales, medios auxiliares, equipos, etc. en la vía pública, el inversionista deberá contar con la debida autorización de la Dirección Municipal de Planificación Física y la Dirección de Ingeniería y Transito.</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eastAsia="Batang" w:hAnsi="Arial" w:cs="Arial"/>
          <w:sz w:val="22"/>
          <w:szCs w:val="22"/>
        </w:rPr>
      </w:pPr>
      <w:r>
        <w:rPr>
          <w:rFonts w:ascii="Arial" w:eastAsia="Batang" w:hAnsi="Arial" w:cs="Arial"/>
          <w:b/>
          <w:iCs/>
          <w:sz w:val="22"/>
          <w:szCs w:val="22"/>
        </w:rPr>
        <w:t>Artículo 44</w:t>
      </w:r>
      <w:r w:rsidR="00A44FF9" w:rsidRPr="004D0E69">
        <w:rPr>
          <w:rFonts w:ascii="Arial" w:eastAsia="Batang" w:hAnsi="Arial" w:cs="Arial"/>
          <w:b/>
          <w:iCs/>
          <w:sz w:val="22"/>
          <w:szCs w:val="22"/>
        </w:rPr>
        <w:t>:</w:t>
      </w:r>
      <w:r w:rsidR="00A44FF9" w:rsidRPr="004D0E69">
        <w:rPr>
          <w:rFonts w:ascii="Arial" w:eastAsia="Batang" w:hAnsi="Arial" w:cs="Arial"/>
          <w:sz w:val="22"/>
          <w:szCs w:val="22"/>
        </w:rPr>
        <w:t xml:space="preserve"> Se prohíbe </w:t>
      </w:r>
      <w:r w:rsidR="00A44FF9" w:rsidRPr="004D0E69">
        <w:rPr>
          <w:rFonts w:ascii="Arial" w:eastAsia="Batang" w:hAnsi="Arial" w:cs="Arial"/>
          <w:iCs/>
          <w:sz w:val="22"/>
          <w:szCs w:val="22"/>
        </w:rPr>
        <w:t>l</w:t>
      </w:r>
      <w:r w:rsidR="00A44FF9" w:rsidRPr="004D0E69">
        <w:rPr>
          <w:rFonts w:ascii="Arial" w:eastAsia="Batang" w:hAnsi="Arial" w:cs="Arial"/>
          <w:sz w:val="22"/>
          <w:szCs w:val="22"/>
        </w:rPr>
        <w:t xml:space="preserve">a colocación de canteros, jardineras, bancos, vallas, murales, anuncios y otros elementos en la vía pública, que se conviertan en riesgo u obstáculo a la circulación de peatones o disminuyan la visibilidad entre éstos y él tránsito de vehículos. </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iCs/>
          <w:sz w:val="22"/>
          <w:szCs w:val="22"/>
        </w:rPr>
        <w:t>Artículo</w:t>
      </w:r>
      <w:r w:rsidR="00607A89">
        <w:rPr>
          <w:rFonts w:ascii="Arial" w:eastAsia="Batang" w:hAnsi="Arial" w:cs="Arial"/>
          <w:b/>
          <w:iCs/>
          <w:sz w:val="22"/>
          <w:szCs w:val="22"/>
        </w:rPr>
        <w:t xml:space="preserve"> 45</w:t>
      </w:r>
      <w:r w:rsidRPr="004D0E69">
        <w:rPr>
          <w:rFonts w:ascii="Arial" w:eastAsia="Batang" w:hAnsi="Arial" w:cs="Arial"/>
          <w:b/>
          <w:iCs/>
          <w:sz w:val="22"/>
          <w:szCs w:val="22"/>
        </w:rPr>
        <w:t>:</w:t>
      </w:r>
      <w:r w:rsidRPr="004D0E69">
        <w:rPr>
          <w:rFonts w:ascii="Arial" w:eastAsia="Batang" w:hAnsi="Arial" w:cs="Arial"/>
          <w:sz w:val="22"/>
          <w:szCs w:val="22"/>
        </w:rPr>
        <w:t xml:space="preserve"> No se permitirán elementos o mobiliario urbano que dificulten la circulación en espacios públicos (aceras y portales de uso público) como macetas de plantas ornamentales, </w:t>
      </w:r>
      <w:r w:rsidRPr="004D0E69">
        <w:rPr>
          <w:rFonts w:ascii="Arial" w:eastAsia="Batang" w:hAnsi="Arial" w:cs="Arial"/>
          <w:sz w:val="22"/>
          <w:szCs w:val="22"/>
        </w:rPr>
        <w:lastRenderedPageBreak/>
        <w:t>jardineras, aires acondicionados, cabinas telefónicas, rejas, puertas de garajes, escaleras u otros.</w:t>
      </w:r>
    </w:p>
    <w:p w:rsidR="00A44FF9" w:rsidRPr="004D0E69" w:rsidRDefault="00A44FF9" w:rsidP="00A44FF9">
      <w:pPr>
        <w:jc w:val="both"/>
        <w:rPr>
          <w:rFonts w:ascii="Arial" w:hAnsi="Arial" w:cs="Arial"/>
          <w:snapToGrid w:val="0"/>
          <w:w w:val="0"/>
          <w:sz w:val="22"/>
          <w:szCs w:val="22"/>
          <w:u w:color="000000"/>
          <w:bdr w:val="none" w:sz="0" w:space="0" w:color="000000"/>
          <w:shd w:val="clear" w:color="000000" w:fill="000000"/>
        </w:rPr>
      </w:pPr>
    </w:p>
    <w:p w:rsidR="00A44FF9" w:rsidRPr="004D0E69" w:rsidRDefault="00607A89" w:rsidP="00A44FF9">
      <w:pPr>
        <w:tabs>
          <w:tab w:val="left" w:pos="284"/>
        </w:tabs>
        <w:jc w:val="both"/>
        <w:rPr>
          <w:rFonts w:ascii="Arial" w:eastAsia="Batang" w:hAnsi="Arial" w:cs="Arial"/>
          <w:sz w:val="22"/>
          <w:szCs w:val="22"/>
        </w:rPr>
      </w:pPr>
      <w:r>
        <w:rPr>
          <w:rFonts w:ascii="Arial" w:eastAsia="Batang" w:hAnsi="Arial" w:cs="Arial"/>
          <w:b/>
          <w:iCs/>
          <w:sz w:val="22"/>
          <w:szCs w:val="22"/>
        </w:rPr>
        <w:t>Artículo 46</w:t>
      </w:r>
      <w:r w:rsidR="00A44FF9" w:rsidRPr="004D0E69">
        <w:rPr>
          <w:rFonts w:ascii="Arial" w:eastAsia="Batang" w:hAnsi="Arial" w:cs="Arial"/>
          <w:b/>
          <w:iCs/>
          <w:sz w:val="22"/>
          <w:szCs w:val="22"/>
        </w:rPr>
        <w:t>:</w:t>
      </w:r>
      <w:r w:rsidR="00A44FF9" w:rsidRPr="004D0E69">
        <w:rPr>
          <w:rFonts w:ascii="Arial" w:eastAsia="Batang" w:hAnsi="Arial" w:cs="Arial"/>
          <w:sz w:val="22"/>
          <w:szCs w:val="22"/>
        </w:rPr>
        <w:t xml:space="preserve"> En planta baja de toda edificación, cuando su fachada esté directamente hacia la acera ya sea ésta destinada a: viviendas, comercio, usos públicos, garaje, industria, almacenes u otros, las rejas, puertas y ventanas tienen que abrir hacia el interior del inmueble (no podrán abrir hacia la acera o calles).</w:t>
      </w:r>
    </w:p>
    <w:p w:rsidR="00A44FF9" w:rsidRPr="004D0E69" w:rsidRDefault="00A44FF9" w:rsidP="00A44FF9">
      <w:pPr>
        <w:tabs>
          <w:tab w:val="left" w:pos="284"/>
        </w:tabs>
        <w:jc w:val="both"/>
        <w:rPr>
          <w:rFonts w:ascii="Arial" w:eastAsia="Batang" w:hAnsi="Arial" w:cs="Arial"/>
          <w:sz w:val="22"/>
          <w:szCs w:val="22"/>
        </w:rPr>
      </w:pPr>
    </w:p>
    <w:p w:rsidR="00A44FF9" w:rsidRPr="004D0E69" w:rsidRDefault="00607A89" w:rsidP="00A44FF9">
      <w:pPr>
        <w:jc w:val="both"/>
        <w:rPr>
          <w:rFonts w:ascii="Arial" w:eastAsia="Batang" w:hAnsi="Arial" w:cs="Arial"/>
          <w:sz w:val="22"/>
          <w:szCs w:val="22"/>
        </w:rPr>
      </w:pPr>
      <w:r>
        <w:rPr>
          <w:rFonts w:ascii="Arial" w:eastAsia="Batang" w:hAnsi="Arial" w:cs="Arial"/>
          <w:b/>
          <w:iCs/>
          <w:sz w:val="22"/>
          <w:szCs w:val="22"/>
        </w:rPr>
        <w:t>Artículo 47</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Ningún vehículo podrá estacionarse o circular sobre contenes, aceras, o cualquier otra área pavimentada no concebida para tales fines.</w:t>
      </w:r>
    </w:p>
    <w:p w:rsidR="00A44FF9" w:rsidRPr="004D0E69" w:rsidRDefault="00A44FF9" w:rsidP="00A44FF9">
      <w:pPr>
        <w:jc w:val="both"/>
        <w:rPr>
          <w:rFonts w:ascii="Arial" w:eastAsia="Batang" w:hAnsi="Arial" w:cs="Arial"/>
          <w:sz w:val="22"/>
          <w:szCs w:val="22"/>
        </w:rPr>
      </w:pPr>
    </w:p>
    <w:p w:rsidR="00A44FF9" w:rsidRPr="004D0E69" w:rsidRDefault="00607A89" w:rsidP="00A44FF9">
      <w:pPr>
        <w:jc w:val="both"/>
        <w:rPr>
          <w:rFonts w:ascii="Arial" w:eastAsia="Batang" w:hAnsi="Arial" w:cs="Arial"/>
          <w:sz w:val="22"/>
          <w:szCs w:val="22"/>
          <w:lang w:val="es-MX"/>
        </w:rPr>
      </w:pPr>
      <w:r>
        <w:rPr>
          <w:rFonts w:ascii="Arial" w:eastAsia="Batang" w:hAnsi="Arial" w:cs="Arial"/>
          <w:b/>
          <w:iCs/>
          <w:sz w:val="22"/>
          <w:szCs w:val="22"/>
        </w:rPr>
        <w:t>Artículo 48</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lang w:val="es-MX"/>
        </w:rPr>
        <w:t>Sólo se permitirá el cierre de calles para el desarrollo de actividades festivas, políticas o eventos deportivos con la debida autorización de la Dirección Municipal de Planificación Física y la Dirección de Ingeniería y Transito.</w:t>
      </w:r>
    </w:p>
    <w:p w:rsidR="00A44FF9" w:rsidRPr="004D0E69" w:rsidRDefault="00A44FF9" w:rsidP="00A44FF9">
      <w:pPr>
        <w:jc w:val="both"/>
        <w:rPr>
          <w:rFonts w:ascii="Arial" w:eastAsia="Batang" w:hAnsi="Arial" w:cs="Arial"/>
          <w:sz w:val="22"/>
          <w:szCs w:val="22"/>
          <w:lang w:val="es-MX"/>
        </w:rPr>
      </w:pPr>
    </w:p>
    <w:p w:rsidR="00A44FF9" w:rsidRPr="004D0E69" w:rsidRDefault="00607A89" w:rsidP="00A44FF9">
      <w:pPr>
        <w:jc w:val="both"/>
        <w:rPr>
          <w:rFonts w:ascii="Arial" w:hAnsi="Arial" w:cs="Arial"/>
          <w:b/>
          <w:bCs/>
          <w:iCs/>
          <w:sz w:val="22"/>
          <w:szCs w:val="22"/>
        </w:rPr>
      </w:pPr>
      <w:r>
        <w:rPr>
          <w:rFonts w:ascii="Arial" w:eastAsia="Batang" w:hAnsi="Arial" w:cs="Arial"/>
          <w:b/>
          <w:iCs/>
          <w:sz w:val="22"/>
          <w:szCs w:val="22"/>
        </w:rPr>
        <w:t>Artículo 49</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 xml:space="preserve">Se prohíbe el vertimiento de aguas pluviales desde las edificaciones a la vía pública </w:t>
      </w:r>
      <w:r w:rsidR="00A44FF9" w:rsidRPr="004D0E69">
        <w:rPr>
          <w:rFonts w:ascii="Arial" w:eastAsia="Batang" w:hAnsi="Arial" w:cs="Arial"/>
          <w:sz w:val="22"/>
          <w:szCs w:val="22"/>
        </w:rPr>
        <w:t xml:space="preserve">por caída libre o mediante gárgolas, tubos, mangueras y canales. </w:t>
      </w:r>
    </w:p>
    <w:p w:rsidR="00607A89" w:rsidRPr="004D0E69" w:rsidRDefault="00607A89" w:rsidP="00A44FF9">
      <w:pPr>
        <w:jc w:val="both"/>
        <w:rPr>
          <w:rFonts w:ascii="Arial" w:hAnsi="Arial" w:cs="Arial"/>
          <w:b/>
          <w:bCs/>
          <w:iCs/>
          <w:sz w:val="22"/>
          <w:szCs w:val="22"/>
        </w:rPr>
      </w:pPr>
    </w:p>
    <w:p w:rsidR="00A44FF9" w:rsidRPr="004D0E69" w:rsidRDefault="00A44FF9" w:rsidP="00FF43C0">
      <w:pPr>
        <w:numPr>
          <w:ilvl w:val="0"/>
          <w:numId w:val="19"/>
        </w:numPr>
        <w:ind w:left="284" w:hanging="284"/>
        <w:jc w:val="both"/>
        <w:rPr>
          <w:rFonts w:ascii="Arial" w:hAnsi="Arial" w:cs="Arial"/>
          <w:b/>
          <w:sz w:val="22"/>
          <w:szCs w:val="22"/>
        </w:rPr>
      </w:pPr>
      <w:r w:rsidRPr="004D0E69">
        <w:rPr>
          <w:rFonts w:ascii="Arial" w:hAnsi="Arial" w:cs="Arial"/>
          <w:b/>
          <w:bCs/>
          <w:iCs/>
          <w:sz w:val="22"/>
          <w:szCs w:val="22"/>
        </w:rPr>
        <w:t>Jardines</w:t>
      </w:r>
      <w:r w:rsidRPr="004D0E69">
        <w:rPr>
          <w:rFonts w:ascii="Arial" w:eastAsia="Batang" w:hAnsi="Arial" w:cs="Arial"/>
          <w:sz w:val="22"/>
          <w:szCs w:val="22"/>
        </w:rPr>
        <w:t xml:space="preserve"> </w:t>
      </w:r>
      <w:r w:rsidRPr="004D0E69">
        <w:rPr>
          <w:rFonts w:ascii="Arial" w:eastAsia="Batang" w:hAnsi="Arial" w:cs="Arial"/>
          <w:b/>
          <w:sz w:val="22"/>
          <w:szCs w:val="22"/>
        </w:rPr>
        <w:t>y portales privados</w:t>
      </w:r>
      <w:r w:rsidR="00B94E13">
        <w:rPr>
          <w:rFonts w:ascii="Arial" w:eastAsia="Batang" w:hAnsi="Arial" w:cs="Arial"/>
          <w:b/>
          <w:sz w:val="22"/>
          <w:szCs w:val="22"/>
        </w:rPr>
        <w:t>.</w:t>
      </w:r>
      <w:r w:rsidRPr="004D0E69">
        <w:rPr>
          <w:rFonts w:ascii="Arial" w:hAnsi="Arial" w:cs="Arial"/>
          <w:b/>
          <w:sz w:val="22"/>
          <w:szCs w:val="22"/>
        </w:rPr>
        <w:t xml:space="preserve"> </w:t>
      </w:r>
    </w:p>
    <w:p w:rsidR="00A44FF9" w:rsidRPr="004D0E69" w:rsidRDefault="00A44FF9" w:rsidP="00A44FF9">
      <w:pPr>
        <w:ind w:left="720"/>
        <w:jc w:val="both"/>
        <w:rPr>
          <w:rFonts w:ascii="Arial" w:hAnsi="Arial" w:cs="Arial"/>
          <w:b/>
          <w:sz w:val="22"/>
          <w:szCs w:val="22"/>
        </w:rPr>
      </w:pPr>
    </w:p>
    <w:p w:rsidR="00A44FF9" w:rsidRPr="004D0E69" w:rsidRDefault="00607A89" w:rsidP="00A44FF9">
      <w:pPr>
        <w:jc w:val="both"/>
        <w:rPr>
          <w:rFonts w:ascii="Arial" w:hAnsi="Arial" w:cs="Arial"/>
          <w:iCs/>
          <w:sz w:val="22"/>
          <w:szCs w:val="22"/>
        </w:rPr>
      </w:pPr>
      <w:r>
        <w:rPr>
          <w:rFonts w:ascii="Arial" w:hAnsi="Arial" w:cs="Arial"/>
          <w:b/>
          <w:sz w:val="22"/>
          <w:szCs w:val="22"/>
        </w:rPr>
        <w:t>Artículo 50</w:t>
      </w:r>
      <w:r w:rsidR="00A44FF9" w:rsidRPr="004D0E69">
        <w:rPr>
          <w:rFonts w:ascii="Arial" w:hAnsi="Arial" w:cs="Arial"/>
          <w:b/>
          <w:sz w:val="22"/>
          <w:szCs w:val="22"/>
        </w:rPr>
        <w:t>:</w:t>
      </w:r>
      <w:r w:rsidR="00A44FF9" w:rsidRPr="004D0E69">
        <w:rPr>
          <w:rFonts w:ascii="Arial" w:hAnsi="Arial" w:cs="Arial"/>
          <w:sz w:val="22"/>
          <w:szCs w:val="22"/>
        </w:rPr>
        <w:t xml:space="preserve"> </w:t>
      </w:r>
      <w:r w:rsidR="00A44FF9" w:rsidRPr="004D0E69">
        <w:rPr>
          <w:rFonts w:ascii="Arial" w:hAnsi="Arial" w:cs="Arial"/>
          <w:iCs/>
          <w:sz w:val="22"/>
          <w:szCs w:val="22"/>
        </w:rPr>
        <w:t>Se respetará con carácter obligatorio el área de jardín cuando este constituya un elemento característico de la urbanización existente, fijándose su profundidad de acuerdo a la dimensión predominante.</w:t>
      </w:r>
    </w:p>
    <w:p w:rsidR="00A44FF9" w:rsidRPr="004D0E69" w:rsidRDefault="00A44FF9" w:rsidP="00A44FF9">
      <w:pPr>
        <w:ind w:left="142" w:hanging="142"/>
        <w:jc w:val="both"/>
        <w:rPr>
          <w:rFonts w:ascii="Arial" w:hAnsi="Arial" w:cs="Arial"/>
          <w:iCs/>
          <w:sz w:val="22"/>
          <w:szCs w:val="22"/>
        </w:rPr>
      </w:pPr>
    </w:p>
    <w:p w:rsidR="00A44FF9" w:rsidRPr="004D0E69" w:rsidRDefault="00607A89" w:rsidP="00A44FF9">
      <w:pPr>
        <w:jc w:val="both"/>
        <w:rPr>
          <w:rFonts w:ascii="Arial" w:hAnsi="Arial" w:cs="Arial"/>
          <w:iCs/>
          <w:sz w:val="22"/>
          <w:szCs w:val="22"/>
        </w:rPr>
      </w:pPr>
      <w:r>
        <w:rPr>
          <w:rFonts w:ascii="Arial" w:hAnsi="Arial" w:cs="Arial"/>
          <w:b/>
          <w:sz w:val="22"/>
          <w:szCs w:val="22"/>
        </w:rPr>
        <w:t>Artículo 51</w:t>
      </w:r>
      <w:r w:rsidR="00A44FF9" w:rsidRPr="004D0E69">
        <w:rPr>
          <w:rFonts w:ascii="Arial" w:hAnsi="Arial" w:cs="Arial"/>
          <w:b/>
          <w:sz w:val="22"/>
          <w:szCs w:val="22"/>
        </w:rPr>
        <w:t>:</w:t>
      </w:r>
      <w:r w:rsidR="00A44FF9" w:rsidRPr="004D0E69">
        <w:rPr>
          <w:rFonts w:ascii="Arial" w:hAnsi="Arial" w:cs="Arial"/>
          <w:sz w:val="22"/>
          <w:szCs w:val="22"/>
        </w:rPr>
        <w:t xml:space="preserve"> </w:t>
      </w:r>
      <w:r w:rsidR="00A44FF9" w:rsidRPr="004D0E69">
        <w:rPr>
          <w:rFonts w:ascii="Arial" w:hAnsi="Arial" w:cs="Arial"/>
          <w:iCs/>
          <w:sz w:val="22"/>
          <w:szCs w:val="22"/>
        </w:rPr>
        <w:t>Se permitirá afectar parte del área de jardín para la ubicación de cisternas, fosas, garajes o escaleras, solo cuando objetivamente no exista otra solución y siempre que con ello no se interrumpan las visuales laterales establecidas por la línea de fachada.</w:t>
      </w:r>
    </w:p>
    <w:p w:rsidR="00A44FF9" w:rsidRPr="004D0E69" w:rsidRDefault="00A44FF9" w:rsidP="00A44FF9">
      <w:pPr>
        <w:jc w:val="both"/>
        <w:rPr>
          <w:rFonts w:ascii="Arial" w:hAnsi="Arial" w:cs="Arial"/>
          <w:b/>
          <w:bCs/>
          <w:iCs/>
          <w:sz w:val="22"/>
          <w:szCs w:val="22"/>
        </w:rPr>
      </w:pPr>
    </w:p>
    <w:p w:rsidR="00A44FF9" w:rsidRPr="004D0E69" w:rsidRDefault="00607A89" w:rsidP="00A44FF9">
      <w:pPr>
        <w:jc w:val="both"/>
        <w:rPr>
          <w:rFonts w:ascii="Arial" w:hAnsi="Arial" w:cs="Arial"/>
          <w:sz w:val="22"/>
          <w:szCs w:val="22"/>
        </w:rPr>
      </w:pPr>
      <w:r>
        <w:rPr>
          <w:rFonts w:ascii="Arial" w:eastAsia="Batang" w:hAnsi="Arial" w:cs="Arial"/>
          <w:b/>
          <w:iCs/>
          <w:sz w:val="22"/>
          <w:szCs w:val="22"/>
        </w:rPr>
        <w:t>Artículo 52</w:t>
      </w:r>
      <w:r w:rsidR="00A44FF9" w:rsidRPr="004D0E69">
        <w:rPr>
          <w:rFonts w:ascii="Arial" w:eastAsia="Batang" w:hAnsi="Arial" w:cs="Arial"/>
          <w:b/>
          <w:iCs/>
          <w:sz w:val="22"/>
          <w:szCs w:val="22"/>
        </w:rPr>
        <w:t xml:space="preserve">: </w:t>
      </w:r>
      <w:r w:rsidR="00A44FF9" w:rsidRPr="004D0E69">
        <w:rPr>
          <w:rFonts w:ascii="Arial" w:hAnsi="Arial" w:cs="Arial"/>
          <w:sz w:val="22"/>
          <w:szCs w:val="22"/>
        </w:rPr>
        <w:t>Las franjas de portales estarán en dependencia de las características, dimensiones y tipologías específicas predominantes en cada manzana o zona.</w:t>
      </w:r>
    </w:p>
    <w:p w:rsidR="00A44FF9" w:rsidRPr="004D0E69" w:rsidRDefault="00A44FF9" w:rsidP="00A44FF9">
      <w:pPr>
        <w:jc w:val="both"/>
        <w:rPr>
          <w:rFonts w:ascii="Arial" w:hAnsi="Arial" w:cs="Arial"/>
          <w:sz w:val="22"/>
          <w:szCs w:val="22"/>
        </w:rPr>
      </w:pPr>
    </w:p>
    <w:p w:rsidR="00A44FF9" w:rsidRPr="004D0E69" w:rsidRDefault="00607A89" w:rsidP="00A44FF9">
      <w:pPr>
        <w:jc w:val="both"/>
        <w:rPr>
          <w:rFonts w:ascii="Arial" w:hAnsi="Arial" w:cs="Arial"/>
          <w:sz w:val="22"/>
          <w:szCs w:val="22"/>
        </w:rPr>
      </w:pPr>
      <w:r>
        <w:rPr>
          <w:rFonts w:ascii="Arial" w:hAnsi="Arial" w:cs="Arial"/>
          <w:b/>
          <w:sz w:val="22"/>
          <w:szCs w:val="22"/>
        </w:rPr>
        <w:t>Artículo 53</w:t>
      </w:r>
      <w:r w:rsidR="00A44FF9" w:rsidRPr="004D0E69">
        <w:rPr>
          <w:rFonts w:ascii="Arial" w:hAnsi="Arial" w:cs="Arial"/>
          <w:b/>
          <w:sz w:val="22"/>
          <w:szCs w:val="22"/>
        </w:rPr>
        <w:t>:</w:t>
      </w:r>
      <w:r w:rsidR="00A44FF9" w:rsidRPr="004D0E69">
        <w:rPr>
          <w:rFonts w:ascii="Arial" w:hAnsi="Arial" w:cs="Arial"/>
          <w:sz w:val="22"/>
          <w:szCs w:val="22"/>
        </w:rPr>
        <w:t xml:space="preserve"> Será permisible avanzar con ampliación sobre el espacio de portal o jardín siempre que sea posible mantener la alineación y ejecutar una variante de proyecto que no afecte la estética general de la edificación y no produzcan afectaciones a colindantes.</w:t>
      </w:r>
    </w:p>
    <w:p w:rsidR="00A44FF9" w:rsidRPr="004D0E69" w:rsidRDefault="00A44FF9" w:rsidP="00A44FF9">
      <w:pPr>
        <w:jc w:val="both"/>
        <w:rPr>
          <w:rFonts w:ascii="Arial" w:hAnsi="Arial" w:cs="Arial"/>
          <w:sz w:val="22"/>
          <w:szCs w:val="22"/>
        </w:rPr>
      </w:pPr>
    </w:p>
    <w:p w:rsidR="00A44FF9" w:rsidRPr="000D505D" w:rsidRDefault="00A44FF9" w:rsidP="00FF43C0">
      <w:pPr>
        <w:numPr>
          <w:ilvl w:val="0"/>
          <w:numId w:val="19"/>
        </w:numPr>
        <w:ind w:left="426" w:hanging="426"/>
        <w:jc w:val="both"/>
        <w:rPr>
          <w:rFonts w:ascii="Arial" w:eastAsia="Batang" w:hAnsi="Arial" w:cs="Arial"/>
          <w:b/>
          <w:iCs/>
          <w:color w:val="0070C0"/>
          <w:sz w:val="52"/>
          <w:szCs w:val="52"/>
        </w:rPr>
      </w:pPr>
      <w:r w:rsidRPr="000D505D">
        <w:rPr>
          <w:rFonts w:ascii="Arial" w:hAnsi="Arial" w:cs="Arial"/>
          <w:b/>
          <w:color w:val="0070C0"/>
          <w:sz w:val="52"/>
          <w:szCs w:val="52"/>
        </w:rPr>
        <w:t>Cercas</w:t>
      </w:r>
    </w:p>
    <w:p w:rsidR="00A44FF9" w:rsidRPr="004D0E69" w:rsidRDefault="00A44FF9" w:rsidP="00A44FF9">
      <w:pPr>
        <w:ind w:left="720"/>
        <w:jc w:val="both"/>
        <w:rPr>
          <w:rFonts w:ascii="Arial" w:eastAsia="Batang" w:hAnsi="Arial" w:cs="Arial"/>
          <w:b/>
          <w:iCs/>
          <w:sz w:val="22"/>
          <w:szCs w:val="22"/>
        </w:rPr>
      </w:pPr>
    </w:p>
    <w:p w:rsidR="00A44FF9" w:rsidRPr="004D0E69" w:rsidRDefault="00607A89" w:rsidP="00A44FF9">
      <w:pPr>
        <w:jc w:val="both"/>
        <w:rPr>
          <w:rFonts w:ascii="Arial" w:eastAsia="Batang" w:hAnsi="Arial" w:cs="Arial"/>
          <w:iCs/>
          <w:sz w:val="22"/>
          <w:szCs w:val="22"/>
        </w:rPr>
      </w:pPr>
      <w:r>
        <w:rPr>
          <w:rFonts w:ascii="Arial" w:eastAsia="Batang" w:hAnsi="Arial" w:cs="Arial"/>
          <w:b/>
          <w:iCs/>
          <w:sz w:val="22"/>
          <w:szCs w:val="22"/>
        </w:rPr>
        <w:t>Artículo 54</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Se deberán ubicar los cercados con respecto a la propiedad o derechos de límite de propiedad del área a proteger, según documento legal que acredite el área.</w:t>
      </w:r>
    </w:p>
    <w:p w:rsidR="00A44FF9" w:rsidRPr="004D0E69" w:rsidRDefault="00A44FF9" w:rsidP="00A44FF9">
      <w:pPr>
        <w:jc w:val="both"/>
        <w:rPr>
          <w:rFonts w:ascii="Arial" w:eastAsia="Batang" w:hAnsi="Arial" w:cs="Arial"/>
          <w:iCs/>
          <w:sz w:val="22"/>
          <w:szCs w:val="22"/>
        </w:rPr>
      </w:pPr>
    </w:p>
    <w:p w:rsidR="00A44FF9" w:rsidRPr="004D0E69" w:rsidRDefault="00A44FF9" w:rsidP="00A44FF9">
      <w:pPr>
        <w:jc w:val="both"/>
        <w:rPr>
          <w:rFonts w:ascii="Arial" w:eastAsia="Batang" w:hAnsi="Arial" w:cs="Arial"/>
          <w:iCs/>
          <w:sz w:val="22"/>
          <w:szCs w:val="22"/>
        </w:rPr>
      </w:pPr>
      <w:r w:rsidRPr="004D0E69">
        <w:rPr>
          <w:rFonts w:ascii="Arial" w:eastAsia="Batang" w:hAnsi="Arial" w:cs="Arial"/>
          <w:iCs/>
          <w:sz w:val="22"/>
          <w:szCs w:val="22"/>
        </w:rPr>
        <w:t xml:space="preserve"> </w:t>
      </w:r>
      <w:r w:rsidR="00280D5A">
        <w:rPr>
          <w:rFonts w:ascii="Arial" w:eastAsia="Batang" w:hAnsi="Arial" w:cs="Arial"/>
          <w:b/>
          <w:iCs/>
          <w:sz w:val="22"/>
          <w:szCs w:val="22"/>
        </w:rPr>
        <w:t>Artículo 55</w:t>
      </w:r>
      <w:r w:rsidRPr="004D0E69">
        <w:rPr>
          <w:rFonts w:ascii="Arial" w:eastAsia="Batang" w:hAnsi="Arial" w:cs="Arial"/>
          <w:b/>
          <w:iCs/>
          <w:sz w:val="22"/>
          <w:szCs w:val="22"/>
        </w:rPr>
        <w:t>:</w:t>
      </w:r>
      <w:r w:rsidRPr="004D0E69">
        <w:rPr>
          <w:rFonts w:ascii="Arial" w:eastAsia="Batang" w:hAnsi="Arial" w:cs="Arial"/>
          <w:iCs/>
          <w:sz w:val="22"/>
          <w:szCs w:val="22"/>
        </w:rPr>
        <w:t xml:space="preserve"> Sólo se permitirá la construcción de cercas con altura máxima de 1.50 m en los frentes y laterales de esquina en  viviendas y/o edificaciones con portales, jardines o áreas verdes exteriores, y con diseños y materiales que garanticen transparencia (malla eslabonada, verjas metálicas, celosías u otras soluciones adecuadas a las características arquitectónicas de la edificación).     </w:t>
      </w:r>
    </w:p>
    <w:p w:rsidR="00A44FF9" w:rsidRPr="004D0E69" w:rsidRDefault="00A44FF9" w:rsidP="00A44FF9">
      <w:pPr>
        <w:jc w:val="both"/>
        <w:rPr>
          <w:rFonts w:ascii="Arial" w:hAnsi="Arial" w:cs="Arial"/>
          <w:sz w:val="22"/>
          <w:szCs w:val="22"/>
          <w:lang w:val="es-MX"/>
        </w:rPr>
      </w:pPr>
      <w:r w:rsidRPr="004D0E69">
        <w:rPr>
          <w:rFonts w:ascii="Arial" w:eastAsia="Batang" w:hAnsi="Arial" w:cs="Arial"/>
          <w:iCs/>
          <w:sz w:val="22"/>
          <w:szCs w:val="22"/>
        </w:rPr>
        <w:t xml:space="preserve">     </w:t>
      </w:r>
    </w:p>
    <w:p w:rsidR="00A44FF9" w:rsidRPr="004D0E69" w:rsidRDefault="00280D5A" w:rsidP="00A44FF9">
      <w:pPr>
        <w:jc w:val="both"/>
        <w:rPr>
          <w:rFonts w:ascii="Arial" w:hAnsi="Arial" w:cs="Arial"/>
          <w:sz w:val="22"/>
          <w:szCs w:val="22"/>
          <w:lang w:val="es-MX"/>
        </w:rPr>
      </w:pPr>
      <w:r>
        <w:rPr>
          <w:rFonts w:ascii="Arial" w:eastAsia="Batang" w:hAnsi="Arial" w:cs="Arial"/>
          <w:b/>
          <w:iCs/>
          <w:sz w:val="22"/>
          <w:szCs w:val="22"/>
        </w:rPr>
        <w:t>Artículo 56</w:t>
      </w:r>
      <w:r w:rsidR="00A44FF9" w:rsidRPr="004D0E69">
        <w:rPr>
          <w:rFonts w:ascii="Arial" w:eastAsia="Batang" w:hAnsi="Arial" w:cs="Arial"/>
          <w:b/>
          <w:iCs/>
          <w:sz w:val="22"/>
          <w:szCs w:val="22"/>
        </w:rPr>
        <w:t xml:space="preserve">: </w:t>
      </w:r>
      <w:r w:rsidR="00A44FF9" w:rsidRPr="006C37DF">
        <w:rPr>
          <w:rFonts w:ascii="Arial" w:eastAsia="Batang" w:hAnsi="Arial" w:cs="Arial"/>
          <w:iCs/>
        </w:rPr>
        <w:t xml:space="preserve">En los laterales a partir de la segunda línea de fachada </w:t>
      </w:r>
      <w:r w:rsidR="00A44FF9" w:rsidRPr="00260D02">
        <w:rPr>
          <w:rFonts w:ascii="Arial" w:eastAsia="Batang" w:hAnsi="Arial" w:cs="Arial"/>
          <w:iCs/>
          <w:color w:val="FF0000"/>
        </w:rPr>
        <w:t>(no esquina)</w:t>
      </w:r>
      <w:r w:rsidR="00A44FF9" w:rsidRPr="006C37DF">
        <w:rPr>
          <w:rFonts w:ascii="Arial" w:eastAsia="Batang" w:hAnsi="Arial" w:cs="Arial"/>
          <w:iCs/>
        </w:rPr>
        <w:t xml:space="preserve"> y fondos se permite la construcción de tapias o muros ciegos que</w:t>
      </w:r>
      <w:r w:rsidR="00A44FF9" w:rsidRPr="006C37DF">
        <w:rPr>
          <w:rFonts w:ascii="Arial" w:hAnsi="Arial" w:cs="Arial"/>
          <w:lang w:val="es-MX"/>
        </w:rPr>
        <w:t xml:space="preserve"> podrán ser de 1.80 a 2.00m como máximo siempre que no afecten la ventilación o iluminación a vecinos colindantes</w:t>
      </w:r>
      <w:r w:rsidR="00A44FF9" w:rsidRPr="000D505D">
        <w:rPr>
          <w:rFonts w:ascii="Arial" w:hAnsi="Arial" w:cs="Arial"/>
          <w:color w:val="0070C0"/>
          <w:sz w:val="28"/>
          <w:szCs w:val="28"/>
          <w:lang w:val="es-MX"/>
        </w:rPr>
        <w:t>.</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lastRenderedPageBreak/>
        <w:t>Artículo 57</w:t>
      </w:r>
      <w:r w:rsidR="00A44FF9" w:rsidRPr="004D0E69">
        <w:rPr>
          <w:rFonts w:ascii="Arial" w:eastAsia="Batang" w:hAnsi="Arial" w:cs="Arial"/>
          <w:iCs/>
          <w:sz w:val="22"/>
          <w:szCs w:val="22"/>
        </w:rPr>
        <w:t>: Los cercados frontales deberán tener una transparencia de dos tercios como mínimo de su superficie, en laterales y fondos a partir de la segunda línea de fachada podrán utilizarse muros ciegos en toda su dimensión y altura.</w:t>
      </w:r>
    </w:p>
    <w:p w:rsidR="00A44FF9" w:rsidRPr="004D0E69" w:rsidRDefault="00A44FF9" w:rsidP="00A44FF9">
      <w:pPr>
        <w:jc w:val="both"/>
        <w:rPr>
          <w:rFonts w:ascii="Arial" w:eastAsia="Batang" w:hAnsi="Arial" w:cs="Arial"/>
          <w:iCs/>
          <w:sz w:val="22"/>
          <w:szCs w:val="22"/>
          <w:lang w:val="es-MX"/>
        </w:rPr>
      </w:pPr>
    </w:p>
    <w:p w:rsidR="00A44FF9" w:rsidRPr="004D0E69" w:rsidRDefault="00280D5A" w:rsidP="00A44FF9">
      <w:pPr>
        <w:jc w:val="both"/>
        <w:rPr>
          <w:rFonts w:ascii="Arial" w:eastAsia="Batang" w:hAnsi="Arial" w:cs="Arial"/>
          <w:sz w:val="22"/>
          <w:szCs w:val="22"/>
        </w:rPr>
      </w:pPr>
      <w:r>
        <w:rPr>
          <w:rFonts w:ascii="Arial" w:eastAsia="Batang" w:hAnsi="Arial" w:cs="Arial"/>
          <w:b/>
          <w:iCs/>
          <w:sz w:val="22"/>
          <w:szCs w:val="22"/>
        </w:rPr>
        <w:t>Artículo 58</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Las personas naturales o jurídicas que poseen solares no edificados tendrán que mantenerlos cercados, </w:t>
      </w:r>
      <w:r w:rsidR="00A44FF9" w:rsidRPr="006C37DF">
        <w:rPr>
          <w:rFonts w:ascii="Arial" w:eastAsia="Batang" w:hAnsi="Arial" w:cs="Arial"/>
          <w:color w:val="FF0000"/>
          <w:sz w:val="22"/>
          <w:szCs w:val="22"/>
        </w:rPr>
        <w:t xml:space="preserve">la cerca se ejecutará en la línea de fabricación oficial a una altura mínima de </w:t>
      </w:r>
      <w:smartTag w:uri="urn:schemas-microsoft-com:office:smarttags" w:element="metricconverter">
        <w:smartTagPr>
          <w:attr w:name="ProductID" w:val="1.80 metros"/>
        </w:smartTagPr>
        <w:r w:rsidR="00A44FF9" w:rsidRPr="006C37DF">
          <w:rPr>
            <w:rFonts w:ascii="Arial" w:eastAsia="Batang" w:hAnsi="Arial" w:cs="Arial"/>
            <w:color w:val="FF0000"/>
            <w:sz w:val="22"/>
            <w:szCs w:val="22"/>
          </w:rPr>
          <w:t>1.80 metros</w:t>
        </w:r>
      </w:smartTag>
      <w:r w:rsidR="00A44FF9" w:rsidRPr="006C37DF">
        <w:rPr>
          <w:rFonts w:ascii="Arial" w:eastAsia="Batang" w:hAnsi="Arial" w:cs="Arial"/>
          <w:color w:val="FF0000"/>
          <w:sz w:val="22"/>
          <w:szCs w:val="22"/>
        </w:rPr>
        <w:t>,</w:t>
      </w:r>
      <w:r w:rsidR="00A44FF9" w:rsidRPr="004D0E69">
        <w:rPr>
          <w:rFonts w:ascii="Arial" w:eastAsia="Batang" w:hAnsi="Arial" w:cs="Arial"/>
          <w:sz w:val="22"/>
          <w:szCs w:val="22"/>
        </w:rPr>
        <w:t xml:space="preserve"> cuyos materiales y diseño será aprobado de acuerdo al entorno.  </w:t>
      </w:r>
    </w:p>
    <w:p w:rsidR="00A44FF9" w:rsidRPr="004D0E69" w:rsidRDefault="00A44FF9" w:rsidP="00A44FF9">
      <w:pPr>
        <w:jc w:val="both"/>
        <w:rPr>
          <w:rFonts w:ascii="Arial" w:eastAsia="Batang" w:hAnsi="Arial" w:cs="Arial"/>
          <w:sz w:val="22"/>
          <w:szCs w:val="22"/>
        </w:rPr>
      </w:pPr>
    </w:p>
    <w:p w:rsidR="00A44FF9" w:rsidRPr="004D0E69" w:rsidRDefault="00280D5A" w:rsidP="00A44FF9">
      <w:pPr>
        <w:jc w:val="both"/>
        <w:rPr>
          <w:rFonts w:ascii="Arial" w:eastAsia="Batang" w:hAnsi="Arial" w:cs="Arial"/>
          <w:iCs/>
          <w:sz w:val="22"/>
          <w:szCs w:val="22"/>
          <w:lang w:val="es-MX"/>
        </w:rPr>
      </w:pPr>
      <w:r>
        <w:rPr>
          <w:rFonts w:ascii="Arial" w:eastAsia="Batang" w:hAnsi="Arial" w:cs="Arial"/>
          <w:b/>
          <w:iCs/>
          <w:sz w:val="22"/>
          <w:szCs w:val="22"/>
        </w:rPr>
        <w:t>Artículo 59</w:t>
      </w:r>
      <w:r w:rsidR="00A44FF9" w:rsidRPr="004D0E69">
        <w:rPr>
          <w:rFonts w:ascii="Arial" w:eastAsia="Batang" w:hAnsi="Arial" w:cs="Arial"/>
          <w:iCs/>
          <w:sz w:val="22"/>
          <w:szCs w:val="22"/>
        </w:rPr>
        <w:t xml:space="preserve">: </w:t>
      </w:r>
      <w:r w:rsidR="00A44FF9" w:rsidRPr="004D0E69">
        <w:rPr>
          <w:rFonts w:ascii="Arial" w:eastAsia="Batang" w:hAnsi="Arial" w:cs="Arial"/>
          <w:iCs/>
          <w:sz w:val="22"/>
          <w:szCs w:val="22"/>
          <w:lang w:val="es-MX"/>
        </w:rPr>
        <w:t>Cuando existe un terreno no delimitado de propiedades vecinas, donde no haya una construcción que las diferencie, la cerca se hará sobre los límites de propiedad de los predios.</w:t>
      </w:r>
    </w:p>
    <w:p w:rsidR="00A44FF9" w:rsidRPr="004D0E69" w:rsidRDefault="00A44FF9" w:rsidP="00A44FF9">
      <w:pPr>
        <w:jc w:val="both"/>
        <w:rPr>
          <w:rFonts w:ascii="Arial" w:eastAsia="Batang" w:hAnsi="Arial" w:cs="Arial"/>
          <w:iCs/>
          <w:sz w:val="22"/>
          <w:szCs w:val="22"/>
        </w:rPr>
      </w:pPr>
    </w:p>
    <w:p w:rsidR="00A44FF9" w:rsidRPr="00280D5A" w:rsidRDefault="00280D5A" w:rsidP="00A44FF9">
      <w:pPr>
        <w:jc w:val="both"/>
        <w:rPr>
          <w:rFonts w:ascii="Arial" w:hAnsi="Arial" w:cs="Arial"/>
          <w:sz w:val="22"/>
          <w:szCs w:val="22"/>
        </w:rPr>
      </w:pPr>
      <w:r>
        <w:rPr>
          <w:rFonts w:ascii="Arial" w:hAnsi="Arial" w:cs="Arial"/>
          <w:b/>
          <w:sz w:val="22"/>
          <w:szCs w:val="22"/>
        </w:rPr>
        <w:t>Artículo 60</w:t>
      </w:r>
      <w:r w:rsidR="00A44FF9" w:rsidRPr="004D0E69">
        <w:rPr>
          <w:rFonts w:ascii="Arial" w:hAnsi="Arial" w:cs="Arial"/>
          <w:b/>
          <w:sz w:val="22"/>
          <w:szCs w:val="22"/>
        </w:rPr>
        <w:t xml:space="preserve">: </w:t>
      </w:r>
      <w:r w:rsidR="00A44FF9" w:rsidRPr="004D0E69">
        <w:rPr>
          <w:rFonts w:ascii="Arial" w:hAnsi="Arial" w:cs="Arial"/>
          <w:sz w:val="22"/>
          <w:szCs w:val="22"/>
        </w:rPr>
        <w:t>Ubicar los cercados con respecto a la propiedad o derechos de límite de propiedad del área a proteger, según documento legal que acredite el área. En ningún caso podrá obstruir la libre evacuación de las aguas pluviales</w:t>
      </w:r>
      <w:r w:rsidR="009E568A">
        <w:rPr>
          <w:rFonts w:ascii="Arial" w:hAnsi="Arial" w:cs="Arial"/>
          <w:sz w:val="22"/>
          <w:szCs w:val="22"/>
        </w:rPr>
        <w:t xml:space="preserve">, se deben dejar </w:t>
      </w:r>
      <w:r w:rsidR="009E568A" w:rsidRPr="009E568A">
        <w:rPr>
          <w:rFonts w:ascii="Arial" w:eastAsia="Calibri" w:hAnsi="Arial" w:cs="Arial"/>
          <w:sz w:val="22"/>
          <w:szCs w:val="22"/>
          <w:lang w:eastAsia="en-US"/>
        </w:rPr>
        <w:t>aberturas que permitan el escurrimiento efectivo</w:t>
      </w:r>
      <w:r w:rsidR="009E568A" w:rsidRPr="009E568A">
        <w:rPr>
          <w:rFonts w:ascii="Calibri" w:eastAsia="Calibri" w:hAnsi="Calibri"/>
          <w:sz w:val="22"/>
          <w:szCs w:val="22"/>
          <w:lang w:eastAsia="en-US"/>
        </w:rPr>
        <w:t xml:space="preserve"> </w:t>
      </w:r>
      <w:r w:rsidR="009E568A" w:rsidRPr="009E568A">
        <w:rPr>
          <w:rFonts w:ascii="Arial" w:eastAsia="Calibri" w:hAnsi="Arial" w:cs="Arial"/>
          <w:sz w:val="22"/>
          <w:szCs w:val="22"/>
          <w:lang w:eastAsia="en-US"/>
        </w:rPr>
        <w:t>de las aguas pluviales</w:t>
      </w:r>
      <w:r w:rsidR="00A44FF9" w:rsidRPr="009E568A">
        <w:rPr>
          <w:rFonts w:ascii="Arial" w:hAnsi="Arial" w:cs="Arial"/>
          <w:sz w:val="22"/>
          <w:szCs w:val="22"/>
        </w:rPr>
        <w:t xml:space="preserve">. </w:t>
      </w:r>
      <w:r w:rsidR="00A44FF9" w:rsidRPr="004D0E69">
        <w:rPr>
          <w:rFonts w:ascii="Arial" w:hAnsi="Arial" w:cs="Arial"/>
          <w:sz w:val="22"/>
          <w:szCs w:val="22"/>
        </w:rPr>
        <w:t>Se prohíbe el uso de materiales punzantes, cortantes u otros dañinos a personas, animales o vehículos.</w:t>
      </w:r>
    </w:p>
    <w:p w:rsidR="00A44FF9" w:rsidRDefault="00A44FF9" w:rsidP="00A44FF9">
      <w:pPr>
        <w:jc w:val="both"/>
        <w:rPr>
          <w:rFonts w:ascii="Arial" w:eastAsia="Batang" w:hAnsi="Arial" w:cs="Arial"/>
          <w:b/>
          <w:iCs/>
          <w:sz w:val="22"/>
          <w:szCs w:val="22"/>
        </w:rPr>
      </w:pPr>
    </w:p>
    <w:p w:rsidR="00A44FF9" w:rsidRPr="004D0E69" w:rsidRDefault="00A44FF9" w:rsidP="00FF43C0">
      <w:pPr>
        <w:numPr>
          <w:ilvl w:val="0"/>
          <w:numId w:val="19"/>
        </w:numPr>
        <w:ind w:left="426" w:hanging="426"/>
        <w:jc w:val="both"/>
        <w:rPr>
          <w:rFonts w:ascii="Arial" w:eastAsia="Batang" w:hAnsi="Arial" w:cs="Arial"/>
          <w:iCs/>
          <w:sz w:val="22"/>
          <w:szCs w:val="22"/>
        </w:rPr>
      </w:pPr>
      <w:r w:rsidRPr="004D0E69">
        <w:rPr>
          <w:rFonts w:ascii="Arial" w:eastAsia="Batang" w:hAnsi="Arial" w:cs="Arial"/>
          <w:b/>
          <w:iCs/>
          <w:sz w:val="22"/>
          <w:szCs w:val="22"/>
        </w:rPr>
        <w:t>Escaleras</w:t>
      </w:r>
      <w:r w:rsidRPr="004D0E69">
        <w:rPr>
          <w:rFonts w:ascii="Arial" w:eastAsia="Batang" w:hAnsi="Arial" w:cs="Arial"/>
          <w:iCs/>
          <w:sz w:val="22"/>
          <w:szCs w:val="22"/>
        </w:rPr>
        <w:t>.</w:t>
      </w:r>
    </w:p>
    <w:p w:rsidR="00A44FF9" w:rsidRPr="004D0E69" w:rsidRDefault="00A44FF9" w:rsidP="00A44FF9">
      <w:pPr>
        <w:ind w:left="720"/>
        <w:jc w:val="both"/>
        <w:rPr>
          <w:rFonts w:ascii="Arial" w:eastAsia="Batang" w:hAnsi="Arial" w:cs="Arial"/>
          <w:iCs/>
          <w:sz w:val="22"/>
          <w:szCs w:val="22"/>
        </w:rPr>
      </w:pPr>
    </w:p>
    <w:p w:rsidR="00A44FF9" w:rsidRPr="00301B72" w:rsidRDefault="00280D5A" w:rsidP="00A44FF9">
      <w:pPr>
        <w:jc w:val="both"/>
        <w:rPr>
          <w:rFonts w:ascii="Arial" w:eastAsia="Batang" w:hAnsi="Arial" w:cs="Arial"/>
          <w:iCs/>
          <w:color w:val="00B0F0"/>
          <w:sz w:val="32"/>
          <w:szCs w:val="32"/>
        </w:rPr>
      </w:pPr>
      <w:r w:rsidRPr="00301B72">
        <w:rPr>
          <w:rFonts w:ascii="Arial" w:eastAsia="Batang" w:hAnsi="Arial" w:cs="Arial"/>
          <w:b/>
          <w:iCs/>
          <w:color w:val="00B0F0"/>
          <w:sz w:val="32"/>
          <w:szCs w:val="32"/>
        </w:rPr>
        <w:t>Artículo 61</w:t>
      </w:r>
      <w:r w:rsidR="00A44FF9" w:rsidRPr="00301B72">
        <w:rPr>
          <w:rFonts w:ascii="Arial" w:eastAsia="Batang" w:hAnsi="Arial" w:cs="Arial"/>
          <w:b/>
          <w:iCs/>
          <w:color w:val="00B0F0"/>
          <w:sz w:val="32"/>
          <w:szCs w:val="32"/>
        </w:rPr>
        <w:t>:</w:t>
      </w:r>
      <w:r w:rsidR="00A44FF9" w:rsidRPr="00301B72">
        <w:rPr>
          <w:rFonts w:ascii="Arial" w:eastAsia="Batang" w:hAnsi="Arial" w:cs="Arial"/>
          <w:iCs/>
          <w:color w:val="00B0F0"/>
          <w:sz w:val="32"/>
          <w:szCs w:val="32"/>
        </w:rPr>
        <w:t xml:space="preserve"> Solo se podrán construir escaleras dentro del límite de propiedad, nunca en áreas pertenecientes a colindantes.</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62</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Se prohíben las escaleras sobre los espacios públicos y semipúblicos (aceras y por</w:t>
      </w:r>
      <w:r w:rsidR="00301B72">
        <w:rPr>
          <w:rFonts w:ascii="Arial" w:eastAsia="Batang" w:hAnsi="Arial" w:cs="Arial"/>
          <w:iCs/>
          <w:sz w:val="22"/>
          <w:szCs w:val="22"/>
        </w:rPr>
        <w:t xml:space="preserve">tales de uso público).        </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63</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La construcción de escalera  en fachada de vivienda con área de jardín estará condicionada a las características del entorno y su diseño será obligatoriamente del tipo estético, con la mayor transparencia estructural posible, a fin de realzar los valores decorativos de la composición total del edificio.</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64</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Se prohíben las visuales desde escaleras hacia colindantes, es obligatoria la ejecución de muro medianero, ciego y estructuralmente resistente.</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65</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Se permite la ejecución de escaleras cargando hasta el eje del muro medianero siempre que exista convenio mutuo entre los implicados.</w:t>
      </w:r>
    </w:p>
    <w:p w:rsidR="00A44FF9" w:rsidRPr="00301B72" w:rsidRDefault="00A44FF9" w:rsidP="00A44FF9">
      <w:pPr>
        <w:jc w:val="both"/>
        <w:rPr>
          <w:rFonts w:ascii="Arial" w:eastAsia="Batang" w:hAnsi="Arial" w:cs="Arial"/>
          <w:iCs/>
          <w:color w:val="00B0F0"/>
          <w:sz w:val="22"/>
          <w:szCs w:val="22"/>
        </w:rPr>
      </w:pPr>
    </w:p>
    <w:p w:rsidR="00A44FF9" w:rsidRPr="00301B72" w:rsidRDefault="00280D5A" w:rsidP="00A44FF9">
      <w:pPr>
        <w:jc w:val="both"/>
        <w:rPr>
          <w:rFonts w:ascii="Arial" w:eastAsia="Batang" w:hAnsi="Arial" w:cs="Arial"/>
          <w:iCs/>
          <w:color w:val="00B0F0"/>
          <w:sz w:val="32"/>
          <w:szCs w:val="32"/>
        </w:rPr>
      </w:pPr>
      <w:r w:rsidRPr="00301B72">
        <w:rPr>
          <w:rFonts w:ascii="Arial" w:eastAsia="Batang" w:hAnsi="Arial" w:cs="Arial"/>
          <w:b/>
          <w:iCs/>
          <w:color w:val="00B0F0"/>
          <w:sz w:val="32"/>
          <w:szCs w:val="32"/>
        </w:rPr>
        <w:t>Artículo 66</w:t>
      </w:r>
      <w:r w:rsidR="00A44FF9" w:rsidRPr="00301B72">
        <w:rPr>
          <w:rFonts w:ascii="Arial" w:eastAsia="Batang" w:hAnsi="Arial" w:cs="Arial"/>
          <w:iCs/>
          <w:color w:val="00B0F0"/>
          <w:sz w:val="32"/>
          <w:szCs w:val="32"/>
        </w:rPr>
        <w:t xml:space="preserve">: La construcción de escaleras o saltillos de acceso se construirán hacia el interior del edificio o de la línea de fabricación hacia adentro.  </w:t>
      </w:r>
    </w:p>
    <w:p w:rsidR="00A44FF9" w:rsidRPr="004D0E69" w:rsidRDefault="00A44FF9" w:rsidP="00A44FF9">
      <w:pPr>
        <w:jc w:val="both"/>
        <w:rPr>
          <w:rFonts w:ascii="Arial" w:eastAsia="Batang" w:hAnsi="Arial" w:cs="Arial"/>
          <w:iCs/>
          <w:sz w:val="22"/>
          <w:szCs w:val="22"/>
        </w:rPr>
      </w:pPr>
    </w:p>
    <w:p w:rsidR="00A44FF9" w:rsidRPr="004D0E69" w:rsidRDefault="00A44FF9" w:rsidP="00A44FF9">
      <w:pPr>
        <w:jc w:val="both"/>
        <w:rPr>
          <w:rFonts w:ascii="Arial" w:eastAsia="Batang" w:hAnsi="Arial" w:cs="Arial"/>
          <w:iCs/>
          <w:sz w:val="22"/>
          <w:szCs w:val="22"/>
        </w:rPr>
      </w:pPr>
      <w:r w:rsidRPr="004D0E69">
        <w:rPr>
          <w:rFonts w:ascii="Arial" w:eastAsia="Batang" w:hAnsi="Arial" w:cs="Arial"/>
          <w:b/>
          <w:iCs/>
          <w:sz w:val="22"/>
          <w:szCs w:val="22"/>
        </w:rPr>
        <w:t xml:space="preserve">Artículo </w:t>
      </w:r>
      <w:r w:rsidR="00280D5A">
        <w:rPr>
          <w:rFonts w:ascii="Arial" w:eastAsia="Batang" w:hAnsi="Arial" w:cs="Arial"/>
          <w:b/>
          <w:iCs/>
          <w:sz w:val="22"/>
          <w:szCs w:val="22"/>
        </w:rPr>
        <w:t>67</w:t>
      </w:r>
      <w:r w:rsidRPr="004D0E69">
        <w:rPr>
          <w:rFonts w:ascii="Arial" w:eastAsia="Batang" w:hAnsi="Arial" w:cs="Arial"/>
          <w:iCs/>
          <w:sz w:val="22"/>
          <w:szCs w:val="22"/>
        </w:rPr>
        <w:t>: Todas las escaleras se construirán con barandas las cuales mantendrán su continuidad desde el arranque hasta el desembarco y deberán estar fuertemente afianzadas.</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68</w:t>
      </w:r>
      <w:r w:rsidR="00A44FF9" w:rsidRPr="004D0E69">
        <w:rPr>
          <w:rFonts w:ascii="Arial" w:eastAsia="Batang" w:hAnsi="Arial" w:cs="Arial"/>
          <w:iCs/>
          <w:sz w:val="22"/>
          <w:szCs w:val="22"/>
        </w:rPr>
        <w:t>: Será permisible emplear materiales como hormigón armado, metales, madera u otros resistentes.</w:t>
      </w:r>
    </w:p>
    <w:p w:rsidR="00A44FF9" w:rsidRPr="004D0E69" w:rsidRDefault="00A44FF9" w:rsidP="00A44FF9">
      <w:pPr>
        <w:jc w:val="both"/>
        <w:rPr>
          <w:rFonts w:ascii="Arial" w:eastAsia="Batang" w:hAnsi="Arial" w:cs="Arial"/>
          <w:iCs/>
          <w:sz w:val="22"/>
          <w:szCs w:val="22"/>
        </w:rPr>
      </w:pPr>
    </w:p>
    <w:p w:rsidR="00A44FF9" w:rsidRDefault="00A44FF9" w:rsidP="00A44FF9">
      <w:pPr>
        <w:pStyle w:val="Ttulo3"/>
        <w:keepLines w:val="0"/>
        <w:numPr>
          <w:ilvl w:val="0"/>
          <w:numId w:val="19"/>
        </w:numPr>
        <w:tabs>
          <w:tab w:val="left" w:pos="284"/>
          <w:tab w:val="left" w:pos="426"/>
        </w:tabs>
        <w:spacing w:before="0" w:line="276" w:lineRule="auto"/>
        <w:jc w:val="both"/>
        <w:rPr>
          <w:rFonts w:ascii="Arial" w:hAnsi="Arial" w:cs="Arial"/>
          <w:b/>
          <w:color w:val="auto"/>
          <w:sz w:val="22"/>
          <w:szCs w:val="22"/>
        </w:rPr>
      </w:pPr>
      <w:bookmarkStart w:id="16" w:name="_Toc409005260"/>
      <w:bookmarkStart w:id="17" w:name="_Toc409352457"/>
      <w:r w:rsidRPr="004D0E69">
        <w:rPr>
          <w:rFonts w:ascii="Arial" w:hAnsi="Arial" w:cs="Arial"/>
          <w:b/>
          <w:color w:val="auto"/>
          <w:sz w:val="22"/>
          <w:szCs w:val="22"/>
        </w:rPr>
        <w:t>Rejas</w:t>
      </w:r>
      <w:bookmarkEnd w:id="16"/>
      <w:bookmarkEnd w:id="17"/>
      <w:r w:rsidRPr="004D0E69">
        <w:rPr>
          <w:rFonts w:ascii="Arial" w:hAnsi="Arial" w:cs="Arial"/>
          <w:b/>
          <w:color w:val="auto"/>
          <w:sz w:val="22"/>
          <w:szCs w:val="22"/>
        </w:rPr>
        <w:t>.</w:t>
      </w:r>
    </w:p>
    <w:p w:rsidR="00280D5A" w:rsidRPr="00280D5A" w:rsidRDefault="00280D5A" w:rsidP="00280D5A">
      <w:pPr>
        <w:rPr>
          <w:sz w:val="22"/>
          <w:szCs w:val="22"/>
        </w:rPr>
      </w:pPr>
    </w:p>
    <w:p w:rsidR="00A44FF9" w:rsidRPr="004D0E69" w:rsidRDefault="00A44FF9" w:rsidP="00A44FF9">
      <w:pPr>
        <w:jc w:val="both"/>
        <w:rPr>
          <w:rFonts w:ascii="Arial" w:hAnsi="Arial" w:cs="Arial"/>
          <w:sz w:val="22"/>
          <w:szCs w:val="22"/>
        </w:rPr>
      </w:pPr>
      <w:r w:rsidRPr="004D0E69">
        <w:rPr>
          <w:rFonts w:ascii="Arial" w:eastAsia="Batang" w:hAnsi="Arial" w:cs="Arial"/>
          <w:b/>
          <w:iCs/>
          <w:sz w:val="22"/>
          <w:szCs w:val="22"/>
        </w:rPr>
        <w:t>A</w:t>
      </w:r>
      <w:r w:rsidR="00280D5A">
        <w:rPr>
          <w:rFonts w:ascii="Arial" w:eastAsia="Batang" w:hAnsi="Arial" w:cs="Arial"/>
          <w:b/>
          <w:iCs/>
          <w:sz w:val="22"/>
          <w:szCs w:val="22"/>
        </w:rPr>
        <w:t>rtículo 69</w:t>
      </w:r>
      <w:r w:rsidRPr="004D0E69">
        <w:rPr>
          <w:rFonts w:ascii="Arial" w:eastAsia="Batang" w:hAnsi="Arial" w:cs="Arial"/>
          <w:b/>
          <w:iCs/>
          <w:sz w:val="22"/>
          <w:szCs w:val="22"/>
        </w:rPr>
        <w:t xml:space="preserve">: </w:t>
      </w:r>
      <w:r w:rsidRPr="004D0E69">
        <w:rPr>
          <w:rFonts w:ascii="Arial" w:eastAsia="Batang" w:hAnsi="Arial" w:cs="Arial"/>
          <w:iCs/>
          <w:sz w:val="22"/>
          <w:szCs w:val="22"/>
        </w:rPr>
        <w:t xml:space="preserve">Se prohíbe en la zona de centro, </w:t>
      </w:r>
      <w:r w:rsidRPr="004D0E69">
        <w:rPr>
          <w:rFonts w:ascii="Arial" w:hAnsi="Arial" w:cs="Arial"/>
          <w:sz w:val="22"/>
          <w:szCs w:val="22"/>
        </w:rPr>
        <w:t xml:space="preserve">eliminar o picar rejas para convertirlas en puertas o introducir modificaciones que alteren su diseño original. </w:t>
      </w:r>
    </w:p>
    <w:p w:rsidR="00A44FF9" w:rsidRPr="004D0E69" w:rsidRDefault="00A44FF9" w:rsidP="00A44FF9">
      <w:pPr>
        <w:jc w:val="both"/>
        <w:rPr>
          <w:rFonts w:ascii="Arial" w:eastAsia="Batang" w:hAnsi="Arial" w:cs="Arial"/>
          <w:iCs/>
          <w:sz w:val="22"/>
          <w:szCs w:val="22"/>
        </w:rPr>
      </w:pPr>
    </w:p>
    <w:p w:rsidR="00A44FF9" w:rsidRPr="009F572A" w:rsidRDefault="00280D5A" w:rsidP="00A44FF9">
      <w:pPr>
        <w:jc w:val="both"/>
        <w:rPr>
          <w:rFonts w:ascii="Arial" w:eastAsia="Batang" w:hAnsi="Arial" w:cs="Arial"/>
          <w:iCs/>
          <w:color w:val="00B0F0"/>
          <w:sz w:val="22"/>
          <w:szCs w:val="22"/>
        </w:rPr>
      </w:pPr>
      <w:r w:rsidRPr="009F572A">
        <w:rPr>
          <w:rFonts w:ascii="Arial" w:eastAsia="Batang" w:hAnsi="Arial" w:cs="Arial"/>
          <w:b/>
          <w:iCs/>
          <w:color w:val="00B0F0"/>
          <w:sz w:val="22"/>
          <w:szCs w:val="22"/>
        </w:rPr>
        <w:t>Artículo 70</w:t>
      </w:r>
      <w:r w:rsidR="00A44FF9" w:rsidRPr="009F572A">
        <w:rPr>
          <w:rFonts w:ascii="Arial" w:eastAsia="Batang" w:hAnsi="Arial" w:cs="Arial"/>
          <w:b/>
          <w:iCs/>
          <w:color w:val="00B0F0"/>
          <w:sz w:val="22"/>
          <w:szCs w:val="22"/>
        </w:rPr>
        <w:t xml:space="preserve">: </w:t>
      </w:r>
      <w:r w:rsidR="00A44FF9" w:rsidRPr="009F572A">
        <w:rPr>
          <w:rFonts w:ascii="Arial" w:eastAsia="Batang" w:hAnsi="Arial" w:cs="Arial"/>
          <w:iCs/>
          <w:color w:val="00B0F0"/>
          <w:sz w:val="22"/>
          <w:szCs w:val="22"/>
        </w:rPr>
        <w:t>Se prohíbe la colocación de rejas que abran hacia el espacio público (aceras, portales y paseos de uso público).</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b/>
          <w:iCs/>
          <w:sz w:val="22"/>
          <w:szCs w:val="22"/>
        </w:rPr>
      </w:pPr>
      <w:r>
        <w:rPr>
          <w:rFonts w:ascii="Arial" w:eastAsia="Batang" w:hAnsi="Arial" w:cs="Arial"/>
          <w:b/>
          <w:iCs/>
          <w:sz w:val="22"/>
          <w:szCs w:val="22"/>
        </w:rPr>
        <w:t>Artículo 71</w:t>
      </w:r>
      <w:r w:rsidR="00A44FF9" w:rsidRPr="004D0E69">
        <w:rPr>
          <w:rFonts w:ascii="Arial" w:eastAsia="Batang" w:hAnsi="Arial" w:cs="Arial"/>
          <w:b/>
          <w:iCs/>
          <w:sz w:val="22"/>
          <w:szCs w:val="22"/>
        </w:rPr>
        <w:t xml:space="preserve">: </w:t>
      </w:r>
      <w:r w:rsidR="00A44FF9" w:rsidRPr="004D0E69">
        <w:rPr>
          <w:rFonts w:ascii="Arial" w:hAnsi="Arial" w:cs="Arial"/>
          <w:sz w:val="22"/>
          <w:szCs w:val="22"/>
        </w:rPr>
        <w:t>Las rejas de cierre en balcones de edificios multifamiliares deberán ser uniformes en cuanto a diseño, color y materiales para cada edificio, lo cual debe ser previsto en los proyectos.</w:t>
      </w:r>
    </w:p>
    <w:p w:rsidR="00A44FF9" w:rsidRPr="004D0E69" w:rsidRDefault="00A44FF9" w:rsidP="00A44FF9">
      <w:pPr>
        <w:jc w:val="both"/>
        <w:rPr>
          <w:rFonts w:ascii="Arial" w:eastAsia="Batang" w:hAnsi="Arial" w:cs="Arial"/>
          <w:b/>
          <w:iCs/>
          <w:sz w:val="22"/>
          <w:szCs w:val="22"/>
        </w:rPr>
      </w:pPr>
    </w:p>
    <w:p w:rsidR="00A44FF9" w:rsidRPr="004D0E69" w:rsidRDefault="00A44FF9" w:rsidP="00FF43C0">
      <w:pPr>
        <w:numPr>
          <w:ilvl w:val="0"/>
          <w:numId w:val="19"/>
        </w:numPr>
        <w:jc w:val="both"/>
        <w:rPr>
          <w:rFonts w:ascii="Arial" w:eastAsia="Batang" w:hAnsi="Arial" w:cs="Arial"/>
          <w:b/>
          <w:iCs/>
          <w:sz w:val="22"/>
          <w:szCs w:val="22"/>
        </w:rPr>
      </w:pPr>
      <w:r w:rsidRPr="004D0E69">
        <w:rPr>
          <w:rFonts w:ascii="Arial" w:eastAsia="Batang" w:hAnsi="Arial" w:cs="Arial"/>
          <w:b/>
          <w:iCs/>
          <w:sz w:val="22"/>
          <w:szCs w:val="22"/>
        </w:rPr>
        <w:t>Pinturas.</w:t>
      </w:r>
    </w:p>
    <w:p w:rsidR="00A44FF9" w:rsidRPr="004D0E69" w:rsidRDefault="00A44FF9" w:rsidP="00A44FF9">
      <w:pPr>
        <w:ind w:left="720"/>
        <w:jc w:val="both"/>
        <w:rPr>
          <w:rFonts w:ascii="Arial" w:eastAsia="Batang" w:hAnsi="Arial" w:cs="Arial"/>
          <w:b/>
          <w:iCs/>
          <w:sz w:val="22"/>
          <w:szCs w:val="22"/>
          <w:u w:val="single"/>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72</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Para  proceder a la pintura exterior de viviendas, o cualquier otro tipo de edificación, en la zona de centro, será obligatorio obtener la autorización emitida por la Dirección de Planificación Física.</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73</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Se prohíbe la aplicación de pintura de forma individual a la fachada de una vivienda que forme parte de un mismo lote constructivo</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En caso de encontrarse el lote constructivo en el área correspondiente al Centro, se evaluará la propuesta de color por la Dirección Municipal de Planificación  Física.</w:t>
      </w:r>
    </w:p>
    <w:p w:rsidR="00A44FF9" w:rsidRPr="004D0E69" w:rsidRDefault="00A44FF9" w:rsidP="00A44FF9">
      <w:pPr>
        <w:jc w:val="both"/>
        <w:rPr>
          <w:rFonts w:ascii="Arial" w:eastAsia="Batang" w:hAnsi="Arial" w:cs="Arial"/>
          <w:b/>
          <w:iCs/>
          <w:sz w:val="22"/>
          <w:szCs w:val="22"/>
        </w:rPr>
      </w:pPr>
    </w:p>
    <w:p w:rsidR="00A44FF9" w:rsidRPr="004D0E69" w:rsidRDefault="00280D5A" w:rsidP="00A44FF9">
      <w:pPr>
        <w:jc w:val="both"/>
        <w:rPr>
          <w:rFonts w:ascii="Arial" w:hAnsi="Arial" w:cs="Arial"/>
          <w:sz w:val="22"/>
          <w:szCs w:val="22"/>
        </w:rPr>
      </w:pPr>
      <w:r>
        <w:rPr>
          <w:rFonts w:ascii="Arial" w:eastAsia="Batang" w:hAnsi="Arial" w:cs="Arial"/>
          <w:b/>
          <w:iCs/>
          <w:sz w:val="22"/>
          <w:szCs w:val="22"/>
        </w:rPr>
        <w:t>Artículo 74</w:t>
      </w:r>
      <w:r w:rsidR="00A44FF9" w:rsidRPr="004D0E69">
        <w:rPr>
          <w:rFonts w:ascii="Arial" w:eastAsia="Batang" w:hAnsi="Arial" w:cs="Arial"/>
          <w:b/>
          <w:iCs/>
          <w:sz w:val="22"/>
          <w:szCs w:val="22"/>
        </w:rPr>
        <w:t>:</w:t>
      </w:r>
      <w:r w:rsidR="00A44FF9" w:rsidRPr="004D0E69">
        <w:rPr>
          <w:rFonts w:ascii="Arial" w:eastAsia="Batang" w:hAnsi="Arial" w:cs="Arial"/>
          <w:sz w:val="22"/>
          <w:szCs w:val="22"/>
        </w:rPr>
        <w:t xml:space="preserve"> L</w:t>
      </w:r>
      <w:r w:rsidR="00A44FF9" w:rsidRPr="004D0E69">
        <w:rPr>
          <w:rFonts w:ascii="Arial" w:hAnsi="Arial" w:cs="Arial"/>
          <w:sz w:val="22"/>
          <w:szCs w:val="22"/>
        </w:rPr>
        <w:t>os edificios multifamiliares no pueden ser pintados  individualmente en el exterior por sus vecinos, (tanto muros como elementos de carpintería y herrería).</w:t>
      </w:r>
    </w:p>
    <w:p w:rsidR="00A44FF9" w:rsidRPr="004D0E69" w:rsidRDefault="00A44FF9" w:rsidP="00A44FF9">
      <w:pPr>
        <w:jc w:val="both"/>
        <w:rPr>
          <w:rFonts w:ascii="Arial" w:eastAsia="Batang" w:hAnsi="Arial" w:cs="Arial"/>
          <w:b/>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75</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 xml:space="preserve">Al aplicar la pintura, no podrán ser afectados los rótulos de las calles, placas con los números de las edificaciones, señales de tránsito, jardineras, carteles, etc. </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76</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Se prohíbe aplicar pintura sobre materiales constructivos y elementos decorativos expuestos tales como: enchapes de piedra, granito, terrazo, cerámica, mármol, bronce y otros, los que sólo deben ser objeto de limpieza y mantenimiento adecuado.</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77</w:t>
      </w:r>
      <w:r w:rsidR="00A44FF9" w:rsidRPr="004D0E69">
        <w:rPr>
          <w:rFonts w:ascii="Arial" w:eastAsia="Batang" w:hAnsi="Arial" w:cs="Arial"/>
          <w:iCs/>
          <w:sz w:val="22"/>
          <w:szCs w:val="22"/>
        </w:rPr>
        <w:t xml:space="preserve">: Se prohíbe la aplicación de pintura sobre contenes, postes y troncos de árboles. </w:t>
      </w:r>
    </w:p>
    <w:p w:rsidR="00A44FF9" w:rsidRPr="004D0E69" w:rsidRDefault="00A44FF9" w:rsidP="00A44FF9">
      <w:pPr>
        <w:jc w:val="both"/>
        <w:rPr>
          <w:rFonts w:ascii="Arial" w:eastAsia="Batang" w:hAnsi="Arial" w:cs="Arial"/>
          <w:b/>
          <w:iCs/>
          <w:sz w:val="22"/>
          <w:szCs w:val="22"/>
        </w:rPr>
      </w:pPr>
    </w:p>
    <w:p w:rsidR="00A44FF9" w:rsidRPr="004D0E69" w:rsidRDefault="00A44FF9" w:rsidP="00FF43C0">
      <w:pPr>
        <w:numPr>
          <w:ilvl w:val="0"/>
          <w:numId w:val="20"/>
        </w:numPr>
        <w:ind w:left="567" w:hanging="567"/>
        <w:jc w:val="both"/>
        <w:rPr>
          <w:rFonts w:ascii="Arial" w:eastAsia="Batang" w:hAnsi="Arial" w:cs="Arial"/>
          <w:b/>
          <w:iCs/>
          <w:sz w:val="22"/>
          <w:szCs w:val="22"/>
        </w:rPr>
      </w:pPr>
      <w:r w:rsidRPr="004D0E69">
        <w:rPr>
          <w:rFonts w:ascii="Arial" w:eastAsia="Batang" w:hAnsi="Arial" w:cs="Arial"/>
          <w:b/>
          <w:iCs/>
          <w:sz w:val="22"/>
          <w:szCs w:val="22"/>
        </w:rPr>
        <w:t xml:space="preserve">Relaciones de vecindad. </w:t>
      </w:r>
    </w:p>
    <w:p w:rsidR="00A44FF9" w:rsidRPr="004D0E69" w:rsidRDefault="00A44FF9" w:rsidP="00A44FF9">
      <w:pPr>
        <w:jc w:val="both"/>
        <w:rPr>
          <w:rFonts w:ascii="Arial" w:eastAsia="Batang" w:hAnsi="Arial" w:cs="Arial"/>
          <w:b/>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78</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Ninguna persona natural o jurídica puede efectuar obra alguna en fachadas o fondos de uso común con sus vecinos sin su consentimiento.</w:t>
      </w:r>
    </w:p>
    <w:p w:rsidR="00A44FF9" w:rsidRPr="004D0E69" w:rsidRDefault="00A44FF9" w:rsidP="00A44FF9">
      <w:pPr>
        <w:jc w:val="both"/>
        <w:rPr>
          <w:rFonts w:ascii="Arial" w:eastAsia="Batang" w:hAnsi="Arial" w:cs="Arial"/>
          <w:b/>
          <w:sz w:val="22"/>
          <w:szCs w:val="22"/>
        </w:rPr>
      </w:pPr>
    </w:p>
    <w:p w:rsidR="00A44FF9" w:rsidRPr="004D0E69" w:rsidRDefault="00280D5A" w:rsidP="00A44FF9">
      <w:pPr>
        <w:jc w:val="both"/>
        <w:rPr>
          <w:rFonts w:ascii="Arial" w:hAnsi="Arial" w:cs="Arial"/>
          <w:sz w:val="22"/>
          <w:szCs w:val="22"/>
        </w:rPr>
      </w:pPr>
      <w:r>
        <w:rPr>
          <w:rFonts w:ascii="Arial" w:eastAsia="Batang" w:hAnsi="Arial" w:cs="Arial"/>
          <w:b/>
          <w:iCs/>
          <w:sz w:val="22"/>
          <w:szCs w:val="22"/>
        </w:rPr>
        <w:t>Artículo 79</w:t>
      </w:r>
      <w:r w:rsidR="00A44FF9" w:rsidRPr="004D0E69">
        <w:rPr>
          <w:rFonts w:ascii="Arial" w:eastAsia="Batang" w:hAnsi="Arial" w:cs="Arial"/>
          <w:b/>
          <w:iCs/>
          <w:sz w:val="22"/>
          <w:szCs w:val="22"/>
        </w:rPr>
        <w:t>:</w:t>
      </w:r>
      <w:r w:rsidR="00A44FF9" w:rsidRPr="004D0E69">
        <w:rPr>
          <w:rFonts w:ascii="Arial" w:hAnsi="Arial" w:cs="Arial"/>
          <w:sz w:val="22"/>
          <w:szCs w:val="22"/>
        </w:rPr>
        <w:t xml:space="preserve"> Ningún propietario de planta superior podrá provocar afectación al vecino de la planta inferior. El afectado está en todo su derecho de reclamar y exigir por la reparación de los daños.</w:t>
      </w:r>
    </w:p>
    <w:p w:rsidR="00A44FF9" w:rsidRPr="004D0E69" w:rsidRDefault="00A44FF9" w:rsidP="00A44FF9">
      <w:pPr>
        <w:jc w:val="both"/>
        <w:rPr>
          <w:rFonts w:ascii="Arial" w:eastAsia="Batang" w:hAnsi="Arial" w:cs="Arial"/>
          <w:b/>
          <w:sz w:val="22"/>
          <w:szCs w:val="22"/>
        </w:rPr>
      </w:pPr>
    </w:p>
    <w:p w:rsidR="00A44FF9" w:rsidRPr="004D0E69" w:rsidRDefault="00280D5A" w:rsidP="00A44FF9">
      <w:pPr>
        <w:jc w:val="both"/>
        <w:rPr>
          <w:rFonts w:ascii="Arial" w:eastAsia="Batang" w:hAnsi="Arial" w:cs="Arial"/>
          <w:sz w:val="22"/>
          <w:szCs w:val="22"/>
        </w:rPr>
      </w:pPr>
      <w:r>
        <w:rPr>
          <w:rFonts w:ascii="Arial" w:eastAsia="Batang" w:hAnsi="Arial" w:cs="Arial"/>
          <w:b/>
          <w:iCs/>
          <w:sz w:val="22"/>
          <w:szCs w:val="22"/>
        </w:rPr>
        <w:t>Artículo 80</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Las personas naturales o jurídicas que ejecuten una edificación, estarán obligados a construir sus cubiertas de manera que las aguas pluviales caigan sobre su propio suelo y no sobre el vecino.</w:t>
      </w:r>
    </w:p>
    <w:p w:rsidR="00A44FF9" w:rsidRPr="004D0E69" w:rsidRDefault="00A44FF9" w:rsidP="00A44FF9">
      <w:pPr>
        <w:jc w:val="both"/>
        <w:rPr>
          <w:rFonts w:ascii="Arial" w:eastAsia="Batang" w:hAnsi="Arial" w:cs="Arial"/>
          <w:iCs/>
          <w:sz w:val="22"/>
          <w:szCs w:val="22"/>
        </w:rPr>
      </w:pPr>
    </w:p>
    <w:p w:rsidR="00A44FF9" w:rsidRPr="00BF5E69" w:rsidRDefault="00A44FF9" w:rsidP="00A44FF9">
      <w:pPr>
        <w:jc w:val="both"/>
        <w:rPr>
          <w:rFonts w:ascii="Arial" w:eastAsia="Batang" w:hAnsi="Arial" w:cs="Arial"/>
          <w:b/>
          <w:color w:val="00B0F0"/>
          <w:sz w:val="28"/>
          <w:szCs w:val="28"/>
        </w:rPr>
      </w:pPr>
      <w:r w:rsidRPr="00BF5E69">
        <w:rPr>
          <w:rFonts w:ascii="Arial" w:eastAsia="Batang" w:hAnsi="Arial" w:cs="Arial"/>
          <w:b/>
          <w:color w:val="00B0F0"/>
          <w:sz w:val="28"/>
          <w:szCs w:val="28"/>
        </w:rPr>
        <w:t>Medianería.</w:t>
      </w:r>
    </w:p>
    <w:p w:rsidR="00A44FF9" w:rsidRPr="00BF5E69" w:rsidRDefault="00A44FF9" w:rsidP="00A44FF9">
      <w:pPr>
        <w:jc w:val="both"/>
        <w:rPr>
          <w:rFonts w:ascii="Arial" w:eastAsia="Batang" w:hAnsi="Arial" w:cs="Arial"/>
          <w:b/>
          <w:iCs/>
          <w:color w:val="00B0F0"/>
          <w:sz w:val="28"/>
          <w:szCs w:val="28"/>
        </w:rPr>
      </w:pPr>
    </w:p>
    <w:p w:rsidR="00A44FF9" w:rsidRPr="00BF5E69" w:rsidRDefault="00280D5A" w:rsidP="00A44FF9">
      <w:pPr>
        <w:jc w:val="both"/>
        <w:rPr>
          <w:rFonts w:ascii="Arial" w:eastAsia="Batang" w:hAnsi="Arial" w:cs="Arial"/>
          <w:color w:val="00B0F0"/>
          <w:sz w:val="28"/>
          <w:szCs w:val="28"/>
        </w:rPr>
      </w:pPr>
      <w:r w:rsidRPr="00BF5E69">
        <w:rPr>
          <w:rFonts w:ascii="Arial" w:eastAsia="Batang" w:hAnsi="Arial" w:cs="Arial"/>
          <w:b/>
          <w:iCs/>
          <w:color w:val="00B0F0"/>
          <w:sz w:val="28"/>
          <w:szCs w:val="28"/>
        </w:rPr>
        <w:t>Artículo 81</w:t>
      </w:r>
      <w:r w:rsidR="00A44FF9" w:rsidRPr="00BF5E69">
        <w:rPr>
          <w:rFonts w:ascii="Arial" w:eastAsia="Batang" w:hAnsi="Arial" w:cs="Arial"/>
          <w:b/>
          <w:iCs/>
          <w:color w:val="00B0F0"/>
          <w:sz w:val="28"/>
          <w:szCs w:val="28"/>
        </w:rPr>
        <w:t xml:space="preserve">: </w:t>
      </w:r>
      <w:r w:rsidR="00A44FF9" w:rsidRPr="00BF5E69">
        <w:rPr>
          <w:rFonts w:ascii="Arial" w:eastAsia="Batang" w:hAnsi="Arial" w:cs="Arial"/>
          <w:color w:val="00B0F0"/>
          <w:sz w:val="28"/>
          <w:szCs w:val="28"/>
        </w:rPr>
        <w:t>En las paredes medianeras cada uno de los ocupantes tiene la obligación de conservarla, repararla y aún reedificarla. La reconstrucción de las paredes se costeará por todos los ocupantes que tengan a favor esta medianería.</w:t>
      </w:r>
    </w:p>
    <w:p w:rsidR="00A44FF9" w:rsidRPr="00BF5E69" w:rsidRDefault="00A44FF9" w:rsidP="00A44FF9">
      <w:pPr>
        <w:jc w:val="both"/>
        <w:rPr>
          <w:rFonts w:ascii="Arial" w:eastAsia="Batang" w:hAnsi="Arial" w:cs="Arial"/>
          <w:color w:val="00B0F0"/>
          <w:sz w:val="28"/>
          <w:szCs w:val="28"/>
        </w:rPr>
      </w:pPr>
    </w:p>
    <w:p w:rsidR="00A44FF9" w:rsidRPr="00C311D1" w:rsidRDefault="00280D5A" w:rsidP="00A44FF9">
      <w:pPr>
        <w:jc w:val="both"/>
        <w:rPr>
          <w:rFonts w:ascii="Arial" w:eastAsia="Batang" w:hAnsi="Arial" w:cs="Arial"/>
          <w:color w:val="00B050"/>
          <w:sz w:val="28"/>
          <w:szCs w:val="28"/>
        </w:rPr>
      </w:pPr>
      <w:r w:rsidRPr="00C311D1">
        <w:rPr>
          <w:rFonts w:ascii="Arial" w:eastAsia="Batang" w:hAnsi="Arial" w:cs="Arial"/>
          <w:b/>
          <w:iCs/>
          <w:color w:val="00B050"/>
          <w:sz w:val="28"/>
          <w:szCs w:val="28"/>
        </w:rPr>
        <w:lastRenderedPageBreak/>
        <w:t>Artículo 82</w:t>
      </w:r>
      <w:r w:rsidR="00A44FF9" w:rsidRPr="00C311D1">
        <w:rPr>
          <w:rFonts w:ascii="Arial" w:eastAsia="Batang" w:hAnsi="Arial" w:cs="Arial"/>
          <w:b/>
          <w:iCs/>
          <w:color w:val="00B050"/>
          <w:sz w:val="28"/>
          <w:szCs w:val="28"/>
        </w:rPr>
        <w:t xml:space="preserve">: </w:t>
      </w:r>
      <w:r w:rsidR="00A44FF9" w:rsidRPr="00C311D1">
        <w:rPr>
          <w:rFonts w:ascii="Arial" w:eastAsia="Batang" w:hAnsi="Arial" w:cs="Arial"/>
          <w:color w:val="00B050"/>
          <w:sz w:val="28"/>
          <w:szCs w:val="28"/>
        </w:rPr>
        <w:t>Cuando la pared es sólo contigua los gastos de reparación pertenecen exclusivamente a su propietario. En caso de reparación en la medianería, sólo el interesado  de reparar su parte costeará la  misma. Cualquier afectación al vecino será responsabilidad del que repara.</w:t>
      </w:r>
    </w:p>
    <w:p w:rsidR="00A44FF9" w:rsidRPr="00BF5E69" w:rsidRDefault="00A44FF9" w:rsidP="00A44FF9">
      <w:pPr>
        <w:jc w:val="both"/>
        <w:rPr>
          <w:rFonts w:ascii="Arial" w:eastAsia="Batang" w:hAnsi="Arial" w:cs="Arial"/>
          <w:color w:val="00B0F0"/>
          <w:sz w:val="28"/>
          <w:szCs w:val="28"/>
        </w:rPr>
      </w:pPr>
    </w:p>
    <w:p w:rsidR="00A44FF9" w:rsidRPr="00BF5E69" w:rsidRDefault="00280D5A" w:rsidP="00A44FF9">
      <w:pPr>
        <w:jc w:val="both"/>
        <w:rPr>
          <w:rFonts w:ascii="Arial" w:eastAsia="Batang" w:hAnsi="Arial" w:cs="Arial"/>
          <w:color w:val="00B0F0"/>
          <w:sz w:val="28"/>
          <w:szCs w:val="28"/>
        </w:rPr>
      </w:pPr>
      <w:r w:rsidRPr="00BF5E69">
        <w:rPr>
          <w:rFonts w:ascii="Arial" w:eastAsia="Batang" w:hAnsi="Arial" w:cs="Arial"/>
          <w:b/>
          <w:iCs/>
          <w:color w:val="00B0F0"/>
          <w:sz w:val="28"/>
          <w:szCs w:val="28"/>
        </w:rPr>
        <w:t>Artículo 83</w:t>
      </w:r>
      <w:r w:rsidR="00A44FF9" w:rsidRPr="00BF5E69">
        <w:rPr>
          <w:rFonts w:ascii="Arial" w:eastAsia="Batang" w:hAnsi="Arial" w:cs="Arial"/>
          <w:b/>
          <w:iCs/>
          <w:color w:val="00B0F0"/>
          <w:sz w:val="28"/>
          <w:szCs w:val="28"/>
        </w:rPr>
        <w:t xml:space="preserve">: </w:t>
      </w:r>
      <w:r w:rsidR="00A44FF9" w:rsidRPr="00BF5E69">
        <w:rPr>
          <w:rFonts w:ascii="Arial" w:eastAsia="Batang" w:hAnsi="Arial" w:cs="Arial"/>
          <w:color w:val="00B0F0"/>
          <w:sz w:val="28"/>
          <w:szCs w:val="28"/>
        </w:rPr>
        <w:t>No se permitirá arrimar a una pared medianera o contigua materiales u otros objetos  que puedan perjudicar su solidez por carga lateral o producción de humedad que deterioren los muros.</w:t>
      </w:r>
    </w:p>
    <w:p w:rsidR="00A44FF9" w:rsidRPr="00BF5E69" w:rsidRDefault="00A44FF9" w:rsidP="00A44FF9">
      <w:pPr>
        <w:jc w:val="both"/>
        <w:rPr>
          <w:rFonts w:ascii="Arial" w:eastAsia="Batang" w:hAnsi="Arial" w:cs="Arial"/>
          <w:color w:val="00B0F0"/>
          <w:sz w:val="28"/>
          <w:szCs w:val="28"/>
        </w:rPr>
      </w:pPr>
    </w:p>
    <w:p w:rsidR="00A44FF9" w:rsidRPr="00C311D1" w:rsidRDefault="00280D5A" w:rsidP="00A44FF9">
      <w:pPr>
        <w:jc w:val="both"/>
        <w:rPr>
          <w:rFonts w:ascii="Arial" w:eastAsia="Batang" w:hAnsi="Arial" w:cs="Arial"/>
          <w:color w:val="00B050"/>
          <w:sz w:val="28"/>
          <w:szCs w:val="28"/>
        </w:rPr>
      </w:pPr>
      <w:r w:rsidRPr="00C311D1">
        <w:rPr>
          <w:rFonts w:ascii="Arial" w:eastAsia="Batang" w:hAnsi="Arial" w:cs="Arial"/>
          <w:b/>
          <w:iCs/>
          <w:color w:val="00B050"/>
          <w:sz w:val="28"/>
          <w:szCs w:val="28"/>
        </w:rPr>
        <w:t>Artículo 84</w:t>
      </w:r>
      <w:r w:rsidR="00A44FF9" w:rsidRPr="00C311D1">
        <w:rPr>
          <w:rFonts w:ascii="Arial" w:eastAsia="Batang" w:hAnsi="Arial" w:cs="Arial"/>
          <w:b/>
          <w:iCs/>
          <w:color w:val="00B050"/>
          <w:sz w:val="28"/>
          <w:szCs w:val="28"/>
        </w:rPr>
        <w:t xml:space="preserve">: </w:t>
      </w:r>
      <w:r w:rsidR="00A44FF9" w:rsidRPr="00C311D1">
        <w:rPr>
          <w:rFonts w:ascii="Arial" w:eastAsia="Batang" w:hAnsi="Arial" w:cs="Arial"/>
          <w:color w:val="00B050"/>
          <w:sz w:val="28"/>
          <w:szCs w:val="28"/>
        </w:rPr>
        <w:t xml:space="preserve">Entre ambos ocupantes de una pared medianera tendrá que existir convenio por escrito si uno de ellos quiere hacer uso de su derecho, siempre que estructuralmente sea posible y sin causar perjuicio e incomodidad a los vecinos. </w:t>
      </w:r>
    </w:p>
    <w:p w:rsidR="00A44FF9" w:rsidRPr="00BF5E69" w:rsidRDefault="00A44FF9" w:rsidP="00A44FF9">
      <w:pPr>
        <w:jc w:val="both"/>
        <w:rPr>
          <w:rFonts w:ascii="Arial" w:eastAsia="Batang" w:hAnsi="Arial" w:cs="Arial"/>
          <w:color w:val="00B0F0"/>
          <w:sz w:val="28"/>
          <w:szCs w:val="28"/>
        </w:rPr>
      </w:pPr>
    </w:p>
    <w:p w:rsidR="00A44FF9" w:rsidRPr="00BF5E69" w:rsidRDefault="00280D5A" w:rsidP="00A44FF9">
      <w:pPr>
        <w:jc w:val="both"/>
        <w:rPr>
          <w:rFonts w:ascii="Arial" w:eastAsia="Batang" w:hAnsi="Arial" w:cs="Arial"/>
          <w:color w:val="00B0F0"/>
          <w:sz w:val="28"/>
          <w:szCs w:val="28"/>
        </w:rPr>
      </w:pPr>
      <w:r w:rsidRPr="00BF5E69">
        <w:rPr>
          <w:rFonts w:ascii="Arial" w:eastAsia="Batang" w:hAnsi="Arial" w:cs="Arial"/>
          <w:b/>
          <w:iCs/>
          <w:color w:val="00B0F0"/>
          <w:sz w:val="28"/>
          <w:szCs w:val="28"/>
        </w:rPr>
        <w:t>Artículo 85</w:t>
      </w:r>
      <w:r w:rsidR="00A44FF9" w:rsidRPr="00BF5E69">
        <w:rPr>
          <w:rFonts w:ascii="Arial" w:eastAsia="Batang" w:hAnsi="Arial" w:cs="Arial"/>
          <w:b/>
          <w:iCs/>
          <w:color w:val="00B0F0"/>
          <w:sz w:val="28"/>
          <w:szCs w:val="28"/>
        </w:rPr>
        <w:t xml:space="preserve">: </w:t>
      </w:r>
      <w:r w:rsidR="00A44FF9" w:rsidRPr="00BF5E69">
        <w:rPr>
          <w:rFonts w:ascii="Arial" w:eastAsia="Batang" w:hAnsi="Arial" w:cs="Arial"/>
          <w:color w:val="00B0F0"/>
          <w:sz w:val="28"/>
          <w:szCs w:val="28"/>
        </w:rPr>
        <w:t>No será permitido a ninguno de los ocupantes de la pared medianera abrir ventanas, romper su grueso para huecos con el objetivo de otros usos, aunque para esto solamente afecte la mitad del grueso del muro.</w:t>
      </w:r>
    </w:p>
    <w:p w:rsidR="00A44FF9" w:rsidRPr="00BF5E69" w:rsidRDefault="00A44FF9" w:rsidP="00A44FF9">
      <w:pPr>
        <w:jc w:val="both"/>
        <w:rPr>
          <w:rFonts w:ascii="Arial" w:eastAsia="Batang" w:hAnsi="Arial" w:cs="Arial"/>
          <w:color w:val="00B0F0"/>
          <w:sz w:val="28"/>
          <w:szCs w:val="28"/>
        </w:rPr>
      </w:pPr>
    </w:p>
    <w:p w:rsidR="00A44FF9" w:rsidRPr="00BF5E69" w:rsidRDefault="00280D5A" w:rsidP="00A44FF9">
      <w:pPr>
        <w:jc w:val="both"/>
        <w:rPr>
          <w:rFonts w:ascii="Arial" w:eastAsia="Batang" w:hAnsi="Arial" w:cs="Arial"/>
          <w:color w:val="00B0F0"/>
          <w:sz w:val="28"/>
          <w:szCs w:val="28"/>
        </w:rPr>
      </w:pPr>
      <w:r w:rsidRPr="00BF5E69">
        <w:rPr>
          <w:rFonts w:ascii="Arial" w:eastAsia="Batang" w:hAnsi="Arial" w:cs="Arial"/>
          <w:b/>
          <w:iCs/>
          <w:color w:val="00B0F0"/>
          <w:sz w:val="28"/>
          <w:szCs w:val="28"/>
        </w:rPr>
        <w:t>Artículo 86</w:t>
      </w:r>
      <w:r w:rsidR="00A44FF9" w:rsidRPr="00BF5E69">
        <w:rPr>
          <w:rFonts w:ascii="Arial" w:eastAsia="Batang" w:hAnsi="Arial" w:cs="Arial"/>
          <w:b/>
          <w:iCs/>
          <w:color w:val="00B0F0"/>
          <w:sz w:val="28"/>
          <w:szCs w:val="28"/>
        </w:rPr>
        <w:t xml:space="preserve">: </w:t>
      </w:r>
      <w:r w:rsidR="00A44FF9" w:rsidRPr="00BF5E69">
        <w:rPr>
          <w:rFonts w:ascii="Arial" w:eastAsia="Batang" w:hAnsi="Arial" w:cs="Arial"/>
          <w:color w:val="00B0F0"/>
          <w:sz w:val="28"/>
          <w:szCs w:val="28"/>
        </w:rPr>
        <w:t>Para las nuevas edificaciones, solo se permite la medianería por uno de los laterales y el fondo, quedando el otro para garantizar la ventilación e iluminación natural en los locales.</w:t>
      </w:r>
    </w:p>
    <w:p w:rsidR="00A44FF9" w:rsidRPr="00BF5E69" w:rsidRDefault="00A44FF9" w:rsidP="00A44FF9">
      <w:pPr>
        <w:jc w:val="both"/>
        <w:rPr>
          <w:rFonts w:ascii="Arial" w:eastAsia="Batang" w:hAnsi="Arial" w:cs="Arial"/>
          <w:color w:val="00B0F0"/>
          <w:sz w:val="28"/>
          <w:szCs w:val="28"/>
        </w:rPr>
      </w:pPr>
    </w:p>
    <w:p w:rsidR="00A44FF9" w:rsidRPr="00BF5E69" w:rsidRDefault="00280D5A" w:rsidP="00A44FF9">
      <w:pPr>
        <w:jc w:val="both"/>
        <w:rPr>
          <w:rFonts w:ascii="Arial" w:eastAsia="Batang" w:hAnsi="Arial" w:cs="Arial"/>
          <w:color w:val="00B0F0"/>
          <w:sz w:val="28"/>
          <w:szCs w:val="28"/>
        </w:rPr>
      </w:pPr>
      <w:r w:rsidRPr="00BF5E69">
        <w:rPr>
          <w:rFonts w:ascii="Arial" w:eastAsia="Batang" w:hAnsi="Arial" w:cs="Arial"/>
          <w:b/>
          <w:iCs/>
          <w:color w:val="00B0F0"/>
          <w:sz w:val="28"/>
          <w:szCs w:val="28"/>
        </w:rPr>
        <w:t>Artículo 87</w:t>
      </w:r>
      <w:r w:rsidR="00A44FF9" w:rsidRPr="00BF5E69">
        <w:rPr>
          <w:rFonts w:ascii="Arial" w:eastAsia="Batang" w:hAnsi="Arial" w:cs="Arial"/>
          <w:b/>
          <w:iCs/>
          <w:color w:val="00B0F0"/>
          <w:sz w:val="28"/>
          <w:szCs w:val="28"/>
        </w:rPr>
        <w:t>:</w:t>
      </w:r>
      <w:r w:rsidR="00A44FF9" w:rsidRPr="00BF5E69">
        <w:rPr>
          <w:rFonts w:ascii="Arial" w:eastAsia="Batang" w:hAnsi="Arial" w:cs="Arial"/>
          <w:iCs/>
          <w:color w:val="00B0F0"/>
          <w:sz w:val="28"/>
          <w:szCs w:val="28"/>
        </w:rPr>
        <w:t xml:space="preserve"> Siempre que una pared medianera aparezca en tan mal estado que no ofrezca seguridad, debe demolerse. Las señales varían según los materiales, grueso, altura, edad y uso de la pared.</w:t>
      </w:r>
    </w:p>
    <w:p w:rsidR="00280D5A" w:rsidRPr="004D0E69" w:rsidRDefault="00280D5A" w:rsidP="00A44FF9">
      <w:pPr>
        <w:jc w:val="both"/>
        <w:rPr>
          <w:rFonts w:ascii="Arial" w:eastAsia="Batang" w:hAnsi="Arial" w:cs="Arial"/>
          <w:b/>
          <w:sz w:val="22"/>
          <w:szCs w:val="22"/>
        </w:rPr>
      </w:pPr>
    </w:p>
    <w:p w:rsidR="00A44FF9" w:rsidRPr="004D0E69" w:rsidRDefault="00A44FF9" w:rsidP="00A44FF9">
      <w:pPr>
        <w:ind w:left="360" w:hanging="360"/>
        <w:jc w:val="both"/>
        <w:rPr>
          <w:rFonts w:ascii="Arial" w:eastAsia="Batang" w:hAnsi="Arial" w:cs="Arial"/>
          <w:b/>
          <w:iCs/>
          <w:sz w:val="22"/>
          <w:szCs w:val="22"/>
        </w:rPr>
      </w:pPr>
      <w:r w:rsidRPr="004D0E69">
        <w:rPr>
          <w:rFonts w:ascii="Arial" w:eastAsia="Batang" w:hAnsi="Arial" w:cs="Arial"/>
          <w:b/>
          <w:iCs/>
          <w:sz w:val="22"/>
          <w:szCs w:val="22"/>
        </w:rPr>
        <w:t>-Vistas y Luces.</w:t>
      </w:r>
    </w:p>
    <w:p w:rsidR="00A44FF9" w:rsidRPr="004D0E69" w:rsidRDefault="00A44FF9" w:rsidP="00A44FF9">
      <w:pPr>
        <w:ind w:left="360" w:hanging="360"/>
        <w:jc w:val="both"/>
        <w:rPr>
          <w:rFonts w:ascii="Arial" w:eastAsia="Batang" w:hAnsi="Arial" w:cs="Arial"/>
          <w:b/>
          <w:iCs/>
          <w:sz w:val="22"/>
          <w:szCs w:val="22"/>
        </w:rPr>
      </w:pPr>
    </w:p>
    <w:p w:rsidR="00A44FF9" w:rsidRPr="004D0E69" w:rsidRDefault="00280D5A" w:rsidP="00A44FF9">
      <w:pPr>
        <w:tabs>
          <w:tab w:val="left" w:pos="-567"/>
        </w:tabs>
        <w:jc w:val="both"/>
        <w:rPr>
          <w:rFonts w:ascii="Arial" w:eastAsia="Batang" w:hAnsi="Arial" w:cs="Arial"/>
          <w:sz w:val="22"/>
          <w:szCs w:val="22"/>
          <w:lang w:val="es-MX"/>
        </w:rPr>
      </w:pPr>
      <w:r>
        <w:rPr>
          <w:rFonts w:ascii="Arial" w:eastAsia="Batang" w:hAnsi="Arial" w:cs="Arial"/>
          <w:b/>
          <w:iCs/>
          <w:sz w:val="22"/>
          <w:szCs w:val="22"/>
        </w:rPr>
        <w:t>Artículo 88</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lang w:val="es-MX"/>
        </w:rPr>
        <w:t>Para poder abrir ventanas de vistas rectas, balcones, terrazas, mirando al inmueble abierto o cerrado del vecino, es necesario que haya, desde el límite de propiedad que lo separa a la pared donde aquellas se abran, una distancia intermedia de 2.20 metros. Es decir 1.10 metro a partir de cada límite de propiedad del terreno.</w:t>
      </w:r>
    </w:p>
    <w:p w:rsidR="00A44FF9" w:rsidRPr="004D0E69" w:rsidRDefault="00A44FF9" w:rsidP="00A44FF9">
      <w:pPr>
        <w:tabs>
          <w:tab w:val="left" w:pos="-567"/>
        </w:tabs>
        <w:jc w:val="both"/>
        <w:rPr>
          <w:rFonts w:ascii="Arial" w:eastAsia="Batang" w:hAnsi="Arial" w:cs="Arial"/>
          <w:sz w:val="22"/>
          <w:szCs w:val="22"/>
          <w:lang w:val="es-MX"/>
        </w:rPr>
      </w:pPr>
    </w:p>
    <w:p w:rsidR="00A44FF9" w:rsidRPr="004D0E69" w:rsidRDefault="00280D5A" w:rsidP="00A44FF9">
      <w:pPr>
        <w:tabs>
          <w:tab w:val="left" w:pos="-567"/>
        </w:tabs>
        <w:jc w:val="both"/>
        <w:rPr>
          <w:rFonts w:ascii="Arial" w:eastAsia="Batang" w:hAnsi="Arial" w:cs="Arial"/>
          <w:sz w:val="22"/>
          <w:szCs w:val="22"/>
          <w:lang w:val="es-MX"/>
        </w:rPr>
      </w:pPr>
      <w:r>
        <w:rPr>
          <w:rFonts w:ascii="Arial" w:eastAsia="Batang" w:hAnsi="Arial" w:cs="Arial"/>
          <w:b/>
          <w:iCs/>
          <w:sz w:val="22"/>
          <w:szCs w:val="22"/>
        </w:rPr>
        <w:t>Artículo 89</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lang w:val="es-MX"/>
        </w:rPr>
        <w:t>Se puede abrir una ventana de simple vista a menos distancia de la referida, siempre que se levante  a su frente una pared de la altura suficiente para impedir que se observe hacia el inmueble del vecino.</w:t>
      </w:r>
    </w:p>
    <w:p w:rsidR="00A44FF9" w:rsidRPr="004D0E69" w:rsidRDefault="00A44FF9" w:rsidP="00FF43C0">
      <w:pPr>
        <w:pStyle w:val="Prrafodelista"/>
        <w:numPr>
          <w:ilvl w:val="0"/>
          <w:numId w:val="21"/>
        </w:numPr>
        <w:tabs>
          <w:tab w:val="left" w:pos="0"/>
          <w:tab w:val="left" w:pos="284"/>
        </w:tabs>
        <w:spacing w:line="276" w:lineRule="auto"/>
        <w:ind w:left="0" w:firstLine="0"/>
        <w:jc w:val="both"/>
        <w:rPr>
          <w:rFonts w:ascii="Arial" w:eastAsia="Batang" w:hAnsi="Arial" w:cs="Arial"/>
          <w:lang w:val="es-MX"/>
        </w:rPr>
      </w:pPr>
      <w:r w:rsidRPr="004D0E69">
        <w:rPr>
          <w:rFonts w:ascii="Arial" w:eastAsia="Batang" w:hAnsi="Arial" w:cs="Arial"/>
          <w:lang w:val="es-MX"/>
        </w:rPr>
        <w:t>Si la pared, bien sea contigua o medianera, existiese ya, pero si siendo ajena se rebaja su altura, hay que suprimir las vistas y reducirlas a simples luces.</w:t>
      </w:r>
    </w:p>
    <w:p w:rsidR="00A44FF9" w:rsidRPr="004D0E69" w:rsidRDefault="00A44FF9" w:rsidP="00A44FF9">
      <w:pPr>
        <w:ind w:left="360"/>
        <w:jc w:val="both"/>
        <w:rPr>
          <w:rFonts w:ascii="Arial" w:eastAsia="Batang" w:hAnsi="Arial" w:cs="Arial"/>
          <w:iCs/>
          <w:sz w:val="22"/>
          <w:szCs w:val="22"/>
          <w:lang w:val="es-MX"/>
        </w:rPr>
      </w:pPr>
    </w:p>
    <w:p w:rsidR="00A44FF9" w:rsidRPr="004D0E69" w:rsidRDefault="00A44FF9" w:rsidP="00A44FF9">
      <w:pPr>
        <w:tabs>
          <w:tab w:val="left" w:pos="-567"/>
        </w:tabs>
        <w:jc w:val="both"/>
        <w:rPr>
          <w:rFonts w:ascii="Arial" w:eastAsia="Batang" w:hAnsi="Arial" w:cs="Arial"/>
          <w:iCs/>
          <w:sz w:val="22"/>
          <w:szCs w:val="22"/>
        </w:rPr>
      </w:pPr>
      <w:r w:rsidRPr="004D0E69">
        <w:rPr>
          <w:rFonts w:ascii="Arial" w:eastAsia="Batang" w:hAnsi="Arial" w:cs="Arial"/>
          <w:b/>
          <w:iCs/>
          <w:sz w:val="22"/>
          <w:szCs w:val="22"/>
        </w:rPr>
        <w:t xml:space="preserve">Artículo </w:t>
      </w:r>
      <w:r w:rsidR="00280D5A">
        <w:rPr>
          <w:rFonts w:ascii="Arial" w:eastAsia="Batang" w:hAnsi="Arial" w:cs="Arial"/>
          <w:b/>
          <w:iCs/>
          <w:sz w:val="22"/>
          <w:szCs w:val="22"/>
        </w:rPr>
        <w:t>90</w:t>
      </w:r>
      <w:r w:rsidRPr="004D0E69">
        <w:rPr>
          <w:rFonts w:ascii="Arial" w:eastAsia="Batang" w:hAnsi="Arial" w:cs="Arial"/>
          <w:iCs/>
          <w:sz w:val="22"/>
          <w:szCs w:val="22"/>
        </w:rPr>
        <w:t xml:space="preserve">: Para poder abrir ventanas de vistas rectas, balcones u otros mirando la propiedad del vecino colindante aun cuando exista el distanciamiento establecido de 1.10 m será  necesario construir un muro con altura mínima de 1.80 m en el límite de propiedad. </w:t>
      </w:r>
    </w:p>
    <w:p w:rsidR="00A44FF9" w:rsidRPr="004D0E69" w:rsidRDefault="00A44FF9" w:rsidP="00A44FF9">
      <w:pPr>
        <w:tabs>
          <w:tab w:val="left" w:pos="-567"/>
        </w:tabs>
        <w:jc w:val="both"/>
        <w:rPr>
          <w:rFonts w:ascii="Arial" w:eastAsia="Batang" w:hAnsi="Arial" w:cs="Arial"/>
          <w:iCs/>
          <w:sz w:val="22"/>
          <w:szCs w:val="22"/>
          <w:lang w:val="es-MX"/>
        </w:rPr>
      </w:pPr>
    </w:p>
    <w:p w:rsidR="00A44FF9" w:rsidRPr="004D0E69" w:rsidRDefault="00280D5A" w:rsidP="00A44FF9">
      <w:pPr>
        <w:jc w:val="both"/>
        <w:rPr>
          <w:rFonts w:ascii="Arial" w:hAnsi="Arial" w:cs="Arial"/>
          <w:sz w:val="22"/>
          <w:szCs w:val="22"/>
        </w:rPr>
      </w:pPr>
      <w:r>
        <w:rPr>
          <w:rFonts w:ascii="Arial" w:hAnsi="Arial" w:cs="Arial"/>
          <w:b/>
          <w:sz w:val="22"/>
          <w:szCs w:val="22"/>
        </w:rPr>
        <w:lastRenderedPageBreak/>
        <w:t>Artículo 91</w:t>
      </w:r>
      <w:r w:rsidR="00A44FF9" w:rsidRPr="004D0E69">
        <w:rPr>
          <w:rFonts w:ascii="Arial" w:hAnsi="Arial" w:cs="Arial"/>
          <w:b/>
          <w:sz w:val="22"/>
          <w:szCs w:val="22"/>
        </w:rPr>
        <w:t xml:space="preserve">: </w:t>
      </w:r>
      <w:r w:rsidR="00A44FF9" w:rsidRPr="004D0E69">
        <w:rPr>
          <w:rFonts w:ascii="Arial" w:hAnsi="Arial" w:cs="Arial"/>
          <w:sz w:val="22"/>
          <w:szCs w:val="22"/>
        </w:rPr>
        <w:t>Se permitirá abrir ventanas de luz, pero no de vistas rectas, si la distancia entre la pared y el inmueble vecino es menor a 2.20 m, a menos que el terreno divisorio sea calle o vía pública.</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92</w:t>
      </w:r>
      <w:r w:rsidR="00A44FF9" w:rsidRPr="004D0E69">
        <w:rPr>
          <w:rFonts w:ascii="Arial" w:eastAsia="Batang" w:hAnsi="Arial" w:cs="Arial"/>
          <w:iCs/>
          <w:sz w:val="22"/>
          <w:szCs w:val="22"/>
        </w:rPr>
        <w:t>: El distanciamiento mínimo h</w:t>
      </w:r>
      <w:r w:rsidR="00A44FF9" w:rsidRPr="004D0E69">
        <w:rPr>
          <w:rFonts w:ascii="Arial" w:hAnsi="Arial" w:cs="Arial"/>
          <w:sz w:val="22"/>
          <w:szCs w:val="22"/>
        </w:rPr>
        <w:t>orizontal para poder abrir ventanas de vistas oblicuas será de 0.85 metros. S</w:t>
      </w:r>
      <w:r w:rsidR="00A44FF9" w:rsidRPr="004D0E69">
        <w:rPr>
          <w:rFonts w:ascii="Arial" w:eastAsia="Batang" w:hAnsi="Arial" w:cs="Arial"/>
          <w:iCs/>
          <w:sz w:val="22"/>
          <w:szCs w:val="22"/>
        </w:rPr>
        <w:t xml:space="preserve">e podrá abrir ventanas de vistas oblicuas en 2do nivel, aun si existe una ventana ubicada en la vivienda contigua en planta baja,  siempre que esta no afecte por visuales el interior de la vivienda de los bajos y se respete el distanciamiento establecido de 2.20 metros entre la pared exterior de cada vivienda, la misma deberá ser una ventana de luz ubicada a 1.80 metros a partir del nivel de piso terminado. </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93</w:t>
      </w:r>
      <w:r w:rsidR="00A44FF9" w:rsidRPr="004D0E69">
        <w:rPr>
          <w:rFonts w:ascii="Arial" w:eastAsia="Batang" w:hAnsi="Arial" w:cs="Arial"/>
          <w:iCs/>
          <w:sz w:val="22"/>
          <w:szCs w:val="22"/>
        </w:rPr>
        <w:t xml:space="preserve">: Si una pared del vecino colindante rebajara su altura, o sus ventanas pretendieran ser bajadas, sólo se autorizarán a una altura tal que no permita visuales hacia el inmueble vecino (simples luces) </w:t>
      </w:r>
      <w:smartTag w:uri="urn:schemas-microsoft-com:office:smarttags" w:element="metricconverter">
        <w:smartTagPr>
          <w:attr w:name="ProductID" w:val="1,80 metros"/>
        </w:smartTagPr>
        <w:r w:rsidR="00A44FF9" w:rsidRPr="004D0E69">
          <w:rPr>
            <w:rFonts w:ascii="Arial" w:eastAsia="Batang" w:hAnsi="Arial" w:cs="Arial"/>
            <w:iCs/>
            <w:sz w:val="22"/>
            <w:szCs w:val="22"/>
          </w:rPr>
          <w:t>1,80 metros</w:t>
        </w:r>
      </w:smartTag>
      <w:r w:rsidR="00A44FF9" w:rsidRPr="004D0E69">
        <w:rPr>
          <w:rFonts w:ascii="Arial" w:eastAsia="Batang" w:hAnsi="Arial" w:cs="Arial"/>
          <w:iCs/>
          <w:sz w:val="22"/>
          <w:szCs w:val="22"/>
        </w:rPr>
        <w:t xml:space="preserve"> como mínimo.</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94</w:t>
      </w:r>
      <w:r w:rsidR="00A44FF9" w:rsidRPr="004D0E69">
        <w:rPr>
          <w:rFonts w:ascii="Arial" w:eastAsia="Batang" w:hAnsi="Arial" w:cs="Arial"/>
          <w:iCs/>
          <w:sz w:val="22"/>
          <w:szCs w:val="22"/>
        </w:rPr>
        <w:t>: En el caso de las ventanas que dan a una servidumbre de paso, estas  podrán tener cualquier ubicación.</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95</w:t>
      </w:r>
      <w:r w:rsidR="00A44FF9" w:rsidRPr="004D0E69">
        <w:rPr>
          <w:rFonts w:ascii="Arial" w:eastAsia="Batang" w:hAnsi="Arial" w:cs="Arial"/>
          <w:iCs/>
          <w:sz w:val="22"/>
          <w:szCs w:val="22"/>
        </w:rPr>
        <w:t xml:space="preserve">: En las medianerías y por convenios mutuos de los ocupantes, se podrán abrir ventanas de luces, las cuales pueden ser canceladas por cualquiera de los ocupantes, a no ser que lleven 30 años o más de construidas, lo cual les confiere derecho de perpetuidad. </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96</w:t>
      </w:r>
      <w:r w:rsidR="00A44FF9" w:rsidRPr="004D0E69">
        <w:rPr>
          <w:rFonts w:ascii="Arial" w:eastAsia="Batang" w:hAnsi="Arial" w:cs="Arial"/>
          <w:iCs/>
          <w:sz w:val="22"/>
          <w:szCs w:val="22"/>
        </w:rPr>
        <w:t>: Cualquier ocupante que sea autorizado para construir puede tapar las ventanas de luces que sobre él tenga el vecino, a no ser que haya consentido la servidumbre, adquiriendo el vecino esta fuerza legal mediante documento firmado, o al tener 30 años o más de existencia en el lugar.</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97</w:t>
      </w:r>
      <w:r w:rsidR="00A44FF9" w:rsidRPr="004D0E69">
        <w:rPr>
          <w:rFonts w:ascii="Arial" w:eastAsia="Batang" w:hAnsi="Arial" w:cs="Arial"/>
          <w:iCs/>
          <w:sz w:val="22"/>
          <w:szCs w:val="22"/>
        </w:rPr>
        <w:t xml:space="preserve">: Mediante convenios especiales y de mutuo acuerdo, los ocupantes pueden renunciar, por utilidad común, a cualquiera de las servidumbres legales originales y así mismo establecer otras. </w:t>
      </w:r>
    </w:p>
    <w:p w:rsidR="00A44FF9" w:rsidRPr="004D0E69" w:rsidRDefault="00A44FF9" w:rsidP="00A44FF9">
      <w:pPr>
        <w:jc w:val="both"/>
        <w:rPr>
          <w:rFonts w:ascii="Arial" w:eastAsia="Batang" w:hAnsi="Arial" w:cs="Arial"/>
          <w:iCs/>
          <w:sz w:val="22"/>
          <w:szCs w:val="22"/>
        </w:rPr>
      </w:pPr>
    </w:p>
    <w:p w:rsidR="00A44FF9" w:rsidRPr="004D0E69" w:rsidRDefault="00A44FF9" w:rsidP="00A44FF9">
      <w:pPr>
        <w:jc w:val="both"/>
        <w:rPr>
          <w:rFonts w:ascii="Arial" w:eastAsia="Batang" w:hAnsi="Arial" w:cs="Arial"/>
          <w:iCs/>
          <w:sz w:val="22"/>
          <w:szCs w:val="22"/>
        </w:rPr>
      </w:pPr>
      <w:r w:rsidRPr="004D0E69">
        <w:rPr>
          <w:rFonts w:ascii="Arial" w:eastAsia="Batang" w:hAnsi="Arial" w:cs="Arial"/>
          <w:b/>
          <w:iCs/>
          <w:sz w:val="22"/>
          <w:szCs w:val="22"/>
        </w:rPr>
        <w:t xml:space="preserve">Artículo </w:t>
      </w:r>
      <w:r w:rsidR="00280D5A">
        <w:rPr>
          <w:rFonts w:ascii="Arial" w:eastAsia="Batang" w:hAnsi="Arial" w:cs="Arial"/>
          <w:b/>
          <w:iCs/>
          <w:sz w:val="22"/>
          <w:szCs w:val="22"/>
        </w:rPr>
        <w:t>98</w:t>
      </w:r>
      <w:r w:rsidRPr="004D0E69">
        <w:rPr>
          <w:rFonts w:ascii="Arial" w:eastAsia="Batang" w:hAnsi="Arial" w:cs="Arial"/>
          <w:iCs/>
          <w:sz w:val="22"/>
          <w:szCs w:val="22"/>
        </w:rPr>
        <w:t>: Todo ocupante puede hacer rompimiento para ventana de luces en una pared contigua al inmueble del vecino, sin que para esta acción tenga que solicitar aprobación de su vecino, pero con la correspondiente licencia de construcción.</w:t>
      </w:r>
    </w:p>
    <w:p w:rsidR="00280D5A" w:rsidRPr="004D0E69" w:rsidRDefault="00A44FF9" w:rsidP="00A44FF9">
      <w:pPr>
        <w:jc w:val="both"/>
        <w:rPr>
          <w:rFonts w:ascii="Arial" w:eastAsia="Batang" w:hAnsi="Arial" w:cs="Arial"/>
          <w:iCs/>
          <w:sz w:val="22"/>
          <w:szCs w:val="22"/>
        </w:rPr>
      </w:pPr>
      <w:r w:rsidRPr="004D0E69">
        <w:rPr>
          <w:rFonts w:ascii="Arial" w:eastAsia="Batang" w:hAnsi="Arial" w:cs="Arial"/>
          <w:iCs/>
          <w:sz w:val="22"/>
          <w:szCs w:val="22"/>
        </w:rPr>
        <w:t xml:space="preserve"> </w:t>
      </w:r>
    </w:p>
    <w:p w:rsidR="00A44FF9" w:rsidRPr="004D0E69" w:rsidRDefault="00A44FF9" w:rsidP="00A44FF9">
      <w:pPr>
        <w:ind w:left="360" w:hanging="360"/>
        <w:jc w:val="both"/>
        <w:rPr>
          <w:rFonts w:ascii="Arial" w:eastAsia="Batang" w:hAnsi="Arial" w:cs="Arial"/>
          <w:b/>
          <w:sz w:val="22"/>
          <w:szCs w:val="22"/>
        </w:rPr>
      </w:pPr>
      <w:r w:rsidRPr="004D0E69">
        <w:rPr>
          <w:rFonts w:ascii="Arial" w:eastAsia="Batang" w:hAnsi="Arial" w:cs="Arial"/>
          <w:b/>
          <w:sz w:val="22"/>
          <w:szCs w:val="22"/>
        </w:rPr>
        <w:t>-Servidumbre de Desagüe.</w:t>
      </w:r>
    </w:p>
    <w:p w:rsidR="00A44FF9" w:rsidRPr="004D0E69" w:rsidRDefault="00A44FF9" w:rsidP="00A44FF9">
      <w:pPr>
        <w:ind w:left="360" w:hanging="360"/>
        <w:jc w:val="both"/>
        <w:rPr>
          <w:rFonts w:ascii="Arial" w:eastAsia="Batang" w:hAnsi="Arial" w:cs="Arial"/>
          <w:b/>
          <w:iCs/>
          <w:sz w:val="22"/>
          <w:szCs w:val="22"/>
        </w:rPr>
      </w:pPr>
    </w:p>
    <w:p w:rsidR="00A44FF9" w:rsidRPr="004D0E69" w:rsidRDefault="00280D5A" w:rsidP="00A44FF9">
      <w:pPr>
        <w:jc w:val="both"/>
        <w:rPr>
          <w:rFonts w:ascii="Arial" w:hAnsi="Arial" w:cs="Arial"/>
          <w:sz w:val="22"/>
          <w:szCs w:val="22"/>
        </w:rPr>
      </w:pPr>
      <w:r>
        <w:rPr>
          <w:rFonts w:ascii="Arial" w:eastAsia="Batang" w:hAnsi="Arial" w:cs="Arial"/>
          <w:b/>
          <w:iCs/>
          <w:sz w:val="22"/>
          <w:szCs w:val="22"/>
        </w:rPr>
        <w:t>Artículo 99</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 xml:space="preserve">Cuando el patio de una casa se haya enclavado entre otros y no sea posible darle salida por la misma casa a las aguas pluviales que en él se recoja; debe exigirse servidumbre de desagüe por los patios por donde sea más fácil y estableciendo el conducto de desagüe de la forma que menos prejuicios ocasione a la propiedad siguiente, </w:t>
      </w:r>
      <w:r w:rsidR="00A44FF9" w:rsidRPr="004D0E69">
        <w:rPr>
          <w:rFonts w:ascii="Arial" w:hAnsi="Arial" w:cs="Arial"/>
          <w:sz w:val="22"/>
          <w:szCs w:val="22"/>
        </w:rPr>
        <w:t>respetando la pendiente natural.</w:t>
      </w:r>
    </w:p>
    <w:p w:rsidR="00A44FF9" w:rsidRPr="004D0E69" w:rsidRDefault="00A44FF9" w:rsidP="00A44FF9">
      <w:pPr>
        <w:jc w:val="both"/>
        <w:rPr>
          <w:rFonts w:ascii="Arial" w:eastAsia="Batang" w:hAnsi="Arial" w:cs="Arial"/>
          <w:iCs/>
          <w:sz w:val="22"/>
          <w:szCs w:val="22"/>
        </w:rPr>
      </w:pPr>
    </w:p>
    <w:p w:rsidR="00A44FF9" w:rsidRDefault="00280D5A" w:rsidP="00A44FF9">
      <w:pPr>
        <w:jc w:val="both"/>
        <w:rPr>
          <w:rFonts w:ascii="Arial" w:eastAsia="Batang" w:hAnsi="Arial" w:cs="Arial"/>
          <w:iCs/>
          <w:sz w:val="22"/>
          <w:szCs w:val="22"/>
        </w:rPr>
      </w:pPr>
      <w:r>
        <w:rPr>
          <w:rFonts w:ascii="Arial" w:eastAsia="Batang" w:hAnsi="Arial" w:cs="Arial"/>
          <w:b/>
          <w:iCs/>
          <w:sz w:val="22"/>
          <w:szCs w:val="22"/>
        </w:rPr>
        <w:t>Artículo 100</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Será obligatorio para los propietarios dejar pasar por su predio tuberías de aguas residuales de sus vecinos en caso de que fuera la única salida hacia el alcantarillado, resarciendo los daños causados. Se denegará cuando el interesado posea área suficiente para la construcción de una fosa.</w:t>
      </w:r>
    </w:p>
    <w:p w:rsidR="00CA50B0" w:rsidRDefault="00CA50B0" w:rsidP="00A44FF9">
      <w:pPr>
        <w:jc w:val="both"/>
        <w:rPr>
          <w:rFonts w:ascii="Arial" w:eastAsia="Batang" w:hAnsi="Arial" w:cs="Arial"/>
          <w:iCs/>
          <w:sz w:val="22"/>
          <w:szCs w:val="22"/>
        </w:rPr>
      </w:pPr>
    </w:p>
    <w:p w:rsidR="00CA50B0" w:rsidRDefault="00CA50B0" w:rsidP="00A44FF9">
      <w:pPr>
        <w:jc w:val="both"/>
        <w:rPr>
          <w:rFonts w:ascii="Arial" w:eastAsia="Batang" w:hAnsi="Arial" w:cs="Arial"/>
          <w:iCs/>
          <w:sz w:val="22"/>
          <w:szCs w:val="22"/>
        </w:rPr>
      </w:pPr>
    </w:p>
    <w:p w:rsidR="00CA50B0" w:rsidRDefault="00CA50B0" w:rsidP="00A44FF9">
      <w:pPr>
        <w:jc w:val="both"/>
        <w:rPr>
          <w:rFonts w:ascii="Arial" w:eastAsia="Batang" w:hAnsi="Arial" w:cs="Arial"/>
          <w:iCs/>
          <w:sz w:val="22"/>
          <w:szCs w:val="22"/>
        </w:rPr>
      </w:pPr>
    </w:p>
    <w:p w:rsidR="00CA50B0" w:rsidRDefault="00CA50B0" w:rsidP="00A44FF9">
      <w:pPr>
        <w:jc w:val="both"/>
        <w:rPr>
          <w:rFonts w:ascii="Arial" w:eastAsia="Batang" w:hAnsi="Arial" w:cs="Arial"/>
          <w:iCs/>
          <w:sz w:val="22"/>
          <w:szCs w:val="22"/>
        </w:rPr>
      </w:pPr>
    </w:p>
    <w:p w:rsidR="00CA50B0" w:rsidRPr="004D0E69" w:rsidRDefault="00CA50B0" w:rsidP="00A44FF9">
      <w:pPr>
        <w:jc w:val="both"/>
        <w:rPr>
          <w:rFonts w:ascii="Arial" w:eastAsia="Batang" w:hAnsi="Arial" w:cs="Arial"/>
          <w:iCs/>
          <w:sz w:val="22"/>
          <w:szCs w:val="22"/>
        </w:rPr>
      </w:pPr>
    </w:p>
    <w:p w:rsidR="00A44FF9" w:rsidRPr="004D0E69" w:rsidRDefault="00A44FF9" w:rsidP="00A44FF9">
      <w:pPr>
        <w:jc w:val="both"/>
        <w:rPr>
          <w:rFonts w:ascii="Arial" w:eastAsia="Batang" w:hAnsi="Arial" w:cs="Arial"/>
          <w:b/>
          <w:iCs/>
          <w:sz w:val="22"/>
          <w:szCs w:val="22"/>
        </w:rPr>
      </w:pPr>
    </w:p>
    <w:p w:rsidR="00A44FF9" w:rsidRPr="00F260A8" w:rsidRDefault="00A44FF9" w:rsidP="00A44FF9">
      <w:pPr>
        <w:ind w:left="360" w:hanging="360"/>
        <w:jc w:val="both"/>
        <w:rPr>
          <w:rFonts w:ascii="Arial" w:eastAsia="Batang" w:hAnsi="Arial" w:cs="Arial"/>
          <w:b/>
          <w:iCs/>
          <w:color w:val="7030A0"/>
          <w:sz w:val="28"/>
          <w:szCs w:val="28"/>
        </w:rPr>
      </w:pPr>
      <w:r w:rsidRPr="004D0E69">
        <w:rPr>
          <w:rFonts w:ascii="Arial" w:eastAsia="Batang" w:hAnsi="Arial" w:cs="Arial"/>
          <w:b/>
          <w:iCs/>
          <w:sz w:val="22"/>
          <w:szCs w:val="22"/>
        </w:rPr>
        <w:lastRenderedPageBreak/>
        <w:t>-</w:t>
      </w:r>
      <w:r w:rsidRPr="00F260A8">
        <w:rPr>
          <w:rFonts w:ascii="Arial" w:eastAsia="Batang" w:hAnsi="Arial" w:cs="Arial"/>
          <w:b/>
          <w:iCs/>
          <w:color w:val="7030A0"/>
          <w:sz w:val="28"/>
          <w:szCs w:val="28"/>
        </w:rPr>
        <w:t>Servidumbre de Paso.</w:t>
      </w:r>
    </w:p>
    <w:p w:rsidR="00A44FF9" w:rsidRPr="00F260A8" w:rsidRDefault="00A44FF9" w:rsidP="00A44FF9">
      <w:pPr>
        <w:jc w:val="both"/>
        <w:rPr>
          <w:rFonts w:ascii="Arial" w:eastAsia="Batang" w:hAnsi="Arial" w:cs="Arial"/>
          <w:iCs/>
          <w:color w:val="7030A0"/>
          <w:sz w:val="28"/>
          <w:szCs w:val="28"/>
        </w:rPr>
      </w:pPr>
    </w:p>
    <w:p w:rsidR="00A44FF9" w:rsidRPr="00F260A8" w:rsidRDefault="00280D5A" w:rsidP="00A44FF9">
      <w:pPr>
        <w:jc w:val="both"/>
        <w:rPr>
          <w:rFonts w:ascii="Arial" w:eastAsia="Batang" w:hAnsi="Arial" w:cs="Arial"/>
          <w:iCs/>
          <w:color w:val="7030A0"/>
          <w:sz w:val="28"/>
          <w:szCs w:val="28"/>
        </w:rPr>
      </w:pPr>
      <w:r w:rsidRPr="00F260A8">
        <w:rPr>
          <w:rFonts w:ascii="Arial" w:eastAsia="Batang" w:hAnsi="Arial" w:cs="Arial"/>
          <w:b/>
          <w:iCs/>
          <w:color w:val="7030A0"/>
          <w:sz w:val="28"/>
          <w:szCs w:val="28"/>
        </w:rPr>
        <w:t>Artículo 101</w:t>
      </w:r>
      <w:r w:rsidR="00A44FF9" w:rsidRPr="00F260A8">
        <w:rPr>
          <w:rFonts w:ascii="Arial" w:eastAsia="Batang" w:hAnsi="Arial" w:cs="Arial"/>
          <w:b/>
          <w:iCs/>
          <w:color w:val="7030A0"/>
          <w:sz w:val="28"/>
          <w:szCs w:val="28"/>
        </w:rPr>
        <w:t xml:space="preserve">: </w:t>
      </w:r>
      <w:r w:rsidR="00A44FF9" w:rsidRPr="00F260A8">
        <w:rPr>
          <w:rFonts w:ascii="Arial" w:eastAsia="Batang" w:hAnsi="Arial" w:cs="Arial"/>
          <w:iCs/>
          <w:color w:val="7030A0"/>
          <w:sz w:val="28"/>
          <w:szCs w:val="28"/>
        </w:rPr>
        <w:t xml:space="preserve">Todo propietario que autorice una nueva construcción sin acceso a la vía pública dentro de sus límites de propiedad condiciona la servidumbre de paso. </w:t>
      </w:r>
    </w:p>
    <w:p w:rsidR="00A44FF9" w:rsidRPr="00F260A8" w:rsidRDefault="00A44FF9" w:rsidP="00A44FF9">
      <w:pPr>
        <w:jc w:val="both"/>
        <w:rPr>
          <w:rFonts w:ascii="Arial" w:eastAsia="Batang" w:hAnsi="Arial" w:cs="Arial"/>
          <w:iCs/>
          <w:color w:val="7030A0"/>
          <w:sz w:val="28"/>
          <w:szCs w:val="28"/>
        </w:rPr>
      </w:pPr>
    </w:p>
    <w:p w:rsidR="00A44FF9" w:rsidRPr="00F260A8" w:rsidRDefault="00280D5A" w:rsidP="00A44FF9">
      <w:pPr>
        <w:jc w:val="both"/>
        <w:rPr>
          <w:rFonts w:ascii="Arial" w:eastAsia="Batang" w:hAnsi="Arial" w:cs="Arial"/>
          <w:iCs/>
          <w:color w:val="7030A0"/>
          <w:sz w:val="28"/>
          <w:szCs w:val="28"/>
        </w:rPr>
      </w:pPr>
      <w:r w:rsidRPr="00F260A8">
        <w:rPr>
          <w:rFonts w:ascii="Arial" w:eastAsia="Batang" w:hAnsi="Arial" w:cs="Arial"/>
          <w:b/>
          <w:iCs/>
          <w:color w:val="7030A0"/>
          <w:sz w:val="28"/>
          <w:szCs w:val="28"/>
        </w:rPr>
        <w:t>Artículo 102</w:t>
      </w:r>
      <w:r w:rsidR="00A44FF9" w:rsidRPr="00F260A8">
        <w:rPr>
          <w:rFonts w:ascii="Arial" w:eastAsia="Batang" w:hAnsi="Arial" w:cs="Arial"/>
          <w:b/>
          <w:iCs/>
          <w:color w:val="7030A0"/>
          <w:sz w:val="28"/>
          <w:szCs w:val="28"/>
        </w:rPr>
        <w:t xml:space="preserve">: </w:t>
      </w:r>
      <w:r w:rsidR="00A44FF9" w:rsidRPr="00F260A8">
        <w:rPr>
          <w:rFonts w:ascii="Arial" w:eastAsia="Batang" w:hAnsi="Arial" w:cs="Arial"/>
          <w:iCs/>
          <w:color w:val="7030A0"/>
          <w:sz w:val="28"/>
          <w:szCs w:val="28"/>
        </w:rPr>
        <w:t>La autorización de cualquier construcción en planta alta, o al fondo de edificaciones existentes sin acceso directo a la vía pública, condicionará la servidumbre de paso, dentro de sus límites de propiedad.</w:t>
      </w:r>
    </w:p>
    <w:p w:rsidR="00A44FF9" w:rsidRPr="00F260A8" w:rsidRDefault="00A44FF9" w:rsidP="00A44FF9">
      <w:pPr>
        <w:jc w:val="both"/>
        <w:rPr>
          <w:rFonts w:ascii="Arial" w:eastAsia="Batang" w:hAnsi="Arial" w:cs="Arial"/>
          <w:iCs/>
          <w:color w:val="7030A0"/>
          <w:sz w:val="28"/>
          <w:szCs w:val="28"/>
        </w:rPr>
      </w:pPr>
    </w:p>
    <w:p w:rsidR="00A44FF9" w:rsidRPr="00F260A8" w:rsidRDefault="00280D5A" w:rsidP="00A44FF9">
      <w:pPr>
        <w:jc w:val="both"/>
        <w:rPr>
          <w:rFonts w:ascii="Arial" w:eastAsia="Batang" w:hAnsi="Arial" w:cs="Arial"/>
          <w:iCs/>
          <w:color w:val="7030A0"/>
          <w:sz w:val="28"/>
          <w:szCs w:val="28"/>
        </w:rPr>
      </w:pPr>
      <w:r w:rsidRPr="00F260A8">
        <w:rPr>
          <w:rFonts w:ascii="Arial" w:eastAsia="Batang" w:hAnsi="Arial" w:cs="Arial"/>
          <w:b/>
          <w:iCs/>
          <w:color w:val="7030A0"/>
          <w:sz w:val="28"/>
          <w:szCs w:val="28"/>
        </w:rPr>
        <w:t>Artículo 103</w:t>
      </w:r>
      <w:r w:rsidR="00A44FF9" w:rsidRPr="00F260A8">
        <w:rPr>
          <w:rFonts w:ascii="Arial" w:eastAsia="Batang" w:hAnsi="Arial" w:cs="Arial"/>
          <w:b/>
          <w:iCs/>
          <w:color w:val="7030A0"/>
          <w:sz w:val="28"/>
          <w:szCs w:val="28"/>
        </w:rPr>
        <w:t>:</w:t>
      </w:r>
      <w:r w:rsidR="00A44FF9" w:rsidRPr="00F260A8">
        <w:rPr>
          <w:rFonts w:ascii="Arial" w:eastAsia="Batang" w:hAnsi="Arial" w:cs="Arial"/>
          <w:iCs/>
          <w:color w:val="7030A0"/>
          <w:sz w:val="28"/>
          <w:szCs w:val="28"/>
        </w:rPr>
        <w:t xml:space="preserve"> La servidumbre de paso debe darse por el punto menos perjudicial a la propiedad ajena y por donde sea menor la distancia al predio dominante a la vía pública; siempre y cuando no tenga más salida posible y tendrá un ancho de 1.20 m como mínimo. </w:t>
      </w:r>
    </w:p>
    <w:p w:rsidR="00A44FF9" w:rsidRPr="00F260A8" w:rsidRDefault="00A44FF9" w:rsidP="00A44FF9">
      <w:pPr>
        <w:jc w:val="both"/>
        <w:rPr>
          <w:rFonts w:ascii="Arial" w:eastAsia="Batang" w:hAnsi="Arial" w:cs="Arial"/>
          <w:iCs/>
          <w:color w:val="7030A0"/>
          <w:sz w:val="28"/>
          <w:szCs w:val="28"/>
        </w:rPr>
      </w:pPr>
    </w:p>
    <w:p w:rsidR="00A44FF9" w:rsidRPr="00F260A8" w:rsidRDefault="00280D5A" w:rsidP="00A44FF9">
      <w:pPr>
        <w:jc w:val="both"/>
        <w:rPr>
          <w:rFonts w:ascii="Arial" w:eastAsia="Batang" w:hAnsi="Arial" w:cs="Arial"/>
          <w:iCs/>
          <w:color w:val="7030A0"/>
          <w:sz w:val="28"/>
          <w:szCs w:val="28"/>
        </w:rPr>
      </w:pPr>
      <w:r w:rsidRPr="00F260A8">
        <w:rPr>
          <w:rFonts w:ascii="Arial" w:eastAsia="Batang" w:hAnsi="Arial" w:cs="Arial"/>
          <w:b/>
          <w:iCs/>
          <w:color w:val="7030A0"/>
          <w:sz w:val="28"/>
          <w:szCs w:val="28"/>
        </w:rPr>
        <w:t>Artículo 104</w:t>
      </w:r>
      <w:r w:rsidR="00A44FF9" w:rsidRPr="00F260A8">
        <w:rPr>
          <w:rFonts w:ascii="Arial" w:eastAsia="Batang" w:hAnsi="Arial" w:cs="Arial"/>
          <w:b/>
          <w:iCs/>
          <w:color w:val="7030A0"/>
          <w:sz w:val="28"/>
          <w:szCs w:val="28"/>
        </w:rPr>
        <w:t xml:space="preserve">: </w:t>
      </w:r>
      <w:r w:rsidR="00A44FF9" w:rsidRPr="00F260A8">
        <w:rPr>
          <w:rFonts w:ascii="Arial" w:eastAsia="Batang" w:hAnsi="Arial" w:cs="Arial"/>
          <w:iCs/>
          <w:color w:val="7030A0"/>
          <w:sz w:val="28"/>
          <w:szCs w:val="28"/>
        </w:rPr>
        <w:t>Si fuera necesario construir, reparar cualquier edificación, pasar los materiales por la propiedad ajena o colocar en él andamios u otros objetos para la obra, el dueño de la misma está en la obligación de consentirlo.</w:t>
      </w:r>
    </w:p>
    <w:p w:rsidR="00A44FF9" w:rsidRPr="004D0E69" w:rsidRDefault="00A44FF9" w:rsidP="00A44FF9">
      <w:pPr>
        <w:jc w:val="both"/>
        <w:rPr>
          <w:rFonts w:ascii="Arial" w:eastAsia="Batang" w:hAnsi="Arial" w:cs="Arial"/>
          <w:b/>
          <w:iCs/>
          <w:sz w:val="22"/>
          <w:szCs w:val="22"/>
        </w:rPr>
      </w:pPr>
    </w:p>
    <w:p w:rsidR="00A44FF9" w:rsidRPr="004D0E69" w:rsidRDefault="00A44FF9" w:rsidP="00FF43C0">
      <w:pPr>
        <w:numPr>
          <w:ilvl w:val="0"/>
          <w:numId w:val="20"/>
        </w:numPr>
        <w:ind w:left="567" w:hanging="567"/>
        <w:jc w:val="both"/>
        <w:rPr>
          <w:rFonts w:ascii="Arial" w:hAnsi="Arial" w:cs="Arial"/>
          <w:b/>
          <w:sz w:val="22"/>
          <w:szCs w:val="22"/>
          <w:u w:val="single"/>
        </w:rPr>
      </w:pPr>
      <w:r w:rsidRPr="004D0E69">
        <w:rPr>
          <w:rFonts w:ascii="Arial" w:hAnsi="Arial" w:cs="Arial"/>
          <w:b/>
          <w:sz w:val="22"/>
          <w:szCs w:val="22"/>
        </w:rPr>
        <w:t>Garajes.</w:t>
      </w:r>
    </w:p>
    <w:p w:rsidR="00A44FF9" w:rsidRPr="004D0E69" w:rsidRDefault="00A44FF9" w:rsidP="00A44FF9">
      <w:pPr>
        <w:ind w:left="720"/>
        <w:jc w:val="both"/>
        <w:rPr>
          <w:rFonts w:ascii="Arial" w:hAnsi="Arial" w:cs="Arial"/>
          <w:b/>
          <w:sz w:val="22"/>
          <w:szCs w:val="22"/>
          <w:u w:val="single"/>
        </w:rPr>
      </w:pPr>
    </w:p>
    <w:p w:rsidR="00A44FF9" w:rsidRPr="004D0E69" w:rsidRDefault="00280D5A" w:rsidP="00A44FF9">
      <w:pPr>
        <w:jc w:val="both"/>
        <w:rPr>
          <w:rFonts w:ascii="Arial" w:eastAsia="Batang" w:hAnsi="Arial" w:cs="Arial"/>
          <w:sz w:val="22"/>
          <w:szCs w:val="22"/>
        </w:rPr>
      </w:pPr>
      <w:r>
        <w:rPr>
          <w:rFonts w:ascii="Arial" w:eastAsia="Batang" w:hAnsi="Arial" w:cs="Arial"/>
          <w:b/>
          <w:sz w:val="22"/>
          <w:szCs w:val="22"/>
        </w:rPr>
        <w:t>Artículo 105</w:t>
      </w:r>
      <w:r w:rsidR="00A44FF9" w:rsidRPr="004D0E69">
        <w:rPr>
          <w:rFonts w:ascii="Arial" w:eastAsia="Batang" w:hAnsi="Arial" w:cs="Arial"/>
          <w:b/>
          <w:sz w:val="22"/>
          <w:szCs w:val="22"/>
        </w:rPr>
        <w:t xml:space="preserve">: </w:t>
      </w:r>
      <w:r w:rsidR="00A44FF9" w:rsidRPr="004D0E69">
        <w:rPr>
          <w:rFonts w:ascii="Arial" w:eastAsia="Batang" w:hAnsi="Arial" w:cs="Arial"/>
          <w:sz w:val="22"/>
          <w:szCs w:val="22"/>
        </w:rPr>
        <w:t>Los garajes deben ejecutarse siempre dentro del límite de propiedad de manera independiente, como ampliaciones o contiguos a las viviendas, formando parte de la misma y respetando su línea de fachada, puntal y tipología constructiva.</w:t>
      </w:r>
    </w:p>
    <w:p w:rsidR="00A44FF9" w:rsidRPr="004D0E69" w:rsidRDefault="00A44FF9" w:rsidP="00A44FF9">
      <w:pPr>
        <w:jc w:val="both"/>
        <w:rPr>
          <w:rFonts w:ascii="Arial" w:hAnsi="Arial" w:cs="Arial"/>
          <w:b/>
          <w:sz w:val="22"/>
          <w:szCs w:val="22"/>
        </w:rPr>
      </w:pPr>
    </w:p>
    <w:p w:rsidR="00A44FF9" w:rsidRPr="004D0E69" w:rsidRDefault="00280D5A" w:rsidP="00A44FF9">
      <w:pPr>
        <w:jc w:val="both"/>
        <w:rPr>
          <w:rFonts w:ascii="Arial" w:eastAsia="Batang" w:hAnsi="Arial" w:cs="Arial"/>
          <w:sz w:val="22"/>
          <w:szCs w:val="22"/>
        </w:rPr>
      </w:pPr>
      <w:r>
        <w:rPr>
          <w:rFonts w:ascii="Arial" w:eastAsia="Batang" w:hAnsi="Arial" w:cs="Arial"/>
          <w:b/>
          <w:sz w:val="22"/>
          <w:szCs w:val="22"/>
        </w:rPr>
        <w:t>Artículo 106</w:t>
      </w:r>
      <w:r w:rsidR="00A44FF9" w:rsidRPr="004D0E69">
        <w:rPr>
          <w:rFonts w:ascii="Arial" w:eastAsia="Batang" w:hAnsi="Arial" w:cs="Arial"/>
          <w:b/>
          <w:sz w:val="22"/>
          <w:szCs w:val="22"/>
        </w:rPr>
        <w:t xml:space="preserve">: </w:t>
      </w:r>
      <w:r w:rsidR="00A44FF9" w:rsidRPr="004D0E69">
        <w:rPr>
          <w:rFonts w:ascii="Arial" w:eastAsia="Batang" w:hAnsi="Arial" w:cs="Arial"/>
          <w:sz w:val="22"/>
          <w:szCs w:val="22"/>
        </w:rPr>
        <w:t xml:space="preserve">En terrenos estatales sólo se permitirán garajes con dimensiones de 3.00 metros de ancho por 5 metros de profundidad como </w:t>
      </w:r>
      <w:r w:rsidR="00A44FF9" w:rsidRPr="00E40B7D">
        <w:rPr>
          <w:rFonts w:ascii="Arial" w:eastAsia="Batang" w:hAnsi="Arial" w:cs="Arial"/>
          <w:color w:val="FF0000"/>
          <w:sz w:val="22"/>
          <w:szCs w:val="22"/>
        </w:rPr>
        <w:t>mínimo</w:t>
      </w:r>
      <w:r w:rsidR="00A44FF9" w:rsidRPr="004D0E69">
        <w:rPr>
          <w:rFonts w:ascii="Arial" w:eastAsia="Batang" w:hAnsi="Arial" w:cs="Arial"/>
          <w:sz w:val="22"/>
          <w:szCs w:val="22"/>
        </w:rPr>
        <w:t>, lo cual será evaluado en cada caso de acuerdo al tipo de vehículo.</w:t>
      </w:r>
    </w:p>
    <w:p w:rsidR="00A44FF9" w:rsidRPr="004D0E69" w:rsidRDefault="00A44FF9" w:rsidP="00A44FF9">
      <w:pPr>
        <w:jc w:val="both"/>
        <w:rPr>
          <w:rFonts w:ascii="Arial" w:eastAsia="Batang" w:hAnsi="Arial" w:cs="Arial"/>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iCs/>
          <w:sz w:val="22"/>
          <w:szCs w:val="22"/>
        </w:rPr>
        <w:t>Artículo 107</w:t>
      </w:r>
      <w:r w:rsidR="00A44FF9" w:rsidRPr="004D0E69">
        <w:rPr>
          <w:rFonts w:ascii="Arial" w:eastAsia="Batang" w:hAnsi="Arial" w:cs="Arial"/>
          <w:iCs/>
          <w:sz w:val="22"/>
          <w:szCs w:val="22"/>
        </w:rPr>
        <w:t>: La construcción de garajes en zonas de edificios multifamiliares y otras áreas del asentamiento, fuera de los límites de propiedad de las viviendas sólo se podrá realizar previa autorización, siempre que el diseño y ubicación esté acorde a las normas y regulaciones urbano-arquitectónicas de la zona.</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hAnsi="Arial" w:cs="Arial"/>
          <w:sz w:val="22"/>
          <w:szCs w:val="22"/>
        </w:rPr>
      </w:pPr>
      <w:r>
        <w:rPr>
          <w:rFonts w:ascii="Arial" w:eastAsia="Batang" w:hAnsi="Arial" w:cs="Arial"/>
          <w:b/>
          <w:sz w:val="22"/>
          <w:szCs w:val="22"/>
        </w:rPr>
        <w:t>Artículo 108</w:t>
      </w:r>
      <w:r w:rsidR="00A44FF9" w:rsidRPr="004D0E69">
        <w:rPr>
          <w:rFonts w:ascii="Arial" w:eastAsia="Batang" w:hAnsi="Arial" w:cs="Arial"/>
          <w:b/>
          <w:sz w:val="22"/>
          <w:szCs w:val="22"/>
        </w:rPr>
        <w:t xml:space="preserve">: </w:t>
      </w:r>
      <w:r w:rsidR="00A44FF9" w:rsidRPr="004D0E69">
        <w:rPr>
          <w:rFonts w:ascii="Arial" w:eastAsia="Batang" w:hAnsi="Arial" w:cs="Arial"/>
          <w:sz w:val="22"/>
          <w:szCs w:val="22"/>
        </w:rPr>
        <w:t>Los materiales para la ejecución de garajes autorizados de forma temporal</w:t>
      </w:r>
      <w:r w:rsidR="00A44FF9" w:rsidRPr="004D0E69">
        <w:rPr>
          <w:rFonts w:ascii="Arial" w:eastAsia="Batang" w:hAnsi="Arial" w:cs="Arial"/>
          <w:b/>
          <w:sz w:val="22"/>
          <w:szCs w:val="22"/>
        </w:rPr>
        <w:t xml:space="preserve"> </w:t>
      </w:r>
      <w:r w:rsidR="00A44FF9" w:rsidRPr="004D0E69">
        <w:rPr>
          <w:rFonts w:ascii="Arial" w:eastAsia="Batang" w:hAnsi="Arial" w:cs="Arial"/>
          <w:sz w:val="22"/>
          <w:szCs w:val="22"/>
        </w:rPr>
        <w:t xml:space="preserve">deberán ser ligeros y/o de fácil desmonte y adecuados a las características de la zona de emplazamiento, los cuales </w:t>
      </w:r>
      <w:r w:rsidR="00A44FF9" w:rsidRPr="004D0E69">
        <w:rPr>
          <w:rFonts w:ascii="Arial" w:hAnsi="Arial" w:cs="Arial"/>
          <w:sz w:val="22"/>
          <w:szCs w:val="22"/>
        </w:rPr>
        <w:t>tendrán que ser renovados cada 2 años.</w:t>
      </w:r>
    </w:p>
    <w:p w:rsidR="00A44FF9" w:rsidRPr="004D0E69" w:rsidRDefault="00A44FF9" w:rsidP="00A44FF9">
      <w:pPr>
        <w:jc w:val="both"/>
        <w:rPr>
          <w:rFonts w:ascii="Arial" w:eastAsia="Batang" w:hAnsi="Arial" w:cs="Arial"/>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sz w:val="22"/>
          <w:szCs w:val="22"/>
        </w:rPr>
        <w:t>Artículo 109</w:t>
      </w:r>
      <w:r w:rsidR="00A44FF9" w:rsidRPr="004D0E69">
        <w:rPr>
          <w:rFonts w:ascii="Arial" w:eastAsia="Batang" w:hAnsi="Arial" w:cs="Arial"/>
          <w:b/>
          <w:sz w:val="22"/>
          <w:szCs w:val="22"/>
        </w:rPr>
        <w:t>:</w:t>
      </w:r>
      <w:r w:rsidR="00A44FF9" w:rsidRPr="004D0E69">
        <w:rPr>
          <w:rFonts w:ascii="Arial" w:eastAsia="Batang" w:hAnsi="Arial" w:cs="Arial"/>
          <w:sz w:val="22"/>
          <w:szCs w:val="22"/>
        </w:rPr>
        <w:t xml:space="preserve"> Los materiales para la ejecución de garajes autorizados de manera permanente, </w:t>
      </w:r>
      <w:r w:rsidR="00A44FF9" w:rsidRPr="004D0E69">
        <w:rPr>
          <w:rFonts w:ascii="Arial" w:eastAsia="Batang" w:hAnsi="Arial" w:cs="Arial"/>
          <w:iCs/>
          <w:sz w:val="22"/>
          <w:szCs w:val="22"/>
        </w:rPr>
        <w:t>serán regulados de acuerdo con la zona donde se ubiquen.</w:t>
      </w:r>
    </w:p>
    <w:p w:rsidR="00A44FF9" w:rsidRPr="004D0E69" w:rsidRDefault="00A44FF9" w:rsidP="00A44FF9">
      <w:pPr>
        <w:jc w:val="both"/>
        <w:rPr>
          <w:rFonts w:ascii="Arial" w:eastAsia="Batang" w:hAnsi="Arial" w:cs="Arial"/>
          <w:iCs/>
          <w:sz w:val="22"/>
          <w:szCs w:val="22"/>
        </w:rPr>
      </w:pPr>
    </w:p>
    <w:p w:rsidR="00A44FF9" w:rsidRPr="004D0E69" w:rsidRDefault="00280D5A" w:rsidP="00A44FF9">
      <w:pPr>
        <w:jc w:val="both"/>
        <w:rPr>
          <w:rFonts w:ascii="Arial" w:eastAsia="Batang" w:hAnsi="Arial" w:cs="Arial"/>
          <w:iCs/>
          <w:sz w:val="22"/>
          <w:szCs w:val="22"/>
        </w:rPr>
      </w:pPr>
      <w:r>
        <w:rPr>
          <w:rFonts w:ascii="Arial" w:eastAsia="Batang" w:hAnsi="Arial" w:cs="Arial"/>
          <w:b/>
          <w:sz w:val="22"/>
          <w:szCs w:val="22"/>
        </w:rPr>
        <w:t>Artículo 110</w:t>
      </w:r>
      <w:r w:rsidR="00A44FF9" w:rsidRPr="004D0E69">
        <w:rPr>
          <w:rFonts w:ascii="Arial" w:eastAsia="Batang" w:hAnsi="Arial" w:cs="Arial"/>
          <w:b/>
          <w:sz w:val="22"/>
          <w:szCs w:val="22"/>
        </w:rPr>
        <w:t>:</w:t>
      </w:r>
      <w:r w:rsidR="00A44FF9" w:rsidRPr="004D0E69">
        <w:rPr>
          <w:rFonts w:ascii="Arial" w:eastAsia="Batang" w:hAnsi="Arial" w:cs="Arial"/>
          <w:sz w:val="22"/>
          <w:szCs w:val="22"/>
        </w:rPr>
        <w:t xml:space="preserve"> </w:t>
      </w:r>
      <w:r w:rsidR="00A44FF9" w:rsidRPr="004D0E69">
        <w:rPr>
          <w:rFonts w:ascii="Arial" w:eastAsia="Batang" w:hAnsi="Arial" w:cs="Arial"/>
          <w:iCs/>
          <w:sz w:val="22"/>
          <w:szCs w:val="22"/>
        </w:rPr>
        <w:t>Las puertas de garajes en ningún caso podrán abrir hacia los espacios públicos.</w:t>
      </w:r>
      <w:r w:rsidR="00A44FF9" w:rsidRPr="004D0E69">
        <w:rPr>
          <w:rFonts w:ascii="Arial" w:hAnsi="Arial" w:cs="Arial"/>
          <w:bCs/>
          <w:sz w:val="22"/>
          <w:szCs w:val="22"/>
          <w:lang w:eastAsia="es-ES_tradnl"/>
        </w:rPr>
        <w:t xml:space="preserve"> </w:t>
      </w:r>
      <w:r w:rsidR="00A44FF9" w:rsidRPr="004D0E69">
        <w:rPr>
          <w:rFonts w:ascii="Arial" w:eastAsia="Batang" w:hAnsi="Arial" w:cs="Arial"/>
          <w:bCs/>
          <w:iCs/>
          <w:sz w:val="22"/>
          <w:szCs w:val="22"/>
        </w:rPr>
        <w:t>En los casos donde la ubicación del garaje esté muy próxima a la vía pública, la puerta tendrá que ser pivotante o abatible hacia arriba.</w:t>
      </w:r>
      <w:r w:rsidR="00A44FF9" w:rsidRPr="004D0E69">
        <w:rPr>
          <w:rFonts w:ascii="Arial" w:eastAsia="Batang" w:hAnsi="Arial" w:cs="Arial"/>
          <w:iCs/>
          <w:sz w:val="22"/>
          <w:szCs w:val="22"/>
        </w:rPr>
        <w:t xml:space="preserve">  </w:t>
      </w:r>
    </w:p>
    <w:p w:rsidR="00A44FF9" w:rsidRPr="004D0E69" w:rsidRDefault="00A44FF9" w:rsidP="00A44FF9">
      <w:pPr>
        <w:jc w:val="both"/>
        <w:rPr>
          <w:rFonts w:ascii="Arial" w:eastAsia="Batang" w:hAnsi="Arial" w:cs="Arial"/>
          <w:iCs/>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sz w:val="22"/>
          <w:szCs w:val="22"/>
        </w:rPr>
        <w:lastRenderedPageBreak/>
        <w:t>Artículo 111</w:t>
      </w:r>
      <w:r w:rsidR="00A44FF9" w:rsidRPr="004D0E69">
        <w:rPr>
          <w:rFonts w:ascii="Arial" w:eastAsia="Batang" w:hAnsi="Arial" w:cs="Arial"/>
          <w:b/>
          <w:sz w:val="22"/>
          <w:szCs w:val="22"/>
        </w:rPr>
        <w:t xml:space="preserve">: </w:t>
      </w:r>
      <w:r w:rsidR="00A44FF9" w:rsidRPr="004D0E69">
        <w:rPr>
          <w:rFonts w:ascii="Arial" w:eastAsia="Batang" w:hAnsi="Arial" w:cs="Arial"/>
          <w:sz w:val="22"/>
          <w:szCs w:val="22"/>
        </w:rPr>
        <w:t>Se prohíbe el rompimiento de las aceras o la construcción de elementos en las mismas para facilitar el acceso de los autos a los garajes (rampas), en la zona de centro y en las vías principales, para evitar barreras arquitectónicas y la interrupción del tránsito peatonal.</w:t>
      </w:r>
    </w:p>
    <w:p w:rsidR="00A44FF9" w:rsidRPr="004D0E69" w:rsidRDefault="00A44FF9" w:rsidP="00A44FF9">
      <w:pPr>
        <w:jc w:val="both"/>
        <w:rPr>
          <w:rFonts w:ascii="Arial" w:eastAsia="Batang" w:hAnsi="Arial" w:cs="Arial"/>
          <w:b/>
          <w:iCs/>
        </w:rPr>
      </w:pPr>
    </w:p>
    <w:p w:rsidR="00A44FF9" w:rsidRPr="001709C6" w:rsidRDefault="00A44FF9" w:rsidP="00FF43C0">
      <w:pPr>
        <w:numPr>
          <w:ilvl w:val="0"/>
          <w:numId w:val="20"/>
        </w:numPr>
        <w:jc w:val="both"/>
        <w:rPr>
          <w:rFonts w:ascii="Arial" w:eastAsia="Batang" w:hAnsi="Arial" w:cs="Arial"/>
          <w:b/>
          <w:iCs/>
          <w:color w:val="C00000"/>
          <w:sz w:val="22"/>
          <w:szCs w:val="22"/>
        </w:rPr>
      </w:pPr>
      <w:r w:rsidRPr="001709C6">
        <w:rPr>
          <w:rFonts w:ascii="Arial" w:eastAsia="Batang" w:hAnsi="Arial" w:cs="Arial"/>
          <w:b/>
          <w:iCs/>
          <w:color w:val="C00000"/>
          <w:sz w:val="22"/>
          <w:szCs w:val="22"/>
        </w:rPr>
        <w:t>Ranchones.</w:t>
      </w:r>
    </w:p>
    <w:p w:rsidR="00A44FF9" w:rsidRPr="001709C6" w:rsidRDefault="00A44FF9" w:rsidP="00A44FF9">
      <w:pPr>
        <w:jc w:val="both"/>
        <w:rPr>
          <w:rFonts w:ascii="Arial" w:eastAsia="Batang" w:hAnsi="Arial" w:cs="Arial"/>
          <w:iCs/>
          <w:color w:val="C00000"/>
          <w:sz w:val="22"/>
          <w:szCs w:val="22"/>
        </w:rPr>
      </w:pPr>
    </w:p>
    <w:p w:rsidR="00A44FF9" w:rsidRPr="001709C6" w:rsidRDefault="00A44FF9" w:rsidP="00A44FF9">
      <w:pPr>
        <w:jc w:val="both"/>
        <w:rPr>
          <w:rFonts w:ascii="Arial" w:eastAsia="Batang" w:hAnsi="Arial" w:cs="Arial"/>
          <w:b/>
          <w:iCs/>
          <w:color w:val="C00000"/>
          <w:sz w:val="28"/>
          <w:szCs w:val="28"/>
        </w:rPr>
      </w:pPr>
      <w:r w:rsidRPr="001709C6">
        <w:rPr>
          <w:rFonts w:ascii="Arial" w:eastAsia="Batang" w:hAnsi="Arial" w:cs="Arial"/>
          <w:b/>
          <w:iCs/>
          <w:color w:val="C00000"/>
          <w:sz w:val="28"/>
          <w:szCs w:val="28"/>
        </w:rPr>
        <w:t>Artículo</w:t>
      </w:r>
      <w:r w:rsidR="00C37AFD" w:rsidRPr="001709C6">
        <w:rPr>
          <w:rFonts w:ascii="Arial" w:eastAsia="Batang" w:hAnsi="Arial" w:cs="Arial"/>
          <w:b/>
          <w:iCs/>
          <w:color w:val="C00000"/>
          <w:sz w:val="28"/>
          <w:szCs w:val="28"/>
        </w:rPr>
        <w:t xml:space="preserve"> 112</w:t>
      </w:r>
      <w:r w:rsidRPr="001709C6">
        <w:rPr>
          <w:rFonts w:ascii="Arial" w:eastAsia="Batang" w:hAnsi="Arial" w:cs="Arial"/>
          <w:b/>
          <w:iCs/>
          <w:color w:val="C00000"/>
          <w:sz w:val="28"/>
          <w:szCs w:val="28"/>
        </w:rPr>
        <w:t xml:space="preserve">: </w:t>
      </w:r>
      <w:r w:rsidRPr="001709C6">
        <w:rPr>
          <w:rFonts w:ascii="Arial" w:eastAsia="Batang" w:hAnsi="Arial" w:cs="Arial"/>
          <w:iCs/>
          <w:color w:val="C00000"/>
          <w:sz w:val="28"/>
          <w:szCs w:val="28"/>
        </w:rPr>
        <w:t>Será permisible la construcción de ranchones en áreas cuyas características urbanísticas lo permitan, siempre que sea ejecutado asociado a la vivienda dentro de los límites de propiedad legales, y se integre estéticamente a la edificación y la zona, por lo cual el proyecto deberá ser revisado por la Dirección Municipal de Planificación Física para su aprobación. Como premisa deberán ser estructuras abiertas y ligeras, que podrán ser visibles o no desde los espacios públicos.</w:t>
      </w:r>
    </w:p>
    <w:p w:rsidR="00A44FF9" w:rsidRPr="004D0E69" w:rsidRDefault="00A44FF9" w:rsidP="00A44FF9">
      <w:pPr>
        <w:jc w:val="both"/>
        <w:rPr>
          <w:rFonts w:ascii="Arial" w:hAnsi="Arial" w:cs="Arial"/>
          <w:b/>
          <w:sz w:val="22"/>
          <w:szCs w:val="22"/>
          <w:u w:val="single"/>
        </w:rPr>
      </w:pPr>
    </w:p>
    <w:p w:rsidR="00A44FF9" w:rsidRPr="004D0E69" w:rsidRDefault="00A44FF9" w:rsidP="00FF43C0">
      <w:pPr>
        <w:pStyle w:val="Ttulo3"/>
        <w:keepLines w:val="0"/>
        <w:numPr>
          <w:ilvl w:val="0"/>
          <w:numId w:val="20"/>
        </w:numPr>
        <w:spacing w:before="0" w:line="276" w:lineRule="auto"/>
        <w:jc w:val="both"/>
        <w:rPr>
          <w:rFonts w:ascii="Arial" w:eastAsia="Batang" w:hAnsi="Arial" w:cs="Arial"/>
          <w:b/>
          <w:color w:val="auto"/>
          <w:sz w:val="22"/>
          <w:szCs w:val="22"/>
        </w:rPr>
      </w:pPr>
      <w:bookmarkStart w:id="18" w:name="_Toc409005267"/>
      <w:bookmarkStart w:id="19" w:name="_Toc409352464"/>
      <w:r w:rsidRPr="004D0E69">
        <w:rPr>
          <w:rFonts w:ascii="Arial" w:eastAsia="Batang" w:hAnsi="Arial" w:cs="Arial"/>
          <w:b/>
          <w:color w:val="auto"/>
          <w:sz w:val="22"/>
          <w:szCs w:val="22"/>
        </w:rPr>
        <w:t>Aspectos higiénicos ambientales y de ornato público</w:t>
      </w:r>
      <w:bookmarkEnd w:id="18"/>
      <w:bookmarkEnd w:id="19"/>
      <w:r w:rsidRPr="004D0E69">
        <w:rPr>
          <w:rFonts w:ascii="Arial" w:eastAsia="Batang" w:hAnsi="Arial" w:cs="Arial"/>
          <w:b/>
          <w:color w:val="auto"/>
          <w:sz w:val="22"/>
          <w:szCs w:val="22"/>
        </w:rPr>
        <w:t>.</w:t>
      </w:r>
    </w:p>
    <w:p w:rsidR="00A44FF9" w:rsidRPr="004D0E69" w:rsidRDefault="00A44FF9" w:rsidP="00C37AFD">
      <w:pPr>
        <w:pStyle w:val="Textoindependiente"/>
        <w:spacing w:after="0"/>
        <w:rPr>
          <w:lang w:val="es-ES_tradnl" w:eastAsia="x-none" w:bidi="he-IL"/>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113</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Todo local que permanezca cerrado durante la mayor parte del tiempo, por la naturaleza de la actividad a que esté destinado o por no encontrarse en uso, deberá mantenerse exteriormente en condiciones tales que no atente contra el ornato y debe ser identificado mediante un rótulo que especifique el organismo, empresa o institución a que pertenece, así como el nivel de dirección a que se encuentre directamente subordinado.</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iCs/>
          <w:sz w:val="22"/>
          <w:szCs w:val="22"/>
        </w:rPr>
        <w:t xml:space="preserve">Artículo </w:t>
      </w:r>
      <w:r w:rsidR="00C37AFD">
        <w:rPr>
          <w:rFonts w:ascii="Arial" w:eastAsia="Batang" w:hAnsi="Arial" w:cs="Arial"/>
          <w:b/>
          <w:iCs/>
          <w:sz w:val="22"/>
          <w:szCs w:val="22"/>
        </w:rPr>
        <w:t>114</w:t>
      </w:r>
      <w:r w:rsidRPr="004D0E69">
        <w:rPr>
          <w:rFonts w:ascii="Arial" w:eastAsia="Batang" w:hAnsi="Arial" w:cs="Arial"/>
          <w:iCs/>
          <w:sz w:val="22"/>
          <w:szCs w:val="22"/>
        </w:rPr>
        <w:t xml:space="preserve">: </w:t>
      </w:r>
      <w:r w:rsidRPr="004D0E69">
        <w:rPr>
          <w:rFonts w:ascii="Arial" w:eastAsia="Batang" w:hAnsi="Arial" w:cs="Arial"/>
          <w:sz w:val="22"/>
          <w:szCs w:val="22"/>
        </w:rPr>
        <w:t>Todo local (en uso o no) estatal, privado o en usufructo, deberá mantenerse en condiciones tales que constructivamente su estado no podrá poner en peligro la vida de las personas o la integridad de las áreas y edificios colindantes.</w:t>
      </w:r>
    </w:p>
    <w:p w:rsidR="00A44FF9" w:rsidRPr="004D0E69" w:rsidRDefault="00A44FF9" w:rsidP="00A44FF9">
      <w:pPr>
        <w:jc w:val="both"/>
        <w:rPr>
          <w:rFonts w:ascii="Arial" w:eastAsia="Batang" w:hAnsi="Arial" w:cs="Arial"/>
          <w:sz w:val="22"/>
          <w:szCs w:val="22"/>
        </w:rPr>
      </w:pPr>
      <w:r w:rsidRPr="004D0E69">
        <w:rPr>
          <w:rFonts w:ascii="Arial" w:eastAsia="Batang" w:hAnsi="Arial" w:cs="Arial"/>
          <w:sz w:val="22"/>
          <w:szCs w:val="22"/>
        </w:rPr>
        <w:tab/>
      </w:r>
    </w:p>
    <w:p w:rsidR="00A44FF9" w:rsidRPr="004D0E69" w:rsidRDefault="00C37AFD" w:rsidP="00A44FF9">
      <w:pPr>
        <w:jc w:val="both"/>
        <w:rPr>
          <w:rFonts w:ascii="Arial" w:eastAsia="Batang" w:hAnsi="Arial" w:cs="Arial"/>
          <w:sz w:val="22"/>
          <w:szCs w:val="22"/>
          <w:lang w:val="es-MX"/>
        </w:rPr>
      </w:pPr>
      <w:r>
        <w:rPr>
          <w:rFonts w:ascii="Arial" w:eastAsia="Batang" w:hAnsi="Arial" w:cs="Arial"/>
          <w:b/>
          <w:iCs/>
          <w:sz w:val="22"/>
          <w:szCs w:val="22"/>
        </w:rPr>
        <w:t>Artículo 115</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Los terrenos con visuales desde la vía pública, que no se encuentren en uso ni estén pavimentados, deberán mantenerse como áreas verdes, a cargo de la dependencia que lo esté usufructuando.</w:t>
      </w:r>
    </w:p>
    <w:p w:rsidR="00A44FF9" w:rsidRPr="004D0E69" w:rsidRDefault="00A44FF9" w:rsidP="00A44FF9">
      <w:pPr>
        <w:jc w:val="both"/>
        <w:rPr>
          <w:rFonts w:ascii="Arial" w:eastAsia="Batang" w:hAnsi="Arial" w:cs="Arial"/>
          <w:b/>
          <w:iCs/>
          <w:sz w:val="22"/>
          <w:szCs w:val="22"/>
          <w:u w:val="single"/>
          <w:lang w:val="es-MX"/>
        </w:rPr>
      </w:pPr>
    </w:p>
    <w:p w:rsidR="00A44FF9" w:rsidRPr="004D0E69" w:rsidRDefault="00C37AFD" w:rsidP="00A44FF9">
      <w:pPr>
        <w:jc w:val="both"/>
        <w:rPr>
          <w:rFonts w:ascii="Arial" w:eastAsia="Batang" w:hAnsi="Arial" w:cs="Arial"/>
          <w:iCs/>
          <w:sz w:val="22"/>
          <w:szCs w:val="22"/>
        </w:rPr>
      </w:pPr>
      <w:r>
        <w:rPr>
          <w:rFonts w:ascii="Arial" w:eastAsia="Batang" w:hAnsi="Arial" w:cs="Arial"/>
          <w:b/>
          <w:iCs/>
          <w:sz w:val="22"/>
          <w:szCs w:val="22"/>
        </w:rPr>
        <w:t>Artículo 116</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Queda prohibido arrojar basura y desperdicios en los espacios públicos, así como  objetos u otras sustancias que atenten contra la higiene y el ornato.</w:t>
      </w:r>
    </w:p>
    <w:p w:rsidR="00A44FF9" w:rsidRPr="004D0E69" w:rsidRDefault="00A44FF9" w:rsidP="00A44FF9">
      <w:pPr>
        <w:jc w:val="both"/>
        <w:rPr>
          <w:rFonts w:ascii="Arial" w:eastAsia="Batang" w:hAnsi="Arial" w:cs="Arial"/>
          <w:iCs/>
          <w:sz w:val="22"/>
          <w:szCs w:val="22"/>
        </w:rPr>
      </w:pPr>
    </w:p>
    <w:p w:rsidR="00A44FF9" w:rsidRPr="004D0E69" w:rsidRDefault="00C37AFD" w:rsidP="00A44FF9">
      <w:pPr>
        <w:jc w:val="both"/>
        <w:rPr>
          <w:rFonts w:ascii="Arial" w:eastAsia="Batang" w:hAnsi="Arial" w:cs="Arial"/>
          <w:iCs/>
          <w:sz w:val="22"/>
          <w:szCs w:val="22"/>
        </w:rPr>
      </w:pPr>
      <w:r>
        <w:rPr>
          <w:rFonts w:ascii="Arial" w:eastAsia="Batang" w:hAnsi="Arial" w:cs="Arial"/>
          <w:b/>
          <w:iCs/>
          <w:sz w:val="22"/>
          <w:szCs w:val="22"/>
        </w:rPr>
        <w:t>Artículo 117</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Queda prohibido la perforación en aceras para la construcción de pozos individuales que obstaculicen el tránsito peatonal.</w:t>
      </w:r>
    </w:p>
    <w:p w:rsidR="00A44FF9" w:rsidRPr="004D0E69" w:rsidRDefault="00A44FF9" w:rsidP="00A44FF9">
      <w:pPr>
        <w:jc w:val="both"/>
        <w:rPr>
          <w:rFonts w:ascii="Arial" w:eastAsia="Batang" w:hAnsi="Arial" w:cs="Arial"/>
          <w:iCs/>
          <w:sz w:val="22"/>
          <w:szCs w:val="22"/>
        </w:rPr>
      </w:pPr>
    </w:p>
    <w:p w:rsidR="00A44FF9" w:rsidRPr="004D0E69" w:rsidRDefault="00C37AFD" w:rsidP="00A44FF9">
      <w:pPr>
        <w:jc w:val="both"/>
        <w:rPr>
          <w:rFonts w:ascii="Arial" w:eastAsia="Batang" w:hAnsi="Arial" w:cs="Arial"/>
          <w:iCs/>
          <w:sz w:val="22"/>
          <w:szCs w:val="22"/>
        </w:rPr>
      </w:pPr>
      <w:r>
        <w:rPr>
          <w:rFonts w:ascii="Arial" w:eastAsia="Batang" w:hAnsi="Arial" w:cs="Arial"/>
          <w:b/>
          <w:iCs/>
          <w:sz w:val="22"/>
          <w:szCs w:val="22"/>
        </w:rPr>
        <w:t>Artículo 118</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Queda prohibido depositar o mantener en la vía pública bolsas o recipientes destinados a la recolección de basura fuera del itinerario,  periodicidad y horario establecido al efecto.</w:t>
      </w:r>
    </w:p>
    <w:p w:rsidR="00A44FF9" w:rsidRPr="004D0E69" w:rsidRDefault="00A44FF9" w:rsidP="00A44FF9">
      <w:pPr>
        <w:jc w:val="both"/>
        <w:rPr>
          <w:rFonts w:ascii="Arial" w:eastAsia="Batang" w:hAnsi="Arial" w:cs="Arial"/>
          <w:iCs/>
          <w:sz w:val="22"/>
          <w:szCs w:val="22"/>
        </w:rPr>
      </w:pPr>
    </w:p>
    <w:p w:rsidR="00A44FF9" w:rsidRPr="004D0E69" w:rsidRDefault="00C37AFD" w:rsidP="00A44FF9">
      <w:pPr>
        <w:jc w:val="both"/>
        <w:rPr>
          <w:rFonts w:ascii="Arial" w:eastAsia="Batang" w:hAnsi="Arial" w:cs="Arial"/>
          <w:iCs/>
          <w:sz w:val="22"/>
          <w:szCs w:val="22"/>
        </w:rPr>
      </w:pPr>
      <w:r>
        <w:rPr>
          <w:rFonts w:ascii="Arial" w:eastAsia="Batang" w:hAnsi="Arial" w:cs="Arial"/>
          <w:b/>
          <w:iCs/>
          <w:sz w:val="22"/>
          <w:szCs w:val="22"/>
        </w:rPr>
        <w:t>Artículo 119</w:t>
      </w:r>
      <w:r w:rsidR="00A44FF9" w:rsidRPr="004D0E69">
        <w:rPr>
          <w:rFonts w:ascii="Arial" w:eastAsia="Batang" w:hAnsi="Arial" w:cs="Arial"/>
          <w:iCs/>
          <w:sz w:val="22"/>
          <w:szCs w:val="22"/>
        </w:rPr>
        <w:t>: Los vecinos y administradores de unidades y dependencias estatales y privadas, son responsables de la limpieza  de las aceras y portales públicos correspondientes al frente de los inmuebles que ocupan.</w:t>
      </w:r>
    </w:p>
    <w:p w:rsidR="00A44FF9" w:rsidRPr="004D0E69" w:rsidRDefault="00A44FF9" w:rsidP="00A44FF9">
      <w:pPr>
        <w:jc w:val="both"/>
        <w:rPr>
          <w:rFonts w:ascii="Arial" w:eastAsia="Batang" w:hAnsi="Arial" w:cs="Arial"/>
          <w:iCs/>
          <w:sz w:val="22"/>
          <w:szCs w:val="22"/>
        </w:rPr>
      </w:pPr>
    </w:p>
    <w:p w:rsidR="00A44FF9" w:rsidRDefault="00C37AFD" w:rsidP="00A44FF9">
      <w:pPr>
        <w:jc w:val="both"/>
        <w:rPr>
          <w:rFonts w:ascii="Arial" w:hAnsi="Arial" w:cs="Arial"/>
          <w:sz w:val="22"/>
          <w:szCs w:val="22"/>
        </w:rPr>
      </w:pPr>
      <w:r>
        <w:rPr>
          <w:rFonts w:ascii="Arial" w:hAnsi="Arial" w:cs="Arial"/>
          <w:b/>
          <w:sz w:val="22"/>
          <w:szCs w:val="22"/>
        </w:rPr>
        <w:t>Artículo 120</w:t>
      </w:r>
      <w:r w:rsidR="00A44FF9" w:rsidRPr="004D0E69">
        <w:rPr>
          <w:rFonts w:ascii="Arial" w:hAnsi="Arial" w:cs="Arial"/>
          <w:b/>
          <w:sz w:val="22"/>
          <w:szCs w:val="22"/>
        </w:rPr>
        <w:t>:</w:t>
      </w:r>
      <w:r w:rsidR="00A44FF9" w:rsidRPr="004D0E69">
        <w:rPr>
          <w:rFonts w:ascii="Arial" w:hAnsi="Arial" w:cs="Arial"/>
          <w:sz w:val="22"/>
          <w:szCs w:val="22"/>
        </w:rPr>
        <w:t xml:space="preserve"> Se prohíbe el cumulo de materiales hacinados en corrales, patios u otros espacios libres, desde cuya cima se domina el inmueble vecino, si su distancia al lindero correspondiente no es mayor de 2.20 m.</w:t>
      </w:r>
    </w:p>
    <w:p w:rsidR="00B01626" w:rsidRDefault="00B01626" w:rsidP="00A44FF9">
      <w:pPr>
        <w:jc w:val="both"/>
        <w:rPr>
          <w:rFonts w:ascii="Arial" w:hAnsi="Arial" w:cs="Arial"/>
          <w:sz w:val="22"/>
          <w:szCs w:val="22"/>
        </w:rPr>
      </w:pPr>
    </w:p>
    <w:p w:rsidR="00B01626" w:rsidRDefault="00B01626" w:rsidP="00A44FF9">
      <w:pPr>
        <w:jc w:val="both"/>
        <w:rPr>
          <w:rFonts w:ascii="Arial" w:hAnsi="Arial" w:cs="Arial"/>
          <w:sz w:val="22"/>
          <w:szCs w:val="22"/>
        </w:rPr>
      </w:pPr>
    </w:p>
    <w:p w:rsidR="00B01626" w:rsidRPr="004D0E69" w:rsidRDefault="00B01626" w:rsidP="00A44FF9">
      <w:pPr>
        <w:jc w:val="both"/>
        <w:rPr>
          <w:rFonts w:ascii="Arial" w:hAnsi="Arial" w:cs="Arial"/>
          <w:sz w:val="22"/>
          <w:szCs w:val="22"/>
        </w:rPr>
      </w:pPr>
    </w:p>
    <w:p w:rsidR="00C37AFD" w:rsidRPr="004D0E69" w:rsidRDefault="00C37AFD" w:rsidP="00A44FF9">
      <w:pPr>
        <w:jc w:val="both"/>
        <w:rPr>
          <w:rFonts w:ascii="Arial" w:eastAsia="Batang" w:hAnsi="Arial" w:cs="Arial"/>
          <w:b/>
          <w:iCs/>
          <w:sz w:val="22"/>
          <w:szCs w:val="22"/>
        </w:rPr>
      </w:pPr>
    </w:p>
    <w:p w:rsidR="00A44FF9" w:rsidRPr="004D0E69" w:rsidRDefault="00A44FF9" w:rsidP="00FF43C0">
      <w:pPr>
        <w:numPr>
          <w:ilvl w:val="0"/>
          <w:numId w:val="20"/>
        </w:numPr>
        <w:jc w:val="both"/>
        <w:rPr>
          <w:rFonts w:ascii="Arial" w:hAnsi="Arial" w:cs="Arial"/>
          <w:b/>
          <w:sz w:val="22"/>
          <w:szCs w:val="22"/>
        </w:rPr>
      </w:pPr>
      <w:r w:rsidRPr="004D0E69">
        <w:rPr>
          <w:rFonts w:ascii="Arial" w:hAnsi="Arial" w:cs="Arial"/>
          <w:b/>
          <w:sz w:val="22"/>
          <w:szCs w:val="22"/>
        </w:rPr>
        <w:lastRenderedPageBreak/>
        <w:t>Uso de suelo.</w:t>
      </w:r>
    </w:p>
    <w:p w:rsidR="00A44FF9" w:rsidRPr="004D0E69" w:rsidRDefault="00A44FF9" w:rsidP="00A44FF9">
      <w:pPr>
        <w:jc w:val="both"/>
        <w:rPr>
          <w:rFonts w:ascii="Arial" w:hAnsi="Arial" w:cs="Arial"/>
          <w:sz w:val="22"/>
          <w:szCs w:val="22"/>
        </w:rPr>
      </w:pPr>
    </w:p>
    <w:p w:rsidR="00A44FF9" w:rsidRPr="00D241E2" w:rsidRDefault="00A44FF9" w:rsidP="00A44FF9">
      <w:pPr>
        <w:jc w:val="both"/>
        <w:rPr>
          <w:rFonts w:ascii="Arial" w:hAnsi="Arial" w:cs="Arial"/>
          <w:color w:val="0070C0"/>
          <w:sz w:val="36"/>
          <w:szCs w:val="36"/>
          <w:lang w:val="es-MX"/>
        </w:rPr>
      </w:pPr>
      <w:r w:rsidRPr="00D241E2">
        <w:rPr>
          <w:rFonts w:ascii="Arial" w:eastAsia="Batang" w:hAnsi="Arial" w:cs="Arial"/>
          <w:b/>
          <w:color w:val="0070C0"/>
          <w:sz w:val="36"/>
          <w:szCs w:val="36"/>
        </w:rPr>
        <w:t xml:space="preserve">Artículo </w:t>
      </w:r>
      <w:r w:rsidR="00C37AFD" w:rsidRPr="00D241E2">
        <w:rPr>
          <w:rFonts w:ascii="Arial" w:eastAsia="Batang" w:hAnsi="Arial" w:cs="Arial"/>
          <w:b/>
          <w:color w:val="0070C0"/>
          <w:sz w:val="36"/>
          <w:szCs w:val="36"/>
        </w:rPr>
        <w:t>121</w:t>
      </w:r>
      <w:r w:rsidRPr="00D241E2">
        <w:rPr>
          <w:rFonts w:ascii="Arial" w:eastAsia="Batang" w:hAnsi="Arial" w:cs="Arial"/>
          <w:b/>
          <w:color w:val="0070C0"/>
          <w:sz w:val="36"/>
          <w:szCs w:val="36"/>
        </w:rPr>
        <w:t>:</w:t>
      </w:r>
      <w:r w:rsidRPr="00D241E2">
        <w:rPr>
          <w:rFonts w:ascii="Arial" w:eastAsia="Batang" w:hAnsi="Arial" w:cs="Arial"/>
          <w:color w:val="0070C0"/>
          <w:sz w:val="36"/>
          <w:szCs w:val="36"/>
        </w:rPr>
        <w:t xml:space="preserve"> </w:t>
      </w:r>
      <w:r w:rsidRPr="00D241E2">
        <w:rPr>
          <w:rFonts w:ascii="Arial" w:hAnsi="Arial" w:cs="Arial"/>
          <w:color w:val="0070C0"/>
          <w:sz w:val="36"/>
          <w:szCs w:val="36"/>
          <w:lang w:val="es-MX"/>
        </w:rPr>
        <w:t xml:space="preserve">Se prohíbe la construcción de viviendas en zonas industriales, </w:t>
      </w:r>
      <w:r w:rsidR="00D241E2" w:rsidRPr="00D241E2">
        <w:rPr>
          <w:rFonts w:ascii="Arial" w:hAnsi="Arial" w:cs="Arial"/>
          <w:color w:val="0070C0"/>
          <w:sz w:val="36"/>
          <w:szCs w:val="36"/>
          <w:lang w:val="es-MX"/>
        </w:rPr>
        <w:t>FAJAS DE PROTECCIÓN DE CEMENTERIOS</w:t>
      </w:r>
      <w:r w:rsidRPr="00D241E2">
        <w:rPr>
          <w:rFonts w:ascii="Arial" w:hAnsi="Arial" w:cs="Arial"/>
          <w:color w:val="0070C0"/>
          <w:sz w:val="36"/>
          <w:szCs w:val="36"/>
          <w:lang w:val="es-MX"/>
        </w:rPr>
        <w:t>, ríos y líneas eléctricas, áreas protegidas, zonas de parques, áreas deportivas, educacionales y de salud.</w:t>
      </w:r>
      <w:r w:rsidRPr="00D241E2">
        <w:rPr>
          <w:rFonts w:ascii="Arial" w:eastAsia="Batang" w:hAnsi="Arial" w:cs="Arial"/>
          <w:color w:val="0070C0"/>
          <w:sz w:val="36"/>
          <w:szCs w:val="36"/>
        </w:rPr>
        <w:t xml:space="preserve"> </w:t>
      </w:r>
      <w:r w:rsidRPr="00D241E2">
        <w:rPr>
          <w:rFonts w:ascii="Arial" w:hAnsi="Arial" w:cs="Arial"/>
          <w:color w:val="0070C0"/>
          <w:sz w:val="36"/>
          <w:szCs w:val="36"/>
          <w:lang w:val="es-MX"/>
        </w:rPr>
        <w:t xml:space="preserve">Sólo se permitirá </w:t>
      </w:r>
      <w:r w:rsidRPr="00D241E2">
        <w:rPr>
          <w:rFonts w:ascii="Arial" w:eastAsia="Batang" w:hAnsi="Arial" w:cs="Arial"/>
          <w:color w:val="0070C0"/>
          <w:sz w:val="36"/>
          <w:szCs w:val="36"/>
        </w:rPr>
        <w:t xml:space="preserve">el mantenimiento de las viviendas existentes, </w:t>
      </w:r>
      <w:r w:rsidRPr="00D241E2">
        <w:rPr>
          <w:rFonts w:ascii="Arial" w:hAnsi="Arial" w:cs="Arial"/>
          <w:color w:val="0070C0"/>
          <w:sz w:val="36"/>
          <w:szCs w:val="36"/>
          <w:lang w:val="es-MX"/>
        </w:rPr>
        <w:t>hasta tanto llegue el momento de su afectación y reubicación.</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sz w:val="22"/>
          <w:szCs w:val="22"/>
        </w:rPr>
        <w:t>Artículo 122</w:t>
      </w:r>
      <w:r w:rsidR="00A44FF9" w:rsidRPr="004D0E69">
        <w:rPr>
          <w:rFonts w:ascii="Arial" w:eastAsia="Batang" w:hAnsi="Arial" w:cs="Arial"/>
          <w:b/>
          <w:sz w:val="22"/>
          <w:szCs w:val="22"/>
        </w:rPr>
        <w:t>:</w:t>
      </w:r>
      <w:r w:rsidR="00A44FF9" w:rsidRPr="004D0E69">
        <w:rPr>
          <w:rFonts w:ascii="Arial" w:eastAsia="Batang" w:hAnsi="Arial" w:cs="Arial"/>
          <w:sz w:val="22"/>
          <w:szCs w:val="22"/>
        </w:rPr>
        <w:t xml:space="preserve"> Todas aquellas construcciones utilizadas como facilidades temporales, así como los medios auxiliares empleados durante el proceso de ejecución de la obra, deberán ser retirados de los terrenos en que se sitúen inmediatamente después de terminados los trabajos, siendo responsabilidad de la persona natural o jurídica velar por que no se destinen a uso distinto o permanente. </w:t>
      </w:r>
    </w:p>
    <w:p w:rsidR="00A44FF9" w:rsidRPr="004D0E69" w:rsidRDefault="00A44FF9" w:rsidP="00A44FF9">
      <w:pPr>
        <w:jc w:val="both"/>
        <w:rPr>
          <w:rFonts w:ascii="Arial" w:eastAsia="Batang" w:hAnsi="Arial" w:cs="Arial"/>
          <w:b/>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sz w:val="22"/>
          <w:szCs w:val="22"/>
        </w:rPr>
        <w:t>Artículo 123</w:t>
      </w:r>
      <w:r w:rsidR="00A44FF9" w:rsidRPr="004D0E69">
        <w:rPr>
          <w:rFonts w:ascii="Arial" w:eastAsia="Batang" w:hAnsi="Arial" w:cs="Arial"/>
          <w:b/>
          <w:sz w:val="22"/>
          <w:szCs w:val="22"/>
        </w:rPr>
        <w:t>:</w:t>
      </w:r>
      <w:r w:rsidR="00A44FF9" w:rsidRPr="004D0E69">
        <w:rPr>
          <w:rFonts w:ascii="Arial" w:eastAsia="Batang" w:hAnsi="Arial" w:cs="Arial"/>
          <w:sz w:val="22"/>
          <w:szCs w:val="22"/>
        </w:rPr>
        <w:t xml:space="preserve"> Ninguna persona natural o jurídica podrá disponer de solares o terrenos yermos para almacenar materias primas o productos terminados, estacionar vehículos, equipos y/o darle cualquier uso, ya sea con carácter transitorio o permanente, sin la debida autorización. </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hAnsi="Arial" w:cs="Arial"/>
          <w:sz w:val="22"/>
          <w:szCs w:val="22"/>
        </w:rPr>
      </w:pPr>
      <w:r>
        <w:rPr>
          <w:rFonts w:ascii="Arial" w:eastAsia="Batang" w:hAnsi="Arial" w:cs="Arial"/>
          <w:b/>
          <w:sz w:val="22"/>
          <w:szCs w:val="22"/>
        </w:rPr>
        <w:t>Artículo 124</w:t>
      </w:r>
      <w:r w:rsidR="00A44FF9" w:rsidRPr="004D0E69">
        <w:rPr>
          <w:rFonts w:ascii="Arial" w:eastAsia="Batang" w:hAnsi="Arial" w:cs="Arial"/>
          <w:b/>
          <w:sz w:val="22"/>
          <w:szCs w:val="22"/>
        </w:rPr>
        <w:t>:</w:t>
      </w:r>
      <w:r w:rsidR="00A44FF9" w:rsidRPr="004D0E69">
        <w:rPr>
          <w:rFonts w:ascii="Arial" w:eastAsia="Batang" w:hAnsi="Arial" w:cs="Arial"/>
          <w:sz w:val="22"/>
          <w:szCs w:val="22"/>
        </w:rPr>
        <w:t xml:space="preserve"> </w:t>
      </w:r>
      <w:r w:rsidR="00A44FF9" w:rsidRPr="004D0E69">
        <w:rPr>
          <w:rFonts w:ascii="Arial" w:hAnsi="Arial" w:cs="Arial"/>
          <w:sz w:val="22"/>
          <w:szCs w:val="22"/>
        </w:rPr>
        <w:t>La localización de puntos de venta tanto estatales como por cuenta propia será determinada de acuerdo con sus características específicas y actividad a realizar, estos no podrán en ningún caso provocar interferencias en la circulación vehicular y peatonal.</w:t>
      </w:r>
    </w:p>
    <w:p w:rsidR="00A44FF9" w:rsidRPr="004D0E69" w:rsidRDefault="00A44FF9" w:rsidP="00A44FF9">
      <w:pPr>
        <w:jc w:val="both"/>
        <w:rPr>
          <w:rFonts w:ascii="Arial" w:eastAsia="Batang" w:hAnsi="Arial" w:cs="Arial"/>
          <w:b/>
          <w:iCs/>
          <w:sz w:val="22"/>
          <w:szCs w:val="22"/>
          <w:u w:val="single"/>
        </w:rPr>
      </w:pPr>
    </w:p>
    <w:p w:rsidR="00A44FF9" w:rsidRPr="004D0E69" w:rsidRDefault="00A44FF9" w:rsidP="00A44FF9">
      <w:pPr>
        <w:jc w:val="both"/>
        <w:rPr>
          <w:rFonts w:ascii="Arial" w:hAnsi="Arial" w:cs="Arial"/>
          <w:bCs/>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00C37AFD">
        <w:rPr>
          <w:rFonts w:ascii="Arial" w:eastAsia="Batang" w:hAnsi="Arial" w:cs="Arial"/>
          <w:b/>
          <w:iCs/>
          <w:sz w:val="22"/>
          <w:szCs w:val="22"/>
        </w:rPr>
        <w:t>125</w:t>
      </w:r>
      <w:r w:rsidRPr="004D0E69">
        <w:rPr>
          <w:rFonts w:ascii="Arial" w:eastAsia="Batang" w:hAnsi="Arial" w:cs="Arial"/>
          <w:iCs/>
          <w:sz w:val="22"/>
          <w:szCs w:val="22"/>
        </w:rPr>
        <w:t xml:space="preserve">: </w:t>
      </w:r>
      <w:r w:rsidRPr="004D0E69">
        <w:rPr>
          <w:rFonts w:ascii="Arial" w:hAnsi="Arial" w:cs="Arial"/>
          <w:bCs/>
          <w:sz w:val="22"/>
          <w:szCs w:val="22"/>
        </w:rPr>
        <w:t>Solo se podrá utilizar para la agricultura urbana las áreas determinadas como no urbanizables que así lo permitan.</w:t>
      </w:r>
    </w:p>
    <w:p w:rsidR="00A44FF9" w:rsidRPr="004D0E69" w:rsidRDefault="00A44FF9" w:rsidP="00A44FF9">
      <w:pPr>
        <w:jc w:val="both"/>
        <w:rPr>
          <w:rFonts w:ascii="Arial" w:hAnsi="Arial" w:cs="Arial"/>
          <w:sz w:val="22"/>
          <w:szCs w:val="22"/>
        </w:rPr>
      </w:pPr>
      <w:r w:rsidRPr="004D0E69">
        <w:rPr>
          <w:rFonts w:ascii="Arial" w:hAnsi="Arial" w:cs="Arial"/>
          <w:sz w:val="22"/>
          <w:szCs w:val="22"/>
        </w:rPr>
        <w:tab/>
      </w:r>
    </w:p>
    <w:p w:rsidR="00A44FF9" w:rsidRPr="004D0E69" w:rsidRDefault="00A44FF9" w:rsidP="00A44FF9">
      <w:pPr>
        <w:jc w:val="both"/>
        <w:rPr>
          <w:rFonts w:ascii="Arial" w:hAnsi="Arial" w:cs="Arial"/>
          <w:bCs/>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Pr="004D0E69">
        <w:rPr>
          <w:rFonts w:ascii="Arial" w:eastAsia="Batang" w:hAnsi="Arial" w:cs="Arial"/>
          <w:b/>
          <w:iCs/>
          <w:sz w:val="22"/>
          <w:szCs w:val="22"/>
        </w:rPr>
        <w:t>1</w:t>
      </w:r>
      <w:r w:rsidR="00C37AFD">
        <w:rPr>
          <w:rFonts w:ascii="Arial" w:eastAsia="Batang" w:hAnsi="Arial" w:cs="Arial"/>
          <w:b/>
          <w:iCs/>
          <w:sz w:val="22"/>
          <w:szCs w:val="22"/>
        </w:rPr>
        <w:t>2</w:t>
      </w:r>
      <w:r w:rsidRPr="004D0E69">
        <w:rPr>
          <w:rFonts w:ascii="Arial" w:eastAsia="Batang" w:hAnsi="Arial" w:cs="Arial"/>
          <w:b/>
          <w:iCs/>
          <w:sz w:val="22"/>
          <w:szCs w:val="22"/>
        </w:rPr>
        <w:t>6</w:t>
      </w:r>
      <w:r w:rsidRPr="004D0E69">
        <w:rPr>
          <w:rFonts w:ascii="Arial" w:eastAsia="Batang" w:hAnsi="Arial" w:cs="Arial"/>
          <w:iCs/>
          <w:sz w:val="22"/>
          <w:szCs w:val="22"/>
        </w:rPr>
        <w:t xml:space="preserve">: </w:t>
      </w:r>
      <w:r w:rsidRPr="004D0E69">
        <w:rPr>
          <w:rFonts w:ascii="Arial" w:hAnsi="Arial" w:cs="Arial"/>
          <w:bCs/>
          <w:sz w:val="22"/>
          <w:szCs w:val="22"/>
        </w:rPr>
        <w:t>Las áreas urbanizables a</w:t>
      </w:r>
      <w:r w:rsidR="00B94E13">
        <w:rPr>
          <w:rFonts w:ascii="Arial" w:hAnsi="Arial" w:cs="Arial"/>
          <w:bCs/>
          <w:sz w:val="22"/>
          <w:szCs w:val="22"/>
        </w:rPr>
        <w:t xml:space="preserve"> mediano, largo, o muy largo</w:t>
      </w:r>
      <w:r w:rsidRPr="004D0E69">
        <w:rPr>
          <w:rFonts w:ascii="Arial" w:hAnsi="Arial" w:cs="Arial"/>
          <w:bCs/>
          <w:sz w:val="22"/>
          <w:szCs w:val="22"/>
        </w:rPr>
        <w:t xml:space="preserve"> plazo, no afectadas por contaminación, ni factores de peligrosidad, con suelos no favorables para la agricultura pueden ser empleadas para </w:t>
      </w:r>
      <w:proofErr w:type="spellStart"/>
      <w:r w:rsidRPr="004D0E69">
        <w:rPr>
          <w:rFonts w:ascii="Arial" w:hAnsi="Arial" w:cs="Arial"/>
          <w:bCs/>
          <w:sz w:val="22"/>
          <w:szCs w:val="22"/>
        </w:rPr>
        <w:t>organopónicos</w:t>
      </w:r>
      <w:proofErr w:type="spellEnd"/>
      <w:r w:rsidRPr="004D0E69">
        <w:rPr>
          <w:rFonts w:ascii="Arial" w:hAnsi="Arial" w:cs="Arial"/>
          <w:bCs/>
          <w:sz w:val="22"/>
          <w:szCs w:val="22"/>
        </w:rPr>
        <w:t xml:space="preserve"> siempre como uso provisional. </w:t>
      </w:r>
    </w:p>
    <w:p w:rsidR="00A44FF9" w:rsidRPr="004D0E69" w:rsidRDefault="00A44FF9" w:rsidP="00A44FF9">
      <w:pPr>
        <w:jc w:val="both"/>
        <w:rPr>
          <w:rFonts w:ascii="Arial" w:hAnsi="Arial" w:cs="Arial"/>
          <w:bCs/>
          <w:sz w:val="22"/>
          <w:szCs w:val="22"/>
        </w:rPr>
      </w:pPr>
    </w:p>
    <w:p w:rsidR="00A44FF9" w:rsidRPr="004D0E69" w:rsidRDefault="00A44FF9" w:rsidP="00A44FF9">
      <w:pPr>
        <w:jc w:val="both"/>
        <w:rPr>
          <w:rFonts w:ascii="Arial" w:hAnsi="Arial" w:cs="Arial"/>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Pr="004D0E69">
        <w:rPr>
          <w:rFonts w:ascii="Arial" w:eastAsia="Batang" w:hAnsi="Arial" w:cs="Arial"/>
          <w:b/>
          <w:iCs/>
          <w:sz w:val="22"/>
          <w:szCs w:val="22"/>
        </w:rPr>
        <w:t>1</w:t>
      </w:r>
      <w:r w:rsidR="00C37AFD">
        <w:rPr>
          <w:rFonts w:ascii="Arial" w:eastAsia="Batang" w:hAnsi="Arial" w:cs="Arial"/>
          <w:b/>
          <w:iCs/>
          <w:sz w:val="22"/>
          <w:szCs w:val="22"/>
        </w:rPr>
        <w:t>2</w:t>
      </w:r>
      <w:r w:rsidRPr="004D0E69">
        <w:rPr>
          <w:rFonts w:ascii="Arial" w:eastAsia="Batang" w:hAnsi="Arial" w:cs="Arial"/>
          <w:b/>
          <w:iCs/>
          <w:sz w:val="22"/>
          <w:szCs w:val="22"/>
        </w:rPr>
        <w:t>7</w:t>
      </w:r>
      <w:r w:rsidRPr="004D0E69">
        <w:rPr>
          <w:rFonts w:ascii="Arial" w:eastAsia="Batang" w:hAnsi="Arial" w:cs="Arial"/>
          <w:iCs/>
          <w:sz w:val="22"/>
          <w:szCs w:val="22"/>
        </w:rPr>
        <w:t xml:space="preserve">: </w:t>
      </w:r>
      <w:r w:rsidRPr="004D0E69">
        <w:rPr>
          <w:rFonts w:ascii="Arial" w:hAnsi="Arial" w:cs="Arial"/>
          <w:sz w:val="22"/>
          <w:szCs w:val="22"/>
        </w:rPr>
        <w:t>En ningún caso deben ser utilizadas para modalidades de la Agricultura Urbana con carácter permanente terrenos aptos para la construcción dentro del límite urbano con condiciones de infraestructura y localización adecuada tanto para la actividad residencial, de servicios u otras.</w:t>
      </w:r>
    </w:p>
    <w:p w:rsidR="00A44FF9" w:rsidRPr="004D0E69" w:rsidRDefault="00A44FF9" w:rsidP="00A44FF9">
      <w:pPr>
        <w:jc w:val="both"/>
        <w:rPr>
          <w:rFonts w:ascii="Arial" w:hAnsi="Arial" w:cs="Arial"/>
          <w:bCs/>
          <w:sz w:val="22"/>
          <w:szCs w:val="22"/>
        </w:rPr>
      </w:pPr>
    </w:p>
    <w:p w:rsidR="00A44FF9" w:rsidRPr="004D0E69" w:rsidRDefault="00A44FF9" w:rsidP="00A44FF9">
      <w:pPr>
        <w:jc w:val="both"/>
        <w:rPr>
          <w:rFonts w:ascii="Arial" w:hAnsi="Arial" w:cs="Arial"/>
          <w:bCs/>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Pr="004D0E69">
        <w:rPr>
          <w:rFonts w:ascii="Arial" w:eastAsia="Batang" w:hAnsi="Arial" w:cs="Arial"/>
          <w:b/>
          <w:iCs/>
          <w:sz w:val="22"/>
          <w:szCs w:val="22"/>
        </w:rPr>
        <w:t>1</w:t>
      </w:r>
      <w:r w:rsidR="00C37AFD">
        <w:rPr>
          <w:rFonts w:ascii="Arial" w:eastAsia="Batang" w:hAnsi="Arial" w:cs="Arial"/>
          <w:b/>
          <w:iCs/>
          <w:sz w:val="22"/>
          <w:szCs w:val="22"/>
        </w:rPr>
        <w:t>2</w:t>
      </w:r>
      <w:r w:rsidRPr="004D0E69">
        <w:rPr>
          <w:rFonts w:ascii="Arial" w:eastAsia="Batang" w:hAnsi="Arial" w:cs="Arial"/>
          <w:b/>
          <w:iCs/>
          <w:sz w:val="22"/>
          <w:szCs w:val="22"/>
        </w:rPr>
        <w:t>8</w:t>
      </w:r>
      <w:r w:rsidRPr="004D0E69">
        <w:rPr>
          <w:rFonts w:ascii="Arial" w:eastAsia="Batang" w:hAnsi="Arial" w:cs="Arial"/>
          <w:iCs/>
          <w:sz w:val="22"/>
          <w:szCs w:val="22"/>
        </w:rPr>
        <w:t xml:space="preserve">: </w:t>
      </w:r>
      <w:r w:rsidRPr="004D0E69">
        <w:rPr>
          <w:rFonts w:ascii="Arial" w:hAnsi="Arial" w:cs="Arial"/>
          <w:bCs/>
          <w:sz w:val="22"/>
          <w:szCs w:val="22"/>
        </w:rPr>
        <w:t xml:space="preserve">Las fajas de protección sanitaria, entorno de instalaciones industriales contaminantes, lagunas de oxidación, vías férreas y sus instalaciones, serán áreas propicias para el fomento de los subprogramas forestales (maderables) como forma de atenuar la contaminación atmosférica y sónica (polvos, gases, olores y ruidos).  </w:t>
      </w:r>
    </w:p>
    <w:p w:rsidR="00A44FF9" w:rsidRPr="004D0E69" w:rsidRDefault="00A44FF9" w:rsidP="00A44FF9">
      <w:pPr>
        <w:jc w:val="both"/>
        <w:rPr>
          <w:rFonts w:ascii="Arial" w:hAnsi="Arial" w:cs="Arial"/>
          <w:sz w:val="22"/>
          <w:szCs w:val="22"/>
        </w:rPr>
      </w:pPr>
    </w:p>
    <w:p w:rsidR="00A44FF9" w:rsidRPr="004D0E69" w:rsidRDefault="00A44FF9" w:rsidP="00A44FF9">
      <w:pPr>
        <w:jc w:val="both"/>
        <w:rPr>
          <w:rFonts w:ascii="Arial" w:hAnsi="Arial" w:cs="Arial"/>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00C37AFD">
        <w:rPr>
          <w:rFonts w:ascii="Arial" w:eastAsia="Batang" w:hAnsi="Arial" w:cs="Arial"/>
          <w:b/>
          <w:iCs/>
          <w:sz w:val="22"/>
          <w:szCs w:val="22"/>
        </w:rPr>
        <w:t>129</w:t>
      </w:r>
      <w:r w:rsidRPr="004D0E69">
        <w:rPr>
          <w:rFonts w:ascii="Arial" w:eastAsia="Batang" w:hAnsi="Arial" w:cs="Arial"/>
          <w:b/>
          <w:iCs/>
          <w:sz w:val="22"/>
          <w:szCs w:val="22"/>
        </w:rPr>
        <w:t xml:space="preserve">: </w:t>
      </w:r>
      <w:r w:rsidRPr="004D0E69">
        <w:rPr>
          <w:rFonts w:ascii="Arial" w:eastAsia="Batang" w:hAnsi="Arial" w:cs="Arial"/>
          <w:iCs/>
          <w:sz w:val="22"/>
          <w:szCs w:val="22"/>
        </w:rPr>
        <w:t xml:space="preserve">No se permitirá la colocación de tanques en los </w:t>
      </w:r>
      <w:proofErr w:type="spellStart"/>
      <w:r w:rsidRPr="004D0E69">
        <w:rPr>
          <w:rFonts w:ascii="Arial" w:eastAsia="Batang" w:hAnsi="Arial" w:cs="Arial"/>
          <w:iCs/>
          <w:sz w:val="22"/>
          <w:szCs w:val="22"/>
        </w:rPr>
        <w:t>organopónicos</w:t>
      </w:r>
      <w:proofErr w:type="spellEnd"/>
      <w:r w:rsidRPr="004D0E69">
        <w:rPr>
          <w:rFonts w:ascii="Arial" w:eastAsia="Batang" w:hAnsi="Arial" w:cs="Arial"/>
          <w:iCs/>
          <w:sz w:val="22"/>
          <w:szCs w:val="22"/>
        </w:rPr>
        <w:t xml:space="preserve"> y otras áreas con usos agrícola dentro del límite urbano,  sin la previa aprobación.</w:t>
      </w:r>
    </w:p>
    <w:p w:rsidR="00A44FF9" w:rsidRPr="004D0E69" w:rsidRDefault="00A44FF9" w:rsidP="00A44FF9">
      <w:pPr>
        <w:jc w:val="both"/>
        <w:rPr>
          <w:rFonts w:ascii="Arial" w:hAnsi="Arial" w:cs="Arial"/>
          <w:sz w:val="22"/>
          <w:szCs w:val="22"/>
        </w:rPr>
      </w:pPr>
    </w:p>
    <w:p w:rsidR="00A44FF9" w:rsidRPr="004D0E69" w:rsidRDefault="00A44FF9" w:rsidP="00A44FF9">
      <w:pPr>
        <w:jc w:val="both"/>
        <w:rPr>
          <w:rFonts w:ascii="Arial" w:hAnsi="Arial" w:cs="Arial"/>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00C37AFD">
        <w:rPr>
          <w:rFonts w:ascii="Arial" w:eastAsia="Batang" w:hAnsi="Arial" w:cs="Arial"/>
          <w:b/>
          <w:iCs/>
          <w:sz w:val="22"/>
          <w:szCs w:val="22"/>
        </w:rPr>
        <w:t>130</w:t>
      </w:r>
      <w:r w:rsidRPr="004D0E69">
        <w:rPr>
          <w:rFonts w:ascii="Arial" w:eastAsia="Batang" w:hAnsi="Arial" w:cs="Arial"/>
          <w:iCs/>
          <w:sz w:val="22"/>
          <w:szCs w:val="22"/>
        </w:rPr>
        <w:t>: L</w:t>
      </w:r>
      <w:r w:rsidRPr="004D0E69">
        <w:rPr>
          <w:rFonts w:ascii="Arial" w:hAnsi="Arial" w:cs="Arial"/>
          <w:sz w:val="22"/>
          <w:szCs w:val="22"/>
        </w:rPr>
        <w:t xml:space="preserve">os puntos de venta en los </w:t>
      </w:r>
      <w:proofErr w:type="spellStart"/>
      <w:r w:rsidRPr="004D0E69">
        <w:rPr>
          <w:rFonts w:ascii="Arial" w:hAnsi="Arial" w:cs="Arial"/>
          <w:sz w:val="22"/>
          <w:szCs w:val="22"/>
        </w:rPr>
        <w:t>organopónicos</w:t>
      </w:r>
      <w:proofErr w:type="spellEnd"/>
      <w:r w:rsidRPr="004D0E69">
        <w:rPr>
          <w:rFonts w:ascii="Arial" w:hAnsi="Arial" w:cs="Arial"/>
          <w:sz w:val="22"/>
          <w:szCs w:val="22"/>
        </w:rPr>
        <w:t>, serán construidos con materiales que proyecten una buena imagen.</w:t>
      </w:r>
    </w:p>
    <w:p w:rsidR="00A44FF9" w:rsidRPr="004D0E69" w:rsidRDefault="00A44FF9" w:rsidP="00A44FF9">
      <w:pPr>
        <w:jc w:val="both"/>
        <w:rPr>
          <w:rFonts w:ascii="Arial" w:hAnsi="Arial" w:cs="Arial"/>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131</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Sólo se permitirán </w:t>
      </w:r>
      <w:proofErr w:type="spellStart"/>
      <w:r w:rsidR="00A44FF9" w:rsidRPr="004D0E69">
        <w:rPr>
          <w:rFonts w:ascii="Arial" w:eastAsia="Batang" w:hAnsi="Arial" w:cs="Arial"/>
          <w:sz w:val="22"/>
          <w:szCs w:val="22"/>
        </w:rPr>
        <w:t>organopónicos</w:t>
      </w:r>
      <w:proofErr w:type="spellEnd"/>
      <w:r w:rsidR="00A44FF9" w:rsidRPr="004D0E69">
        <w:rPr>
          <w:rFonts w:ascii="Arial" w:eastAsia="Batang" w:hAnsi="Arial" w:cs="Arial"/>
          <w:sz w:val="22"/>
          <w:szCs w:val="22"/>
        </w:rPr>
        <w:t xml:space="preserve"> debidamente cercados y diseñados en áreas no comprometidas con inversiones.</w:t>
      </w:r>
    </w:p>
    <w:p w:rsidR="00A44FF9" w:rsidRPr="004D0E69" w:rsidRDefault="00A44FF9" w:rsidP="00A44FF9">
      <w:pPr>
        <w:jc w:val="both"/>
        <w:rPr>
          <w:rFonts w:ascii="Arial" w:eastAsia="Batang" w:hAnsi="Arial" w:cs="Arial"/>
          <w:b/>
          <w:iCs/>
          <w:sz w:val="22"/>
          <w:szCs w:val="22"/>
        </w:rPr>
      </w:pPr>
    </w:p>
    <w:p w:rsidR="00A44FF9" w:rsidRPr="004D0E69" w:rsidRDefault="00A44FF9" w:rsidP="00A44FF9">
      <w:pPr>
        <w:jc w:val="both"/>
        <w:rPr>
          <w:rFonts w:ascii="Arial" w:hAnsi="Arial" w:cs="Arial"/>
          <w:sz w:val="22"/>
          <w:szCs w:val="22"/>
        </w:rPr>
      </w:pPr>
      <w:r w:rsidRPr="004D0E69">
        <w:rPr>
          <w:rFonts w:ascii="Arial" w:eastAsia="Batang" w:hAnsi="Arial" w:cs="Arial"/>
          <w:b/>
          <w:iCs/>
          <w:sz w:val="22"/>
          <w:szCs w:val="22"/>
        </w:rPr>
        <w:t>Artículo</w:t>
      </w:r>
      <w:r w:rsidRPr="004D0E69">
        <w:rPr>
          <w:rFonts w:ascii="Arial" w:eastAsia="Batang" w:hAnsi="Arial" w:cs="Arial"/>
          <w:iCs/>
          <w:sz w:val="22"/>
          <w:szCs w:val="22"/>
        </w:rPr>
        <w:t xml:space="preserve"> </w:t>
      </w:r>
      <w:r w:rsidR="00C37AFD">
        <w:rPr>
          <w:rFonts w:ascii="Arial" w:eastAsia="Batang" w:hAnsi="Arial" w:cs="Arial"/>
          <w:b/>
          <w:iCs/>
          <w:sz w:val="22"/>
          <w:szCs w:val="22"/>
        </w:rPr>
        <w:t>13</w:t>
      </w:r>
      <w:r w:rsidRPr="004D0E69">
        <w:rPr>
          <w:rFonts w:ascii="Arial" w:eastAsia="Batang" w:hAnsi="Arial" w:cs="Arial"/>
          <w:b/>
          <w:iCs/>
          <w:sz w:val="22"/>
          <w:szCs w:val="22"/>
        </w:rPr>
        <w:t>2</w:t>
      </w:r>
      <w:r w:rsidRPr="004D0E69">
        <w:rPr>
          <w:rFonts w:ascii="Arial" w:eastAsia="Batang" w:hAnsi="Arial" w:cs="Arial"/>
          <w:iCs/>
          <w:sz w:val="22"/>
          <w:szCs w:val="22"/>
        </w:rPr>
        <w:t>: L</w:t>
      </w:r>
      <w:r w:rsidRPr="004D0E69">
        <w:rPr>
          <w:rFonts w:ascii="Arial" w:hAnsi="Arial" w:cs="Arial"/>
          <w:sz w:val="22"/>
          <w:szCs w:val="22"/>
        </w:rPr>
        <w:t xml:space="preserve">as cercas perimetrales de los </w:t>
      </w:r>
      <w:proofErr w:type="spellStart"/>
      <w:r w:rsidRPr="004D0E69">
        <w:rPr>
          <w:rFonts w:ascii="Arial" w:hAnsi="Arial" w:cs="Arial"/>
          <w:sz w:val="22"/>
          <w:szCs w:val="22"/>
        </w:rPr>
        <w:t>organopónicos</w:t>
      </w:r>
      <w:proofErr w:type="spellEnd"/>
      <w:r w:rsidRPr="004D0E69">
        <w:rPr>
          <w:rFonts w:ascii="Arial" w:hAnsi="Arial" w:cs="Arial"/>
          <w:sz w:val="22"/>
          <w:szCs w:val="22"/>
        </w:rPr>
        <w:t xml:space="preserve"> tendrán una estética adecuada en correspondencia al lugar donde se ubiquen y se colocarán a una altura de 1,20 m, tendrán un diseño acorde con la actividad que no desvaloricen la imagen urbana. </w:t>
      </w:r>
    </w:p>
    <w:p w:rsidR="00A44FF9" w:rsidRPr="004D0E69" w:rsidRDefault="00A44FF9" w:rsidP="00A44FF9">
      <w:pPr>
        <w:jc w:val="both"/>
        <w:rPr>
          <w:rFonts w:ascii="Arial" w:eastAsia="Batang" w:hAnsi="Arial" w:cs="Arial"/>
          <w:iCs/>
          <w:sz w:val="22"/>
          <w:szCs w:val="22"/>
        </w:rPr>
      </w:pPr>
    </w:p>
    <w:p w:rsidR="00A44FF9" w:rsidRPr="004D0E69" w:rsidRDefault="00A44FF9" w:rsidP="00A44FF9">
      <w:pPr>
        <w:jc w:val="both"/>
        <w:rPr>
          <w:rFonts w:ascii="Arial" w:eastAsia="Batang" w:hAnsi="Arial" w:cs="Arial"/>
          <w:iCs/>
          <w:sz w:val="22"/>
          <w:szCs w:val="22"/>
        </w:rPr>
      </w:pPr>
    </w:p>
    <w:p w:rsidR="00A44FF9" w:rsidRPr="004D0E69" w:rsidRDefault="00C37AFD" w:rsidP="00A44FF9">
      <w:pPr>
        <w:jc w:val="both"/>
        <w:rPr>
          <w:rFonts w:ascii="Arial" w:eastAsia="Batang" w:hAnsi="Arial" w:cs="Arial"/>
          <w:iCs/>
          <w:sz w:val="22"/>
          <w:szCs w:val="22"/>
        </w:rPr>
      </w:pPr>
      <w:r>
        <w:rPr>
          <w:rFonts w:ascii="Arial" w:eastAsia="Batang" w:hAnsi="Arial" w:cs="Arial"/>
          <w:b/>
          <w:iCs/>
          <w:sz w:val="22"/>
          <w:szCs w:val="22"/>
        </w:rPr>
        <w:t>Artículo 133</w:t>
      </w:r>
      <w:r w:rsidR="00A44FF9" w:rsidRPr="004D0E69">
        <w:rPr>
          <w:rFonts w:ascii="Arial" w:eastAsia="Batang" w:hAnsi="Arial" w:cs="Arial"/>
          <w:b/>
          <w:iCs/>
          <w:sz w:val="22"/>
          <w:szCs w:val="22"/>
        </w:rPr>
        <w:t xml:space="preserve">: </w:t>
      </w:r>
      <w:r w:rsidR="00A44FF9" w:rsidRPr="004D0E69">
        <w:rPr>
          <w:rFonts w:ascii="Arial" w:hAnsi="Arial" w:cs="Arial"/>
          <w:sz w:val="22"/>
          <w:szCs w:val="22"/>
        </w:rPr>
        <w:t>No se autorizará la construcción de facilidades habitacionales a los usufructuarios del Decreto Ley 300 autorizados dentro del límite urbano.</w:t>
      </w:r>
      <w:r w:rsidR="00A44FF9" w:rsidRPr="004D0E69">
        <w:rPr>
          <w:rFonts w:ascii="Arial" w:eastAsia="Batang" w:hAnsi="Arial" w:cs="Arial"/>
          <w:b/>
          <w:iCs/>
          <w:sz w:val="22"/>
          <w:szCs w:val="22"/>
        </w:rPr>
        <w:t xml:space="preserve"> </w:t>
      </w:r>
    </w:p>
    <w:p w:rsidR="00A44FF9" w:rsidRPr="004D0E69" w:rsidRDefault="00A44FF9" w:rsidP="00A44FF9">
      <w:pPr>
        <w:jc w:val="both"/>
        <w:rPr>
          <w:rFonts w:ascii="Arial" w:hAnsi="Arial" w:cs="Arial"/>
          <w:sz w:val="22"/>
          <w:szCs w:val="22"/>
          <w:u w:val="single"/>
        </w:rPr>
      </w:pPr>
    </w:p>
    <w:p w:rsidR="00A44FF9" w:rsidRPr="004D0E69" w:rsidRDefault="00A44FF9" w:rsidP="00A44FF9">
      <w:pPr>
        <w:jc w:val="both"/>
        <w:rPr>
          <w:rFonts w:ascii="Arial" w:hAnsi="Arial" w:cs="Arial"/>
          <w:b/>
          <w:sz w:val="22"/>
          <w:szCs w:val="22"/>
        </w:rPr>
      </w:pPr>
      <w:r w:rsidRPr="004D0E69">
        <w:rPr>
          <w:rFonts w:ascii="Arial" w:hAnsi="Arial" w:cs="Arial"/>
          <w:b/>
          <w:sz w:val="22"/>
          <w:szCs w:val="22"/>
        </w:rPr>
        <w:t>XIX-</w:t>
      </w:r>
      <w:r w:rsidR="00C37AFD">
        <w:rPr>
          <w:rFonts w:ascii="Arial" w:hAnsi="Arial" w:cs="Arial"/>
          <w:b/>
          <w:sz w:val="22"/>
          <w:szCs w:val="22"/>
        </w:rPr>
        <w:t xml:space="preserve"> </w:t>
      </w:r>
      <w:r w:rsidRPr="004D0E69">
        <w:rPr>
          <w:rFonts w:ascii="Arial" w:hAnsi="Arial" w:cs="Arial"/>
          <w:b/>
          <w:sz w:val="22"/>
          <w:szCs w:val="22"/>
        </w:rPr>
        <w:t>Demoliciones.</w:t>
      </w:r>
    </w:p>
    <w:p w:rsidR="00A44FF9" w:rsidRPr="004D0E69" w:rsidRDefault="00A44FF9" w:rsidP="00A44FF9">
      <w:pPr>
        <w:jc w:val="both"/>
        <w:rPr>
          <w:rFonts w:ascii="Arial" w:hAnsi="Arial" w:cs="Arial"/>
          <w:sz w:val="22"/>
          <w:szCs w:val="22"/>
          <w:u w:val="single"/>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134</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Toda persona natural o jurídica que vaya a ejecutar un trabajo de demolición, deberá obtener previamente la autorización de la Dirección Municipal de </w:t>
      </w:r>
      <w:r w:rsidR="00A44FF9" w:rsidRPr="004D0E69">
        <w:rPr>
          <w:rFonts w:ascii="Arial" w:eastAsia="Batang" w:hAnsi="Arial" w:cs="Arial"/>
          <w:sz w:val="22"/>
          <w:szCs w:val="22"/>
          <w:lang w:val="es-MX"/>
        </w:rPr>
        <w:t>Planificación Física</w:t>
      </w:r>
      <w:r w:rsidR="00A44FF9" w:rsidRPr="004D0E69">
        <w:rPr>
          <w:rFonts w:ascii="Arial" w:eastAsia="Batang" w:hAnsi="Arial" w:cs="Arial"/>
          <w:sz w:val="22"/>
          <w:szCs w:val="22"/>
        </w:rPr>
        <w:t>, quedando además responsabilizada con todos los perjuicios que se deriven de dicha  ejecución.</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hAnsi="Arial" w:cs="Arial"/>
          <w:sz w:val="22"/>
          <w:szCs w:val="22"/>
        </w:rPr>
      </w:pPr>
      <w:r>
        <w:rPr>
          <w:rFonts w:ascii="Arial" w:eastAsia="Batang" w:hAnsi="Arial" w:cs="Arial"/>
          <w:b/>
          <w:iCs/>
          <w:sz w:val="22"/>
          <w:szCs w:val="22"/>
        </w:rPr>
        <w:t>Artículo 135</w:t>
      </w:r>
      <w:r w:rsidR="00A44FF9" w:rsidRPr="004D0E69">
        <w:rPr>
          <w:rFonts w:ascii="Arial" w:eastAsia="Batang" w:hAnsi="Arial" w:cs="Arial"/>
          <w:b/>
          <w:iCs/>
          <w:sz w:val="22"/>
          <w:szCs w:val="22"/>
        </w:rPr>
        <w:t xml:space="preserve">: </w:t>
      </w:r>
      <w:r w:rsidR="00A44FF9" w:rsidRPr="004D0E69">
        <w:rPr>
          <w:rFonts w:ascii="Arial" w:hAnsi="Arial" w:cs="Arial"/>
          <w:sz w:val="22"/>
          <w:szCs w:val="22"/>
        </w:rPr>
        <w:t>Al efectuar derribo parcial o total de un inmueble se deberá evitar la afectación a colindantes, vía pública y a la propia edificación, en caso de demolición se acatarán los siguientes aspectos:</w:t>
      </w:r>
    </w:p>
    <w:p w:rsidR="00A44FF9" w:rsidRPr="004D0E69" w:rsidRDefault="00A44FF9" w:rsidP="00FF43C0">
      <w:pPr>
        <w:numPr>
          <w:ilvl w:val="0"/>
          <w:numId w:val="18"/>
        </w:numPr>
        <w:tabs>
          <w:tab w:val="clear" w:pos="360"/>
          <w:tab w:val="num" w:pos="284"/>
        </w:tabs>
        <w:spacing w:line="276" w:lineRule="auto"/>
        <w:ind w:left="0" w:firstLine="0"/>
        <w:jc w:val="both"/>
        <w:rPr>
          <w:rFonts w:ascii="Arial" w:hAnsi="Arial" w:cs="Arial"/>
          <w:sz w:val="22"/>
          <w:szCs w:val="22"/>
        </w:rPr>
      </w:pPr>
      <w:r w:rsidRPr="004D0E69">
        <w:rPr>
          <w:rFonts w:ascii="Arial" w:hAnsi="Arial" w:cs="Arial"/>
          <w:sz w:val="22"/>
          <w:szCs w:val="22"/>
        </w:rPr>
        <w:t>Se prohíbe la demolición de paredes medianeras, sin previo conocimiento y aprobación del colindante.</w:t>
      </w:r>
    </w:p>
    <w:p w:rsidR="00A44FF9" w:rsidRPr="004D0E69" w:rsidRDefault="00A44FF9" w:rsidP="00FF43C0">
      <w:pPr>
        <w:numPr>
          <w:ilvl w:val="0"/>
          <w:numId w:val="18"/>
        </w:numPr>
        <w:tabs>
          <w:tab w:val="clear" w:pos="360"/>
          <w:tab w:val="num" w:pos="284"/>
        </w:tabs>
        <w:spacing w:line="276" w:lineRule="auto"/>
        <w:ind w:left="0" w:firstLine="0"/>
        <w:jc w:val="both"/>
        <w:rPr>
          <w:rFonts w:ascii="Arial" w:hAnsi="Arial" w:cs="Arial"/>
          <w:sz w:val="22"/>
          <w:szCs w:val="22"/>
        </w:rPr>
      </w:pPr>
      <w:r w:rsidRPr="004D0E69">
        <w:rPr>
          <w:rFonts w:ascii="Arial" w:hAnsi="Arial" w:cs="Arial"/>
          <w:sz w:val="22"/>
          <w:szCs w:val="22"/>
        </w:rPr>
        <w:t>Se prohíbe arrojar escombros directamente a la vía pública. En las demoliciones en altos se deberán emplear medios mecánicos, canalizaciones u otros.</w:t>
      </w:r>
    </w:p>
    <w:p w:rsidR="00A44FF9" w:rsidRPr="004D0E69" w:rsidRDefault="00A44FF9" w:rsidP="00FF43C0">
      <w:pPr>
        <w:numPr>
          <w:ilvl w:val="0"/>
          <w:numId w:val="18"/>
        </w:numPr>
        <w:tabs>
          <w:tab w:val="clear" w:pos="360"/>
          <w:tab w:val="num" w:pos="284"/>
        </w:tabs>
        <w:spacing w:line="276" w:lineRule="auto"/>
        <w:ind w:left="0" w:firstLine="0"/>
        <w:jc w:val="both"/>
        <w:rPr>
          <w:rFonts w:ascii="Arial" w:eastAsia="Batang" w:hAnsi="Arial" w:cs="Arial"/>
          <w:sz w:val="22"/>
          <w:szCs w:val="22"/>
        </w:rPr>
      </w:pPr>
      <w:r w:rsidRPr="004D0E69">
        <w:rPr>
          <w:rFonts w:ascii="Arial" w:hAnsi="Arial" w:cs="Arial"/>
          <w:sz w:val="22"/>
          <w:szCs w:val="22"/>
        </w:rPr>
        <w:t>El acopio de los escombros deberá realizarse en contenedores o espacios habilitados al efecto y retirados en menos de setenta y dos horas.</w:t>
      </w:r>
    </w:p>
    <w:p w:rsidR="00A44FF9" w:rsidRPr="004D0E69" w:rsidRDefault="00A44FF9" w:rsidP="00A44FF9">
      <w:pPr>
        <w:spacing w:line="276" w:lineRule="auto"/>
        <w:jc w:val="both"/>
        <w:rPr>
          <w:rFonts w:ascii="Arial" w:eastAsia="Batang" w:hAnsi="Arial" w:cs="Arial"/>
          <w:sz w:val="22"/>
          <w:szCs w:val="22"/>
        </w:rPr>
      </w:pPr>
    </w:p>
    <w:p w:rsidR="00A44FF9" w:rsidRPr="004D0E69" w:rsidRDefault="00C37AFD" w:rsidP="00A44FF9">
      <w:pPr>
        <w:jc w:val="both"/>
        <w:rPr>
          <w:rFonts w:ascii="Arial" w:eastAsia="Batang" w:hAnsi="Arial" w:cs="Arial"/>
          <w:sz w:val="22"/>
          <w:szCs w:val="22"/>
          <w:lang w:val="es-MX"/>
        </w:rPr>
      </w:pPr>
      <w:r>
        <w:rPr>
          <w:rFonts w:ascii="Arial" w:eastAsia="Batang" w:hAnsi="Arial" w:cs="Arial"/>
          <w:b/>
          <w:iCs/>
          <w:sz w:val="22"/>
          <w:szCs w:val="22"/>
        </w:rPr>
        <w:t>Artículo 136</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prohíbe depositar o mantener en la vía pública, materiales, escombros, o desechos inducidos por la construcción, reconstrucción, ampliación, reparación, modificación o demolición de edificaciones o por cualquier otro tipo de obra realizada en los elementos componentes de la propia vía pública.</w:t>
      </w:r>
      <w:r w:rsidR="00A44FF9" w:rsidRPr="004D0E69">
        <w:rPr>
          <w:rFonts w:ascii="Arial" w:eastAsia="Batang" w:hAnsi="Arial" w:cs="Arial"/>
          <w:sz w:val="22"/>
          <w:szCs w:val="22"/>
          <w:lang w:val="es-MX"/>
        </w:rPr>
        <w:t xml:space="preserve"> </w:t>
      </w:r>
    </w:p>
    <w:p w:rsidR="00A44FF9" w:rsidRPr="004D0E69" w:rsidRDefault="00A44FF9" w:rsidP="00A44FF9">
      <w:pPr>
        <w:jc w:val="both"/>
        <w:rPr>
          <w:rFonts w:ascii="Arial" w:eastAsia="Batang" w:hAnsi="Arial" w:cs="Arial"/>
          <w:sz w:val="22"/>
          <w:szCs w:val="22"/>
          <w:lang w:val="es-MX"/>
        </w:rPr>
      </w:pPr>
    </w:p>
    <w:p w:rsidR="00A44FF9" w:rsidRPr="004D0E69" w:rsidRDefault="00C37AFD" w:rsidP="00A44FF9">
      <w:pPr>
        <w:jc w:val="both"/>
        <w:rPr>
          <w:rFonts w:ascii="Arial" w:eastAsia="Batang" w:hAnsi="Arial" w:cs="Arial"/>
          <w:sz w:val="22"/>
          <w:szCs w:val="22"/>
          <w:lang w:val="es-MX"/>
        </w:rPr>
      </w:pPr>
      <w:r>
        <w:rPr>
          <w:rFonts w:ascii="Arial" w:eastAsia="Batang" w:hAnsi="Arial" w:cs="Arial"/>
          <w:b/>
          <w:iCs/>
          <w:sz w:val="22"/>
          <w:szCs w:val="22"/>
        </w:rPr>
        <w:t>Artículo 137</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La acumulación de materiales en la vía (calle o acera) sólo se permitirá excepcionalmente, dejando espacio suficiente para la circulación peatonal y vehicular. Debiendo cumplirse lo siguiente:</w:t>
      </w:r>
    </w:p>
    <w:p w:rsidR="00A44FF9" w:rsidRPr="004D0E69" w:rsidRDefault="00A44FF9" w:rsidP="00FF43C0">
      <w:pPr>
        <w:numPr>
          <w:ilvl w:val="0"/>
          <w:numId w:val="3"/>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Dicho depósito podrá hacerse durante el tiempo de carga y descarga, operación que una vez iniciada, debe continuar en jornadas sucesivas hasta su terminación.</w:t>
      </w:r>
    </w:p>
    <w:p w:rsidR="00A44FF9" w:rsidRPr="004D0E69" w:rsidRDefault="00A44FF9" w:rsidP="00FF43C0">
      <w:pPr>
        <w:numPr>
          <w:ilvl w:val="0"/>
          <w:numId w:val="3"/>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Solamente en aquellas obras en que no existe una solución posible y cuente con la autorización de la unidad Provincial de Tránsito y la Dirección Municipal de Planificación Física, podrán los ejecutores mantener los materiales depositados en la vía pública durante la realización de los trabajos en cuyo caso deberán estar convenientemente situados y protegidos.</w:t>
      </w:r>
    </w:p>
    <w:p w:rsidR="00A44FF9" w:rsidRPr="004D0E69" w:rsidRDefault="00A44FF9" w:rsidP="00FF43C0">
      <w:pPr>
        <w:numPr>
          <w:ilvl w:val="0"/>
          <w:numId w:val="3"/>
        </w:numPr>
        <w:tabs>
          <w:tab w:val="clear" w:pos="1928"/>
          <w:tab w:val="num" w:pos="510"/>
        </w:tabs>
        <w:ind w:left="510"/>
        <w:jc w:val="both"/>
        <w:rPr>
          <w:rFonts w:ascii="Arial" w:eastAsia="Batang" w:hAnsi="Arial" w:cs="Arial"/>
          <w:sz w:val="22"/>
          <w:szCs w:val="22"/>
        </w:rPr>
      </w:pPr>
      <w:r w:rsidRPr="004D0E69">
        <w:rPr>
          <w:rFonts w:ascii="Arial" w:eastAsia="Batang" w:hAnsi="Arial" w:cs="Arial"/>
          <w:sz w:val="22"/>
          <w:szCs w:val="22"/>
        </w:rPr>
        <w:t xml:space="preserve">Es obligación de las administraciones de unidades y empresas, inversionistas y de los vecinos que ejecuten obras de demolición, la recogida y traslado por su cuenta de los desechos producidos, los que deben ser arrojados en los lugares expresamente destinados para la disposición final de los mismos </w:t>
      </w:r>
      <w:proofErr w:type="spellStart"/>
      <w:r w:rsidRPr="004D0E69">
        <w:rPr>
          <w:rFonts w:ascii="Arial" w:eastAsia="Batang" w:hAnsi="Arial" w:cs="Arial"/>
          <w:sz w:val="22"/>
          <w:szCs w:val="22"/>
        </w:rPr>
        <w:t>microlocalizados</w:t>
      </w:r>
      <w:proofErr w:type="spellEnd"/>
      <w:r w:rsidRPr="004D0E69">
        <w:rPr>
          <w:rFonts w:ascii="Arial" w:eastAsia="Batang" w:hAnsi="Arial" w:cs="Arial"/>
          <w:sz w:val="22"/>
          <w:szCs w:val="22"/>
        </w:rPr>
        <w:t xml:space="preserve"> por la Dirección Municipal de Planificación Física. </w:t>
      </w:r>
    </w:p>
    <w:p w:rsidR="00A44FF9" w:rsidRPr="004D0E69" w:rsidRDefault="00A44FF9" w:rsidP="00A44FF9">
      <w:pPr>
        <w:ind w:left="510"/>
        <w:jc w:val="both"/>
        <w:rPr>
          <w:rFonts w:ascii="Arial" w:eastAsia="Batang" w:hAnsi="Arial" w:cs="Arial"/>
          <w:sz w:val="22"/>
          <w:szCs w:val="22"/>
        </w:rPr>
      </w:pPr>
    </w:p>
    <w:p w:rsidR="00A44FF9" w:rsidRDefault="00C37AFD" w:rsidP="00A44FF9">
      <w:pPr>
        <w:jc w:val="both"/>
        <w:rPr>
          <w:rFonts w:ascii="Arial" w:eastAsia="Batang" w:hAnsi="Arial" w:cs="Arial"/>
          <w:sz w:val="22"/>
          <w:szCs w:val="22"/>
        </w:rPr>
      </w:pPr>
      <w:r>
        <w:rPr>
          <w:rFonts w:ascii="Arial" w:eastAsia="Batang" w:hAnsi="Arial" w:cs="Arial"/>
          <w:b/>
          <w:iCs/>
          <w:sz w:val="22"/>
          <w:szCs w:val="22"/>
        </w:rPr>
        <w:t>Artículo 138</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Los muros y superficies, que como resultado de una demolición queden visibles desde un espacio público, deberán ser convenientemente reparados y pintados de modo que no afecten el ornato. </w:t>
      </w:r>
    </w:p>
    <w:p w:rsidR="0057576D" w:rsidRDefault="0057576D" w:rsidP="00A44FF9">
      <w:pPr>
        <w:jc w:val="both"/>
        <w:rPr>
          <w:rFonts w:ascii="Arial" w:eastAsia="Batang" w:hAnsi="Arial" w:cs="Arial"/>
          <w:sz w:val="22"/>
          <w:szCs w:val="22"/>
        </w:rPr>
      </w:pPr>
    </w:p>
    <w:p w:rsidR="0057576D" w:rsidRDefault="0057576D" w:rsidP="00A44FF9">
      <w:pPr>
        <w:jc w:val="both"/>
        <w:rPr>
          <w:rFonts w:ascii="Arial" w:eastAsia="Batang" w:hAnsi="Arial" w:cs="Arial"/>
          <w:sz w:val="22"/>
          <w:szCs w:val="22"/>
        </w:rPr>
      </w:pPr>
    </w:p>
    <w:p w:rsidR="0057576D" w:rsidRDefault="0057576D" w:rsidP="00A44FF9">
      <w:pPr>
        <w:jc w:val="both"/>
        <w:rPr>
          <w:rFonts w:ascii="Arial" w:eastAsia="Batang" w:hAnsi="Arial" w:cs="Arial"/>
          <w:sz w:val="22"/>
          <w:szCs w:val="22"/>
        </w:rPr>
      </w:pPr>
    </w:p>
    <w:p w:rsidR="0057576D" w:rsidRPr="004D0E69" w:rsidRDefault="0057576D"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hAnsi="Arial" w:cs="Arial"/>
          <w:b/>
          <w:sz w:val="22"/>
          <w:szCs w:val="22"/>
        </w:rPr>
      </w:pPr>
      <w:r w:rsidRPr="004D0E69">
        <w:rPr>
          <w:rFonts w:ascii="Arial" w:hAnsi="Arial" w:cs="Arial"/>
          <w:b/>
          <w:sz w:val="22"/>
          <w:szCs w:val="22"/>
        </w:rPr>
        <w:t>XX-   Intervenciones constructivas.</w:t>
      </w:r>
    </w:p>
    <w:p w:rsidR="00A44FF9" w:rsidRPr="004D0E69" w:rsidRDefault="00A44FF9" w:rsidP="00A44FF9">
      <w:pPr>
        <w:jc w:val="both"/>
        <w:rPr>
          <w:rFonts w:ascii="Arial" w:hAnsi="Arial" w:cs="Arial"/>
          <w:b/>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139:</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No se permitirá la rehabilitación o </w:t>
      </w:r>
      <w:r w:rsidRPr="004D0E69">
        <w:rPr>
          <w:rFonts w:ascii="Arial" w:eastAsia="Batang" w:hAnsi="Arial" w:cs="Arial"/>
          <w:sz w:val="22"/>
          <w:szCs w:val="22"/>
        </w:rPr>
        <w:t>reposiciones de viviendas u otras edificaciones provisionales, ilegales o mal ubicadas</w:t>
      </w:r>
      <w:r w:rsidR="00A44FF9" w:rsidRPr="004D0E69">
        <w:rPr>
          <w:rFonts w:ascii="Arial" w:eastAsia="Batang" w:hAnsi="Arial" w:cs="Arial"/>
          <w:sz w:val="22"/>
          <w:szCs w:val="22"/>
        </w:rPr>
        <w:t xml:space="preserve"> urbanísticamente.</w:t>
      </w:r>
    </w:p>
    <w:p w:rsidR="00A44FF9" w:rsidRPr="004D0E69" w:rsidRDefault="00A44FF9" w:rsidP="00A44FF9">
      <w:pPr>
        <w:jc w:val="both"/>
        <w:rPr>
          <w:rFonts w:ascii="Arial" w:eastAsia="Batang" w:hAnsi="Arial" w:cs="Arial"/>
          <w:sz w:val="22"/>
          <w:szCs w:val="22"/>
        </w:rPr>
      </w:pPr>
    </w:p>
    <w:p w:rsidR="00A44FF9" w:rsidRPr="00B5467B" w:rsidRDefault="00C37AFD" w:rsidP="00A44FF9">
      <w:pPr>
        <w:jc w:val="both"/>
        <w:rPr>
          <w:rFonts w:ascii="Arial" w:eastAsia="Batang" w:hAnsi="Arial" w:cs="Arial"/>
          <w:iCs/>
          <w:color w:val="00B050"/>
          <w:sz w:val="32"/>
          <w:szCs w:val="32"/>
        </w:rPr>
      </w:pPr>
      <w:r>
        <w:rPr>
          <w:rFonts w:ascii="Arial" w:eastAsia="Batang" w:hAnsi="Arial" w:cs="Arial"/>
          <w:b/>
          <w:iCs/>
          <w:sz w:val="22"/>
          <w:szCs w:val="22"/>
        </w:rPr>
        <w:t>Artículo 140</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B5467B">
        <w:rPr>
          <w:rFonts w:ascii="Arial" w:eastAsia="Batang" w:hAnsi="Arial" w:cs="Arial"/>
          <w:iCs/>
          <w:color w:val="00B050"/>
          <w:sz w:val="32"/>
          <w:szCs w:val="32"/>
        </w:rPr>
        <w:t>Se permitirán ampliaciones en planta alta de viviendas y otras edificaciones en correspondencia con las regulaciones de la zona y siempre que procedan estructuralmente.</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141</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Las nuevas construcciones, proyectos de remodelación, rehabilitación y ampliaciones respetarán la alineación de fachadas existente en el entorno inmediato, así como la altura y las características urbanísticas y arquitectónicas de las edificaciones aledañas. </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142</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Se autorizará para las edificaciones existentes, el cambio de carpintería, siempre que la nueva a colocar cubra el vano en toda su área, el diseño se integre al resto de la carpintería de la propia edificación, al entorno en que se ubique y a la función del local.</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143</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Las nuevas urbanizaciones serán proyectadas manteniendo el trazado original del  asentamiento, dimensiones y orientación, respetando siempre el ancho de acera y calzada en las calles existentes y sus  prolongaciones. Sólo se permitirán modificaciones previamente consultadas y aprobadas.</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144</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Se prohíben las ampliaciones hacia aleros, balcones y patinejos, patios interiores y pasillos de uso común.</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eastAsia="Batang" w:hAnsi="Arial" w:cs="Arial"/>
          <w:sz w:val="22"/>
          <w:szCs w:val="22"/>
        </w:rPr>
      </w:pPr>
      <w:r>
        <w:rPr>
          <w:rFonts w:ascii="Arial" w:eastAsia="Batang" w:hAnsi="Arial" w:cs="Arial"/>
          <w:b/>
          <w:iCs/>
          <w:sz w:val="22"/>
          <w:szCs w:val="22"/>
        </w:rPr>
        <w:t>Artículo 145</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La separación lateral entre viviendas individuales aisladas para poder abrir ventanas no será menor de 1.10 metros desde la línea constructiva hasta su límite de propiedad, teniendo en cuenta las características predominantes en la zona.</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eastAsia="Batang" w:hAnsi="Arial" w:cs="Arial"/>
          <w:iCs/>
          <w:sz w:val="22"/>
          <w:szCs w:val="22"/>
        </w:rPr>
      </w:pPr>
      <w:r>
        <w:rPr>
          <w:rFonts w:ascii="Arial" w:eastAsia="Batang" w:hAnsi="Arial" w:cs="Arial"/>
          <w:b/>
          <w:iCs/>
          <w:sz w:val="22"/>
          <w:szCs w:val="22"/>
        </w:rPr>
        <w:t>Artículo 146</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Las ampliaciones y remodelaciones deberán formar parte integrante de las edificaciones existentes</w:t>
      </w:r>
      <w:r w:rsidR="00A44FF9" w:rsidRPr="004D0E69">
        <w:rPr>
          <w:rFonts w:ascii="Arial" w:eastAsia="Batang" w:hAnsi="Arial" w:cs="Arial"/>
          <w:iCs/>
          <w:sz w:val="22"/>
          <w:szCs w:val="22"/>
        </w:rPr>
        <w:t>.</w:t>
      </w:r>
    </w:p>
    <w:p w:rsidR="00A44FF9" w:rsidRPr="004D0E69" w:rsidRDefault="00A44FF9" w:rsidP="00A44FF9">
      <w:pPr>
        <w:jc w:val="both"/>
        <w:rPr>
          <w:rFonts w:ascii="Arial" w:eastAsia="Batang" w:hAnsi="Arial" w:cs="Arial"/>
          <w:sz w:val="22"/>
          <w:szCs w:val="22"/>
        </w:rPr>
      </w:pPr>
    </w:p>
    <w:p w:rsidR="00A44FF9" w:rsidRPr="004D0E69" w:rsidRDefault="00C37AFD" w:rsidP="00A44FF9">
      <w:pPr>
        <w:jc w:val="both"/>
        <w:rPr>
          <w:rFonts w:ascii="Arial" w:hAnsi="Arial" w:cs="Arial"/>
          <w:sz w:val="22"/>
          <w:szCs w:val="22"/>
        </w:rPr>
      </w:pPr>
      <w:r>
        <w:rPr>
          <w:rFonts w:ascii="Arial" w:eastAsia="Batang" w:hAnsi="Arial" w:cs="Arial"/>
          <w:b/>
          <w:iCs/>
          <w:sz w:val="22"/>
          <w:szCs w:val="22"/>
        </w:rPr>
        <w:t>Artículo 147</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Los patios de servicios de las nuevas edificaciones se ubicarán sin visuales desde el exterior, nunca en la fachada principal, ni en laterales cuando la edificación es de esquina con visuales desde la calle o </w:t>
      </w:r>
      <w:r w:rsidR="00A44FF9" w:rsidRPr="004D0E69">
        <w:rPr>
          <w:rFonts w:ascii="Arial" w:hAnsi="Arial" w:cs="Arial"/>
          <w:sz w:val="22"/>
          <w:szCs w:val="22"/>
        </w:rPr>
        <w:t>deben quedar enmascarados con soluciones de cierre como celosías, parasoles y otras técnicas similares, formando parte de la composición de diseño de dicha fachada.</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148</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Toda nueva construcción, proyecto de remodelación o ampliación dentro de la trama urbana debe contar con una fachada principal paralela o frente a la vía. </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149</w:t>
      </w:r>
      <w:r w:rsidR="00A44FF9" w:rsidRPr="004D0E69">
        <w:rPr>
          <w:rFonts w:ascii="Arial" w:eastAsia="Batang" w:hAnsi="Arial" w:cs="Arial"/>
          <w:sz w:val="22"/>
          <w:szCs w:val="22"/>
        </w:rPr>
        <w:t>: En los casos de parcelas y terrenos de esquinas, las edificaciones deben contar con una fachada para cada una de las calles que se interceptan.</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150</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En las nuevas urbanizaciones de edificios multifamiliares deberá respetarse entre edificaciones una distancia mínima de </w:t>
      </w:r>
      <w:smartTag w:uri="urn:schemas-microsoft-com:office:smarttags" w:element="metricconverter">
        <w:smartTagPr>
          <w:attr w:name="ProductID" w:val="12.50 m"/>
        </w:smartTagPr>
        <w:r w:rsidR="00A44FF9" w:rsidRPr="004D0E69">
          <w:rPr>
            <w:rFonts w:ascii="Arial" w:eastAsia="Batang" w:hAnsi="Arial" w:cs="Arial"/>
            <w:iCs/>
            <w:sz w:val="22"/>
            <w:szCs w:val="22"/>
          </w:rPr>
          <w:t>12.50 m</w:t>
        </w:r>
      </w:smartTag>
      <w:r w:rsidR="00A44FF9" w:rsidRPr="004D0E69">
        <w:rPr>
          <w:rFonts w:ascii="Arial" w:eastAsia="Batang" w:hAnsi="Arial" w:cs="Arial"/>
          <w:iCs/>
          <w:sz w:val="22"/>
          <w:szCs w:val="22"/>
        </w:rPr>
        <w:t xml:space="preserve"> por su lado mayor y en esquinas (para edificaciones no esquineras), así como de 3.00 m por el lado menor. </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b/>
          <w:iCs/>
          <w:sz w:val="22"/>
          <w:szCs w:val="22"/>
        </w:rPr>
      </w:pPr>
      <w:r>
        <w:rPr>
          <w:rFonts w:ascii="Arial" w:eastAsia="Batang" w:hAnsi="Arial" w:cs="Arial"/>
          <w:b/>
          <w:iCs/>
          <w:sz w:val="22"/>
          <w:szCs w:val="22"/>
        </w:rPr>
        <w:t>Artículo 151</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En las áreas a urbanizar no se permitirá la introducción de usos que comprometan de forma irreversible la propuesta de uso prevista en el Plan General de </w:t>
      </w:r>
      <w:r w:rsidR="00A44FF9" w:rsidRPr="004D0E69">
        <w:rPr>
          <w:rFonts w:ascii="Arial" w:eastAsia="Batang" w:hAnsi="Arial" w:cs="Arial"/>
          <w:sz w:val="22"/>
          <w:szCs w:val="22"/>
        </w:rPr>
        <w:lastRenderedPageBreak/>
        <w:t>Ordenamiento Urbano aprobado. Sólo se permitirán acciones de mantenimiento y reparaciones menores a las edificaciones existentes que constituyan futuras afectaciones de dicho proceso de urbanización.</w:t>
      </w:r>
    </w:p>
    <w:p w:rsidR="00A44FF9" w:rsidRPr="004D0E69" w:rsidRDefault="00A44FF9" w:rsidP="00A44FF9">
      <w:pPr>
        <w:tabs>
          <w:tab w:val="left" w:pos="3120"/>
        </w:tabs>
        <w:jc w:val="both"/>
        <w:rPr>
          <w:rFonts w:ascii="Arial" w:hAnsi="Arial" w:cs="Arial"/>
          <w:b/>
          <w:sz w:val="22"/>
          <w:szCs w:val="22"/>
        </w:rPr>
      </w:pPr>
      <w:r w:rsidRPr="004D0E69">
        <w:rPr>
          <w:rFonts w:ascii="Arial" w:hAnsi="Arial" w:cs="Arial"/>
          <w:b/>
          <w:sz w:val="22"/>
          <w:szCs w:val="22"/>
        </w:rPr>
        <w:tab/>
      </w:r>
    </w:p>
    <w:p w:rsidR="00A44FF9" w:rsidRPr="004D0E69" w:rsidRDefault="00A44FF9" w:rsidP="00A44FF9">
      <w:pPr>
        <w:jc w:val="both"/>
        <w:rPr>
          <w:rFonts w:ascii="Arial" w:eastAsia="Batang" w:hAnsi="Arial" w:cs="Arial"/>
          <w:b/>
          <w:sz w:val="22"/>
          <w:szCs w:val="22"/>
          <w:lang w:val="es-MX"/>
        </w:rPr>
      </w:pPr>
      <w:r w:rsidRPr="004D0E69">
        <w:rPr>
          <w:rFonts w:ascii="Arial" w:eastAsia="Batang" w:hAnsi="Arial" w:cs="Arial"/>
          <w:b/>
          <w:sz w:val="22"/>
          <w:szCs w:val="22"/>
          <w:lang w:val="es-MX"/>
        </w:rPr>
        <w:t>XXI- Ciudadelas y cuarterías.</w:t>
      </w:r>
    </w:p>
    <w:p w:rsidR="00A44FF9" w:rsidRPr="004D0E69" w:rsidRDefault="00A44FF9" w:rsidP="00A44FF9">
      <w:pPr>
        <w:jc w:val="both"/>
        <w:rPr>
          <w:rFonts w:ascii="Arial" w:eastAsia="Batang" w:hAnsi="Arial" w:cs="Arial"/>
          <w:sz w:val="22"/>
          <w:szCs w:val="22"/>
          <w:lang w:val="es-MX"/>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15</w:t>
      </w:r>
      <w:r w:rsidR="00A44FF9" w:rsidRPr="004D0E69">
        <w:rPr>
          <w:rFonts w:ascii="Arial" w:eastAsia="Batang" w:hAnsi="Arial" w:cs="Arial"/>
          <w:b/>
          <w:iCs/>
          <w:sz w:val="22"/>
          <w:szCs w:val="22"/>
        </w:rPr>
        <w:t>2</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Sólo se permitirán intervenciones de remodelación sobre ciudadelas con materiales duraderos para convertirlas en apartamentos con abasto de agua y servicios sanitarios independientes.</w:t>
      </w:r>
      <w:r w:rsidR="00A44FF9" w:rsidRPr="004D0E69">
        <w:rPr>
          <w:rFonts w:ascii="Arial" w:eastAsia="Batang" w:hAnsi="Arial" w:cs="Arial"/>
          <w:sz w:val="22"/>
          <w:szCs w:val="22"/>
        </w:rPr>
        <w:t xml:space="preserve"> </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153</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Se permitirán las ampliaciones en altura de acuerdo a la zona en que se encuentren respetando las regulaciones establecidas, y se solicitará cartas de acuerdo de los vecinos siempre que exista  la medianería.</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154</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No se permitirán intervenciones constructivas de ningún tipo que afecten las áreas comunes y las correspondientes a la servidumbre  de paso utilizable por todos los vecinos de la cuartería o ciudadela.</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hAnsi="Arial" w:cs="Arial"/>
          <w:b/>
          <w:sz w:val="22"/>
          <w:szCs w:val="22"/>
        </w:rPr>
      </w:pPr>
      <w:r w:rsidRPr="004D0E69">
        <w:rPr>
          <w:rFonts w:ascii="Arial" w:hAnsi="Arial" w:cs="Arial"/>
          <w:b/>
          <w:sz w:val="22"/>
          <w:szCs w:val="22"/>
        </w:rPr>
        <w:t>XXII-  División y unificación de viviendas.</w:t>
      </w:r>
    </w:p>
    <w:p w:rsidR="00A44FF9" w:rsidRPr="004D0E69" w:rsidRDefault="00A44FF9" w:rsidP="00A44FF9">
      <w:pPr>
        <w:jc w:val="both"/>
        <w:rPr>
          <w:rFonts w:ascii="Arial" w:hAnsi="Arial" w:cs="Arial"/>
          <w:b/>
          <w:sz w:val="22"/>
          <w:szCs w:val="22"/>
        </w:rPr>
      </w:pPr>
    </w:p>
    <w:p w:rsidR="00A44FF9" w:rsidRPr="004D0E69" w:rsidRDefault="00044BD0" w:rsidP="00A44FF9">
      <w:pPr>
        <w:jc w:val="both"/>
        <w:rPr>
          <w:rFonts w:ascii="Arial" w:hAnsi="Arial" w:cs="Arial"/>
          <w:sz w:val="22"/>
          <w:szCs w:val="22"/>
        </w:rPr>
      </w:pPr>
      <w:r>
        <w:rPr>
          <w:rFonts w:ascii="Arial" w:eastAsia="Batang" w:hAnsi="Arial" w:cs="Arial"/>
          <w:b/>
          <w:iCs/>
          <w:sz w:val="22"/>
          <w:szCs w:val="22"/>
        </w:rPr>
        <w:t>Artículo 155</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Las unificaciones y divisiones de viviendas, serán analizadas para su aprobación </w:t>
      </w:r>
      <w:r w:rsidR="00A44FF9" w:rsidRPr="004D0E69">
        <w:rPr>
          <w:rFonts w:ascii="Arial" w:hAnsi="Arial" w:cs="Arial"/>
          <w:sz w:val="22"/>
          <w:szCs w:val="22"/>
        </w:rPr>
        <w:t xml:space="preserve">por la Dirección Municipal de Planificación Física, </w:t>
      </w:r>
      <w:r w:rsidR="00A44FF9" w:rsidRPr="004D0E69">
        <w:rPr>
          <w:rFonts w:ascii="Arial" w:eastAsia="Batang" w:hAnsi="Arial" w:cs="Arial"/>
          <w:sz w:val="22"/>
          <w:szCs w:val="22"/>
        </w:rPr>
        <w:t xml:space="preserve">teniendo como premisa que no produzcan afectaciones desde el punto de vista urbanístico y arquitectónico y cumplan los requerimientos de habitabilidad que establece la Ley General de la Vivienda. </w:t>
      </w:r>
    </w:p>
    <w:p w:rsidR="00A44FF9" w:rsidRPr="004D0E69" w:rsidRDefault="00A44FF9" w:rsidP="00A44FF9">
      <w:pPr>
        <w:jc w:val="both"/>
        <w:rPr>
          <w:rFonts w:ascii="Arial" w:hAnsi="Arial" w:cs="Arial"/>
          <w:sz w:val="22"/>
          <w:szCs w:val="22"/>
        </w:rPr>
      </w:pPr>
    </w:p>
    <w:p w:rsidR="00A44FF9" w:rsidRPr="004D0E69" w:rsidRDefault="00A44FF9" w:rsidP="00A44FF9">
      <w:pPr>
        <w:jc w:val="both"/>
        <w:rPr>
          <w:rFonts w:ascii="Arial" w:eastAsia="Batang" w:hAnsi="Arial" w:cs="Arial"/>
          <w:b/>
          <w:sz w:val="22"/>
          <w:szCs w:val="22"/>
        </w:rPr>
      </w:pPr>
      <w:r w:rsidRPr="004D0E69">
        <w:rPr>
          <w:rFonts w:ascii="Arial" w:eastAsia="Batang" w:hAnsi="Arial" w:cs="Arial"/>
          <w:b/>
          <w:sz w:val="22"/>
          <w:szCs w:val="22"/>
        </w:rPr>
        <w:t>XXIII- Construcción en Azoteas.</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156</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Las construcciones en azoteas se autorizarán siempre que no afecten los valores estéticos de las edificaciones, el entorno urbano, el estado técnico de la edificación, las características del  inmueble y cumplan con las regulaciones que se establezcan en cada caso.  </w:t>
      </w:r>
    </w:p>
    <w:p w:rsidR="00A44FF9" w:rsidRPr="004D0E69" w:rsidRDefault="00A44FF9" w:rsidP="00A44FF9">
      <w:pPr>
        <w:jc w:val="both"/>
        <w:rPr>
          <w:rFonts w:ascii="Arial" w:eastAsia="Batang" w:hAnsi="Arial" w:cs="Arial"/>
          <w:sz w:val="22"/>
          <w:szCs w:val="22"/>
        </w:rPr>
      </w:pPr>
    </w:p>
    <w:p w:rsidR="00CB37A9" w:rsidRPr="004D0E69" w:rsidRDefault="00044BD0" w:rsidP="00CB37A9">
      <w:pPr>
        <w:jc w:val="both"/>
        <w:rPr>
          <w:rFonts w:ascii="Arial" w:eastAsia="Batang" w:hAnsi="Arial" w:cs="Arial"/>
          <w:sz w:val="22"/>
          <w:szCs w:val="22"/>
        </w:rPr>
      </w:pPr>
      <w:r>
        <w:rPr>
          <w:rFonts w:ascii="Arial" w:eastAsia="Batang" w:hAnsi="Arial" w:cs="Arial"/>
          <w:b/>
          <w:iCs/>
          <w:sz w:val="22"/>
          <w:szCs w:val="22"/>
        </w:rPr>
        <w:t>Artículo 157</w:t>
      </w:r>
      <w:r w:rsidR="00A44FF9" w:rsidRPr="004D0E69">
        <w:rPr>
          <w:rFonts w:ascii="Arial" w:eastAsia="Batang" w:hAnsi="Arial" w:cs="Arial"/>
          <w:b/>
          <w:iCs/>
          <w:sz w:val="22"/>
          <w:szCs w:val="22"/>
        </w:rPr>
        <w:t xml:space="preserve">: </w:t>
      </w:r>
      <w:r w:rsidR="00CB37A9" w:rsidRPr="004D0E69">
        <w:rPr>
          <w:rFonts w:ascii="Arial" w:eastAsia="Batang" w:hAnsi="Arial" w:cs="Arial"/>
          <w:sz w:val="22"/>
          <w:szCs w:val="22"/>
        </w:rPr>
        <w:t xml:space="preserve">Las construcciones en azoteas </w:t>
      </w:r>
      <w:r w:rsidR="00CB37A9">
        <w:rPr>
          <w:rFonts w:ascii="Arial" w:eastAsia="Batang" w:hAnsi="Arial" w:cs="Arial"/>
          <w:sz w:val="22"/>
          <w:szCs w:val="22"/>
        </w:rPr>
        <w:t>podrá ocupar la totalidad de la misma siempre y cuando este en correspondencia con el CUS de la zona.</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15</w:t>
      </w:r>
      <w:r w:rsidR="00A44FF9" w:rsidRPr="004D0E69">
        <w:rPr>
          <w:rFonts w:ascii="Arial" w:eastAsia="Batang" w:hAnsi="Arial" w:cs="Arial"/>
          <w:b/>
          <w:iCs/>
          <w:sz w:val="22"/>
          <w:szCs w:val="22"/>
        </w:rPr>
        <w:t>8</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Toda construcción en azotea requerirá de la correspondiente licencia de construcción. En aquellos casos que por las características del inmueble o por el valor del entorno urbanístico así lo requieran, las construcciones se autorizarán sólo a partir de la segunda crujía de la edificación.</w:t>
      </w:r>
    </w:p>
    <w:p w:rsidR="00A44FF9" w:rsidRPr="004D0E69" w:rsidRDefault="00A44FF9" w:rsidP="00A44FF9">
      <w:pPr>
        <w:jc w:val="both"/>
        <w:rPr>
          <w:rFonts w:ascii="Arial" w:eastAsia="Batang" w:hAnsi="Arial" w:cs="Arial"/>
          <w:b/>
          <w:sz w:val="22"/>
          <w:szCs w:val="22"/>
        </w:rPr>
      </w:pPr>
    </w:p>
    <w:p w:rsidR="00A44FF9" w:rsidRPr="004D0E69" w:rsidRDefault="00A44FF9" w:rsidP="00A44FF9">
      <w:pPr>
        <w:jc w:val="both"/>
        <w:rPr>
          <w:rFonts w:ascii="Arial" w:eastAsia="Batang" w:hAnsi="Arial" w:cs="Arial"/>
          <w:b/>
          <w:sz w:val="22"/>
          <w:szCs w:val="22"/>
        </w:rPr>
      </w:pPr>
      <w:r w:rsidRPr="004D0E69">
        <w:rPr>
          <w:rFonts w:ascii="Arial" w:eastAsia="Batang" w:hAnsi="Arial" w:cs="Arial"/>
          <w:b/>
          <w:sz w:val="22"/>
          <w:szCs w:val="22"/>
        </w:rPr>
        <w:t>Nuevas Construcciones.</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15</w:t>
      </w:r>
      <w:r w:rsidR="00A44FF9" w:rsidRPr="004D0E69">
        <w:rPr>
          <w:rFonts w:ascii="Arial" w:eastAsia="Batang" w:hAnsi="Arial" w:cs="Arial"/>
          <w:b/>
          <w:iCs/>
          <w:sz w:val="22"/>
          <w:szCs w:val="22"/>
        </w:rPr>
        <w:t>9</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Las nuevas construcciones, proyectos de remodelación y/o ampliación deben respetar la alineación de fachadas existentes, la altura, así como la homogeneidad en la tipología urbanística y arquitectónica de las edificaciones aledañas.  </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16</w:t>
      </w:r>
      <w:r w:rsidR="00A44FF9" w:rsidRPr="004D0E69">
        <w:rPr>
          <w:rFonts w:ascii="Arial" w:eastAsia="Batang" w:hAnsi="Arial" w:cs="Arial"/>
          <w:b/>
          <w:iCs/>
          <w:sz w:val="22"/>
          <w:szCs w:val="22"/>
        </w:rPr>
        <w:t>0</w:t>
      </w:r>
      <w:r w:rsidR="00A44FF9" w:rsidRPr="004D0E69">
        <w:rPr>
          <w:rFonts w:ascii="Arial" w:eastAsia="Batang" w:hAnsi="Arial" w:cs="Arial"/>
          <w:iCs/>
          <w:sz w:val="22"/>
          <w:szCs w:val="22"/>
        </w:rPr>
        <w:t>: No se permitirán dentro del límite urbano del asentamiento las nuevas construcciones de viviendas u otras edificaciones  con el empleo de materiales poco duraderos o de desecho (cartón, madera no elaborada, guano, etc.). Las construcciones con madera elaborada sólo serán admitidas donde las regulaciones por zonas o sectores lo permitan.</w:t>
      </w:r>
    </w:p>
    <w:p w:rsidR="00A44FF9" w:rsidRPr="004D0E69" w:rsidRDefault="00A44FF9" w:rsidP="00A44FF9">
      <w:pPr>
        <w:jc w:val="both"/>
        <w:rPr>
          <w:rFonts w:ascii="Arial" w:eastAsia="Batang" w:hAnsi="Arial" w:cs="Arial"/>
          <w:sz w:val="22"/>
          <w:szCs w:val="22"/>
        </w:rPr>
      </w:pPr>
    </w:p>
    <w:p w:rsidR="00A44FF9" w:rsidRPr="000B5019" w:rsidRDefault="00044BD0" w:rsidP="00A44FF9">
      <w:pPr>
        <w:jc w:val="both"/>
        <w:rPr>
          <w:rFonts w:ascii="Arial" w:eastAsia="Batang" w:hAnsi="Arial" w:cs="Arial"/>
          <w:color w:val="0070C0"/>
          <w:sz w:val="28"/>
          <w:szCs w:val="28"/>
        </w:rPr>
      </w:pPr>
      <w:r>
        <w:rPr>
          <w:rFonts w:ascii="Arial" w:eastAsia="Batang" w:hAnsi="Arial" w:cs="Arial"/>
          <w:b/>
          <w:iCs/>
          <w:sz w:val="22"/>
          <w:szCs w:val="22"/>
        </w:rPr>
        <w:t>Artículo 161</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Las construcciones </w:t>
      </w:r>
      <w:proofErr w:type="spellStart"/>
      <w:r w:rsidR="00A44FF9" w:rsidRPr="004D0E69">
        <w:rPr>
          <w:rFonts w:ascii="Arial" w:eastAsia="Batang" w:hAnsi="Arial" w:cs="Arial"/>
          <w:sz w:val="22"/>
          <w:szCs w:val="22"/>
        </w:rPr>
        <w:t>uniplantas</w:t>
      </w:r>
      <w:proofErr w:type="spellEnd"/>
      <w:r w:rsidR="00A44FF9" w:rsidRPr="004D0E69">
        <w:rPr>
          <w:rFonts w:ascii="Arial" w:eastAsia="Batang" w:hAnsi="Arial" w:cs="Arial"/>
          <w:sz w:val="22"/>
          <w:szCs w:val="22"/>
        </w:rPr>
        <w:t xml:space="preserve"> no podrán tener una altura exterior </w:t>
      </w:r>
      <w:r w:rsidR="00A44FF9" w:rsidRPr="000B5019">
        <w:rPr>
          <w:rFonts w:ascii="Arial" w:eastAsia="Batang" w:hAnsi="Arial" w:cs="Arial"/>
          <w:color w:val="0070C0"/>
          <w:sz w:val="28"/>
          <w:szCs w:val="28"/>
        </w:rPr>
        <w:t>menor de 2,80  metros.</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lastRenderedPageBreak/>
        <w:t>Artículo 162</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Se prohíben todas las afectaciones a la vía pública y solares colindantes durante la puesta en marcha y explotación de una inversión. </w:t>
      </w:r>
    </w:p>
    <w:p w:rsidR="00A44FF9" w:rsidRPr="004D0E69" w:rsidRDefault="00A44FF9" w:rsidP="00A44FF9">
      <w:pPr>
        <w:jc w:val="both"/>
        <w:rPr>
          <w:rFonts w:ascii="Arial" w:hAnsi="Arial" w:cs="Arial"/>
          <w:b/>
          <w:sz w:val="22"/>
          <w:szCs w:val="22"/>
        </w:rPr>
      </w:pPr>
    </w:p>
    <w:p w:rsidR="00A44FF9" w:rsidRPr="004D0E69" w:rsidRDefault="00044BD0" w:rsidP="00A44FF9">
      <w:pPr>
        <w:jc w:val="both"/>
        <w:rPr>
          <w:rFonts w:ascii="Arial" w:hAnsi="Arial" w:cs="Arial"/>
          <w:sz w:val="22"/>
          <w:szCs w:val="22"/>
        </w:rPr>
      </w:pPr>
      <w:r>
        <w:rPr>
          <w:rFonts w:ascii="Arial" w:hAnsi="Arial" w:cs="Arial"/>
          <w:b/>
          <w:sz w:val="22"/>
          <w:szCs w:val="22"/>
        </w:rPr>
        <w:t>Artículo 163</w:t>
      </w:r>
      <w:r w:rsidR="00A44FF9" w:rsidRPr="004D0E69">
        <w:rPr>
          <w:rFonts w:ascii="Arial" w:hAnsi="Arial" w:cs="Arial"/>
          <w:b/>
          <w:sz w:val="22"/>
          <w:szCs w:val="22"/>
        </w:rPr>
        <w:t xml:space="preserve">: </w:t>
      </w:r>
      <w:r w:rsidR="00A44FF9" w:rsidRPr="004D0E69">
        <w:rPr>
          <w:rFonts w:ascii="Arial" w:hAnsi="Arial" w:cs="Arial"/>
          <w:sz w:val="22"/>
          <w:szCs w:val="22"/>
        </w:rPr>
        <w:t>Establecer en las nuevas construcciones que los tanques de abastecimiento de agua, instalaciones de comunicaciones, servicios y otros elementos, permanezcan enmascarados en las azoteas de las edificaciones, formando parte del diseño integral del edificio.</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164</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Las personas naturales o jurídicas que ejecuten una edificación, estarán obligados a construir sus cubiertas o tejados de manera que las aguas pluviales caigan sobre su propio suelo y no sobre el suelo vecino.</w:t>
      </w:r>
    </w:p>
    <w:p w:rsidR="00A44FF9" w:rsidRPr="004D0E69" w:rsidRDefault="00A44FF9" w:rsidP="00A44FF9">
      <w:pPr>
        <w:jc w:val="both"/>
        <w:rPr>
          <w:rFonts w:ascii="Arial" w:hAnsi="Arial" w:cs="Arial"/>
          <w:b/>
          <w:sz w:val="22"/>
          <w:szCs w:val="22"/>
        </w:rPr>
      </w:pPr>
    </w:p>
    <w:p w:rsidR="00A44FF9" w:rsidRPr="004D0E69" w:rsidRDefault="00A44FF9" w:rsidP="00A44FF9">
      <w:pPr>
        <w:jc w:val="both"/>
        <w:rPr>
          <w:rFonts w:ascii="Arial" w:hAnsi="Arial" w:cs="Arial"/>
          <w:b/>
          <w:sz w:val="22"/>
          <w:szCs w:val="22"/>
        </w:rPr>
      </w:pPr>
      <w:r w:rsidRPr="004D0E69">
        <w:rPr>
          <w:rFonts w:ascii="Arial" w:hAnsi="Arial" w:cs="Arial"/>
          <w:b/>
          <w:sz w:val="22"/>
          <w:szCs w:val="22"/>
        </w:rPr>
        <w:t>-Mobiliario urbano.</w:t>
      </w:r>
    </w:p>
    <w:p w:rsidR="00A44FF9" w:rsidRPr="004D0E69" w:rsidRDefault="00A44FF9" w:rsidP="00A44FF9">
      <w:pPr>
        <w:jc w:val="both"/>
        <w:rPr>
          <w:rFonts w:ascii="Arial" w:hAnsi="Arial" w:cs="Arial"/>
          <w:b/>
          <w:sz w:val="22"/>
          <w:szCs w:val="22"/>
          <w:u w:val="single"/>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165</w:t>
      </w:r>
      <w:r w:rsidR="00A44FF9" w:rsidRPr="004D0E69">
        <w:rPr>
          <w:rFonts w:ascii="Arial" w:eastAsia="Batang" w:hAnsi="Arial" w:cs="Arial"/>
          <w:iCs/>
          <w:sz w:val="22"/>
          <w:szCs w:val="22"/>
        </w:rPr>
        <w:t>: Se prohíbe la construcción o colocación de elementos de ambientación permanentes, tales como bustos, tarjas, monumentos, fuentes, obeliscos, jardineras, bancos u otros, sin la autorización previa de la Dirección Municipal de Planificación Física.</w:t>
      </w:r>
    </w:p>
    <w:p w:rsidR="00A44FF9" w:rsidRPr="004D0E69" w:rsidRDefault="00A44FF9" w:rsidP="00A44FF9">
      <w:pPr>
        <w:jc w:val="both"/>
        <w:rPr>
          <w:rFonts w:ascii="Arial" w:eastAsia="Batang" w:hAnsi="Arial" w:cs="Arial"/>
          <w:iCs/>
          <w:sz w:val="22"/>
          <w:szCs w:val="22"/>
        </w:rPr>
      </w:pPr>
    </w:p>
    <w:p w:rsidR="00A44FF9" w:rsidRPr="00926F77" w:rsidRDefault="00A44FF9" w:rsidP="00044BD0">
      <w:pPr>
        <w:numPr>
          <w:ilvl w:val="0"/>
          <w:numId w:val="22"/>
        </w:numPr>
        <w:ind w:left="709" w:hanging="709"/>
        <w:jc w:val="both"/>
        <w:rPr>
          <w:rFonts w:ascii="Arial" w:hAnsi="Arial" w:cs="Arial"/>
          <w:color w:val="000000" w:themeColor="text1"/>
          <w:sz w:val="22"/>
          <w:szCs w:val="22"/>
          <w:u w:val="single"/>
        </w:rPr>
      </w:pPr>
      <w:r w:rsidRPr="00926F77">
        <w:rPr>
          <w:rFonts w:ascii="Arial" w:eastAsia="Batang" w:hAnsi="Arial" w:cs="Arial"/>
          <w:b/>
          <w:iCs/>
          <w:color w:val="000000" w:themeColor="text1"/>
          <w:sz w:val="22"/>
          <w:szCs w:val="22"/>
        </w:rPr>
        <w:t>Carteles y señalizaciones.</w:t>
      </w:r>
    </w:p>
    <w:p w:rsidR="00A44FF9" w:rsidRPr="004D0E69" w:rsidRDefault="00A44FF9" w:rsidP="00A44FF9">
      <w:pPr>
        <w:ind w:left="1080"/>
        <w:jc w:val="both"/>
        <w:rPr>
          <w:rFonts w:ascii="Arial" w:hAnsi="Arial" w:cs="Arial"/>
          <w:sz w:val="22"/>
          <w:szCs w:val="22"/>
          <w:u w:val="single"/>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166</w:t>
      </w:r>
      <w:r w:rsidR="00A44FF9" w:rsidRPr="004D0E69">
        <w:rPr>
          <w:rFonts w:ascii="Arial" w:eastAsia="Batang" w:hAnsi="Arial" w:cs="Arial"/>
          <w:iCs/>
          <w:sz w:val="22"/>
          <w:szCs w:val="22"/>
        </w:rPr>
        <w:t xml:space="preserve">: </w:t>
      </w:r>
      <w:r w:rsidR="00A44FF9" w:rsidRPr="004D0E69">
        <w:rPr>
          <w:rFonts w:ascii="Arial" w:hAnsi="Arial" w:cs="Arial"/>
          <w:sz w:val="22"/>
          <w:szCs w:val="22"/>
        </w:rPr>
        <w:t>Todo anuncio previo a su ejecución deberá presentar un boceto del mismo que exprese su propuesta de ubicación,  material a utilizar, dimensiones, texto y diseño, para su aprobación por</w:t>
      </w:r>
      <w:r w:rsidR="00A44FF9" w:rsidRPr="004D0E69">
        <w:rPr>
          <w:rFonts w:ascii="Arial" w:eastAsia="Batang" w:hAnsi="Arial" w:cs="Arial"/>
          <w:iCs/>
          <w:sz w:val="22"/>
          <w:szCs w:val="22"/>
        </w:rPr>
        <w:t xml:space="preserve"> la Dirección  Municipal de Planificación Física.</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167</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El diseño tendrá un adecuado nivel estético, con tratamiento especial en las zonas y vías más importantes, de alto valor arquitectónico y ambiental.</w:t>
      </w:r>
    </w:p>
    <w:p w:rsidR="00A44FF9" w:rsidRPr="004D0E69" w:rsidRDefault="00A44FF9" w:rsidP="00A44FF9">
      <w:pPr>
        <w:jc w:val="both"/>
        <w:rPr>
          <w:rFonts w:ascii="Arial" w:hAnsi="Arial" w:cs="Arial"/>
          <w:sz w:val="22"/>
          <w:szCs w:val="22"/>
          <w:u w:val="single"/>
        </w:rPr>
      </w:pPr>
    </w:p>
    <w:p w:rsidR="00A44FF9" w:rsidRPr="004D0E69" w:rsidRDefault="00A44FF9" w:rsidP="00A44FF9">
      <w:pPr>
        <w:jc w:val="both"/>
        <w:rPr>
          <w:rFonts w:ascii="Arial" w:eastAsia="Batang" w:hAnsi="Arial" w:cs="Arial"/>
          <w:iCs/>
          <w:sz w:val="22"/>
          <w:szCs w:val="22"/>
        </w:rPr>
      </w:pPr>
      <w:r w:rsidRPr="004D0E69">
        <w:rPr>
          <w:rFonts w:ascii="Arial" w:eastAsia="Batang" w:hAnsi="Arial" w:cs="Arial"/>
          <w:b/>
          <w:iCs/>
          <w:sz w:val="22"/>
          <w:szCs w:val="22"/>
        </w:rPr>
        <w:t>Artículo</w:t>
      </w:r>
      <w:r w:rsidR="00044BD0">
        <w:rPr>
          <w:rFonts w:ascii="Arial" w:eastAsia="Batang" w:hAnsi="Arial" w:cs="Arial"/>
          <w:b/>
          <w:iCs/>
          <w:sz w:val="22"/>
          <w:szCs w:val="22"/>
        </w:rPr>
        <w:t xml:space="preserve"> 168</w:t>
      </w:r>
      <w:r w:rsidRPr="004D0E69">
        <w:rPr>
          <w:rFonts w:ascii="Arial" w:eastAsia="Batang" w:hAnsi="Arial" w:cs="Arial"/>
          <w:iCs/>
          <w:sz w:val="22"/>
          <w:szCs w:val="22"/>
        </w:rPr>
        <w:t xml:space="preserve">: Los textos de los anuncios respetarán las reglas ortográficas y gramaticales, tendrán en cuenta las costumbres, tradiciones e idiosincrasia local. </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169</w:t>
      </w:r>
      <w:r w:rsidR="00A44FF9" w:rsidRPr="004D0E69">
        <w:rPr>
          <w:rFonts w:ascii="Arial" w:eastAsia="Batang" w:hAnsi="Arial" w:cs="Arial"/>
          <w:iCs/>
          <w:sz w:val="22"/>
          <w:szCs w:val="22"/>
        </w:rPr>
        <w:t>: Será obligatorio cumplir los requisitos en cuanto a la colocación y características de los elementos para anunciar e igualmente para los de ambientación y ornamentación, ya fueren con fines comerciales, sociales, informativos, propagandísticos, identificativos, festivos, conmemorativos y otros, tanto de carácter temporal como permanente, que son los siguientes:</w:t>
      </w:r>
    </w:p>
    <w:p w:rsidR="00A44FF9" w:rsidRPr="004D0E69" w:rsidRDefault="00A44FF9" w:rsidP="00FF43C0">
      <w:pPr>
        <w:numPr>
          <w:ilvl w:val="0"/>
          <w:numId w:val="5"/>
        </w:numPr>
        <w:tabs>
          <w:tab w:val="clear" w:pos="1928"/>
          <w:tab w:val="num" w:pos="510"/>
        </w:tabs>
        <w:ind w:left="510"/>
        <w:jc w:val="both"/>
        <w:rPr>
          <w:rFonts w:ascii="Arial" w:eastAsia="Batang" w:hAnsi="Arial" w:cs="Arial"/>
          <w:iCs/>
          <w:sz w:val="22"/>
          <w:szCs w:val="22"/>
        </w:rPr>
      </w:pPr>
      <w:r w:rsidRPr="004D0E69">
        <w:rPr>
          <w:rFonts w:ascii="Arial" w:eastAsia="Batang" w:hAnsi="Arial" w:cs="Arial"/>
          <w:sz w:val="22"/>
          <w:szCs w:val="22"/>
        </w:rPr>
        <w:t xml:space="preserve">Todos los elementos anunciadores </w:t>
      </w:r>
      <w:r w:rsidRPr="004D0E69">
        <w:rPr>
          <w:rFonts w:ascii="Arial" w:eastAsia="Batang" w:hAnsi="Arial" w:cs="Arial"/>
          <w:iCs/>
          <w:sz w:val="22"/>
          <w:szCs w:val="22"/>
        </w:rPr>
        <w:t xml:space="preserve">(cartel) </w:t>
      </w:r>
      <w:r w:rsidRPr="004D0E69">
        <w:rPr>
          <w:rFonts w:ascii="Arial" w:eastAsia="Batang" w:hAnsi="Arial" w:cs="Arial"/>
          <w:sz w:val="22"/>
          <w:szCs w:val="22"/>
        </w:rPr>
        <w:t xml:space="preserve"> deberán mantenerse en buen estado de conservación, funcionamiento y actualización. </w:t>
      </w:r>
      <w:r w:rsidRPr="004D0E69">
        <w:rPr>
          <w:rFonts w:ascii="Arial" w:eastAsia="Batang" w:hAnsi="Arial" w:cs="Arial"/>
          <w:iCs/>
          <w:sz w:val="22"/>
          <w:szCs w:val="22"/>
        </w:rPr>
        <w:t>La pérdida de requisitos técnicos y estéticos pueden provocar la suspensión de su autorización y por consiguiente su retirada.</w:t>
      </w:r>
      <w:r w:rsidRPr="004D0E69">
        <w:rPr>
          <w:rFonts w:ascii="Arial" w:eastAsia="Batang" w:hAnsi="Arial" w:cs="Arial"/>
          <w:b/>
          <w:iCs/>
          <w:sz w:val="22"/>
          <w:szCs w:val="22"/>
        </w:rPr>
        <w:t xml:space="preserve">  </w:t>
      </w:r>
    </w:p>
    <w:p w:rsidR="00A44FF9" w:rsidRPr="004D0E69" w:rsidRDefault="00A44FF9" w:rsidP="00FF43C0">
      <w:pPr>
        <w:numPr>
          <w:ilvl w:val="0"/>
          <w:numId w:val="5"/>
        </w:numPr>
        <w:tabs>
          <w:tab w:val="clear" w:pos="1928"/>
          <w:tab w:val="num" w:pos="510"/>
        </w:tabs>
        <w:ind w:left="510"/>
        <w:jc w:val="both"/>
        <w:rPr>
          <w:rFonts w:ascii="Arial" w:eastAsia="Batang" w:hAnsi="Arial" w:cs="Arial"/>
          <w:iCs/>
          <w:sz w:val="22"/>
          <w:szCs w:val="22"/>
        </w:rPr>
      </w:pPr>
      <w:r w:rsidRPr="004D0E69">
        <w:rPr>
          <w:rFonts w:ascii="Arial" w:eastAsia="Batang" w:hAnsi="Arial" w:cs="Arial"/>
          <w:iCs/>
          <w:sz w:val="22"/>
          <w:szCs w:val="22"/>
        </w:rPr>
        <w:t xml:space="preserve">Los soportes y medios portadores serán duraderos, estructuralmente resistentes y capaces de soportar el  </w:t>
      </w:r>
      <w:proofErr w:type="spellStart"/>
      <w:r w:rsidRPr="004D0E69">
        <w:rPr>
          <w:rFonts w:ascii="Arial" w:eastAsia="Batang" w:hAnsi="Arial" w:cs="Arial"/>
          <w:iCs/>
          <w:sz w:val="22"/>
          <w:szCs w:val="22"/>
        </w:rPr>
        <w:t>interperismo</w:t>
      </w:r>
      <w:proofErr w:type="spellEnd"/>
      <w:r w:rsidRPr="004D0E69">
        <w:rPr>
          <w:rFonts w:ascii="Arial" w:eastAsia="Batang" w:hAnsi="Arial" w:cs="Arial"/>
          <w:iCs/>
          <w:sz w:val="22"/>
          <w:szCs w:val="22"/>
        </w:rPr>
        <w:t>.</w:t>
      </w:r>
    </w:p>
    <w:p w:rsidR="00A44FF9" w:rsidRPr="004D0E69" w:rsidRDefault="00A44FF9" w:rsidP="00FF43C0">
      <w:pPr>
        <w:numPr>
          <w:ilvl w:val="0"/>
          <w:numId w:val="5"/>
        </w:numPr>
        <w:tabs>
          <w:tab w:val="clear" w:pos="1928"/>
          <w:tab w:val="num" w:pos="510"/>
        </w:tabs>
        <w:ind w:left="510"/>
        <w:jc w:val="both"/>
        <w:rPr>
          <w:rFonts w:ascii="Arial" w:eastAsia="Batang" w:hAnsi="Arial" w:cs="Arial"/>
          <w:iCs/>
          <w:sz w:val="22"/>
          <w:szCs w:val="22"/>
        </w:rPr>
      </w:pPr>
      <w:r w:rsidRPr="004D0E69">
        <w:rPr>
          <w:rFonts w:ascii="Arial" w:eastAsia="Batang" w:hAnsi="Arial" w:cs="Arial"/>
          <w:iCs/>
          <w:sz w:val="22"/>
          <w:szCs w:val="22"/>
        </w:rPr>
        <w:t xml:space="preserve">No se fijarán carteles en las paredes de las viviendas cuyos propietarios hayan demostrado su inconformidad, tampoco se podrán fijar en postes de instalaciones eléctricas, ni en columnas del alumbrado público. En ningún tipo de arbolado, ni en mástiles y fustes inapropiados o improvisados, ni pegados directamente en paredes y muros. </w:t>
      </w:r>
    </w:p>
    <w:p w:rsidR="00A44FF9" w:rsidRDefault="00A44FF9" w:rsidP="00FF43C0">
      <w:pPr>
        <w:numPr>
          <w:ilvl w:val="0"/>
          <w:numId w:val="5"/>
        </w:numPr>
        <w:tabs>
          <w:tab w:val="clear" w:pos="1928"/>
          <w:tab w:val="num" w:pos="510"/>
        </w:tabs>
        <w:ind w:left="510"/>
        <w:jc w:val="both"/>
        <w:rPr>
          <w:rFonts w:ascii="Arial" w:eastAsia="Batang" w:hAnsi="Arial" w:cs="Arial"/>
          <w:iCs/>
          <w:sz w:val="22"/>
          <w:szCs w:val="22"/>
        </w:rPr>
      </w:pPr>
      <w:r w:rsidRPr="004D0E69">
        <w:rPr>
          <w:rFonts w:ascii="Arial" w:eastAsia="Batang" w:hAnsi="Arial" w:cs="Arial"/>
          <w:iCs/>
          <w:sz w:val="22"/>
          <w:szCs w:val="22"/>
        </w:rPr>
        <w:t>No podrán colocarse elementos algunos que interfieran visuales en  intersecciones  viales, en los espacios públicos o privados, ni en la libre circulación peatonal o vehicular, ni en los  accesos  principales o de servicio a edificaciones, así como tampoco a escaleras y rampas, salidas de emergencias, instalaciones técnicas, tendidos, acometidas y registro de redes aéreas o soterradas.</w:t>
      </w:r>
    </w:p>
    <w:p w:rsidR="00044BD0" w:rsidRPr="004D0E69" w:rsidRDefault="00044BD0" w:rsidP="00044BD0">
      <w:pPr>
        <w:ind w:left="510"/>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170</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permitirá la utilización de la madera, el bronce, plástico, etc., en la elaboración de anuncios los cuales deberán ser de adecuado nivel estético y con  iluminación o sin ella previo análisis y con la correspondiente autorización.</w:t>
      </w:r>
      <w:r w:rsidR="00A44FF9" w:rsidRPr="004D0E69">
        <w:rPr>
          <w:rFonts w:ascii="Arial" w:eastAsia="Batang" w:hAnsi="Arial" w:cs="Arial"/>
          <w:iCs/>
          <w:sz w:val="22"/>
          <w:szCs w:val="22"/>
        </w:rPr>
        <w:t xml:space="preserve"> </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171</w:t>
      </w:r>
      <w:r w:rsidR="00A44FF9" w:rsidRPr="004D0E69">
        <w:rPr>
          <w:rFonts w:ascii="Arial" w:eastAsia="Batang" w:hAnsi="Arial" w:cs="Arial"/>
          <w:iCs/>
          <w:sz w:val="22"/>
          <w:szCs w:val="22"/>
        </w:rPr>
        <w:t xml:space="preserve">: Los anuncios adosados en las paredes (tipo tarja) no excederán de </w:t>
      </w:r>
      <w:smartTag w:uri="urn:schemas-microsoft-com:office:smarttags" w:element="metricconverter">
        <w:smartTagPr>
          <w:attr w:name="ProductID" w:val="10 cm"/>
        </w:smartTagPr>
        <w:r w:rsidR="00A44FF9" w:rsidRPr="004D0E69">
          <w:rPr>
            <w:rFonts w:ascii="Arial" w:eastAsia="Batang" w:hAnsi="Arial" w:cs="Arial"/>
            <w:iCs/>
            <w:sz w:val="22"/>
            <w:szCs w:val="22"/>
          </w:rPr>
          <w:t>10 cm</w:t>
        </w:r>
      </w:smartTag>
      <w:r w:rsidR="00A44FF9" w:rsidRPr="004D0E69">
        <w:rPr>
          <w:rFonts w:ascii="Arial" w:eastAsia="Batang" w:hAnsi="Arial" w:cs="Arial"/>
          <w:iCs/>
          <w:sz w:val="22"/>
          <w:szCs w:val="22"/>
        </w:rPr>
        <w:t xml:space="preserve">. de espesor y se colocarán a una altura mínima de </w:t>
      </w:r>
      <w:smartTag w:uri="urn:schemas-microsoft-com:office:smarttags" w:element="metricconverter">
        <w:smartTagPr>
          <w:attr w:name="ProductID" w:val="2,10 metros"/>
        </w:smartTagPr>
        <w:r w:rsidR="00A44FF9" w:rsidRPr="004D0E69">
          <w:rPr>
            <w:rFonts w:ascii="Arial" w:eastAsia="Batang" w:hAnsi="Arial" w:cs="Arial"/>
            <w:iCs/>
            <w:sz w:val="22"/>
            <w:szCs w:val="22"/>
          </w:rPr>
          <w:t>2,10 metros</w:t>
        </w:r>
      </w:smartTag>
      <w:r w:rsidR="00A44FF9" w:rsidRPr="004D0E69">
        <w:rPr>
          <w:rFonts w:ascii="Arial" w:eastAsia="Batang" w:hAnsi="Arial" w:cs="Arial"/>
          <w:iCs/>
          <w:sz w:val="22"/>
          <w:szCs w:val="22"/>
        </w:rPr>
        <w:t xml:space="preserve"> (que no dañe al  transeúnte).</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172</w:t>
      </w:r>
      <w:r w:rsidR="00A44FF9" w:rsidRPr="004D0E69">
        <w:rPr>
          <w:rFonts w:ascii="Arial" w:eastAsia="Batang" w:hAnsi="Arial" w:cs="Arial"/>
          <w:iCs/>
          <w:sz w:val="22"/>
          <w:szCs w:val="22"/>
        </w:rPr>
        <w:t xml:space="preserve">: Los rótulos o anuncios que se coloquen perpendiculares y sobre la vía tendrán que tener su borde inferior a la altura de </w:t>
      </w:r>
      <w:smartTag w:uri="urn:schemas-microsoft-com:office:smarttags" w:element="metricconverter">
        <w:smartTagPr>
          <w:attr w:name="ProductID" w:val="4,5 metros"/>
        </w:smartTagPr>
        <w:r w:rsidR="00A44FF9" w:rsidRPr="004D0E69">
          <w:rPr>
            <w:rFonts w:ascii="Arial" w:eastAsia="Batang" w:hAnsi="Arial" w:cs="Arial"/>
            <w:iCs/>
            <w:sz w:val="22"/>
            <w:szCs w:val="22"/>
          </w:rPr>
          <w:t>4,5 metros</w:t>
        </w:r>
      </w:smartTag>
      <w:r w:rsidR="00A44FF9" w:rsidRPr="004D0E69">
        <w:rPr>
          <w:rFonts w:ascii="Arial" w:eastAsia="Batang" w:hAnsi="Arial" w:cs="Arial"/>
          <w:iCs/>
          <w:sz w:val="22"/>
          <w:szCs w:val="22"/>
        </w:rPr>
        <w:t xml:space="preserve"> como  mínimo con respecto a la  rasante de la vía. Ningún anuncio comprendido en este artículo podrá tener más de </w:t>
      </w:r>
      <w:smartTag w:uri="urn:schemas-microsoft-com:office:smarttags" w:element="metricconverter">
        <w:smartTagPr>
          <w:attr w:name="ProductID" w:val="3.5 m2"/>
        </w:smartTagPr>
        <w:r w:rsidR="00A44FF9" w:rsidRPr="004D0E69">
          <w:rPr>
            <w:rFonts w:ascii="Arial" w:eastAsia="Batang" w:hAnsi="Arial" w:cs="Arial"/>
            <w:iCs/>
            <w:sz w:val="22"/>
            <w:szCs w:val="22"/>
          </w:rPr>
          <w:t>3.5 m</w:t>
        </w:r>
        <w:r w:rsidR="00A44FF9" w:rsidRPr="004D0E69">
          <w:rPr>
            <w:rFonts w:ascii="Arial" w:eastAsia="Batang" w:hAnsi="Arial" w:cs="Arial"/>
            <w:iCs/>
            <w:sz w:val="22"/>
            <w:szCs w:val="22"/>
            <w:vertAlign w:val="superscript"/>
          </w:rPr>
          <w:t>2</w:t>
        </w:r>
      </w:smartTag>
      <w:r w:rsidR="00A44FF9" w:rsidRPr="004D0E69">
        <w:rPr>
          <w:rFonts w:ascii="Arial" w:eastAsia="Batang" w:hAnsi="Arial" w:cs="Arial"/>
          <w:iCs/>
          <w:sz w:val="22"/>
          <w:szCs w:val="22"/>
        </w:rPr>
        <w:t xml:space="preserve">. </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173</w:t>
      </w:r>
      <w:r w:rsidR="00A44FF9" w:rsidRPr="004D0E69">
        <w:rPr>
          <w:rFonts w:ascii="Arial" w:eastAsia="Batang" w:hAnsi="Arial" w:cs="Arial"/>
          <w:iCs/>
          <w:sz w:val="22"/>
          <w:szCs w:val="22"/>
        </w:rPr>
        <w:t>: Se podrán rotular toldos, marquesinas, vidrieras, mostradores, sombrillas, etc., siempre que dicha rotulación cubra solamente la tercera parte de su superficie.</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174</w:t>
      </w:r>
      <w:r w:rsidR="00A44FF9" w:rsidRPr="004D0E69">
        <w:rPr>
          <w:rFonts w:ascii="Arial" w:eastAsia="Batang" w:hAnsi="Arial" w:cs="Arial"/>
          <w:iCs/>
          <w:sz w:val="22"/>
          <w:szCs w:val="22"/>
        </w:rPr>
        <w:t xml:space="preserve">: Cuando las fachadas estén compuestas por portales de uso público los elementos anunciadores se podrán colocar tanto perpendiculares a la vía como adosados, en cuyo caso se colocarán en la segunda línea de fachada y no sobrepasarán un </w:t>
      </w:r>
      <w:smartTag w:uri="urn:schemas-microsoft-com:office:smarttags" w:element="metricconverter">
        <w:smartTagPr>
          <w:attr w:name="ProductID" w:val="1,0 m2"/>
        </w:smartTagPr>
        <w:r w:rsidR="00A44FF9" w:rsidRPr="004D0E69">
          <w:rPr>
            <w:rFonts w:ascii="Arial" w:eastAsia="Batang" w:hAnsi="Arial" w:cs="Arial"/>
            <w:iCs/>
            <w:sz w:val="22"/>
            <w:szCs w:val="22"/>
          </w:rPr>
          <w:t>1,0 m</w:t>
        </w:r>
        <w:r w:rsidR="00A44FF9" w:rsidRPr="004D0E69">
          <w:rPr>
            <w:rFonts w:ascii="Arial" w:eastAsia="Batang" w:hAnsi="Arial" w:cs="Arial"/>
            <w:iCs/>
            <w:sz w:val="22"/>
            <w:szCs w:val="22"/>
            <w:vertAlign w:val="superscript"/>
          </w:rPr>
          <w:t>2</w:t>
        </w:r>
      </w:smartTag>
      <w:r w:rsidR="00A44FF9" w:rsidRPr="004D0E69">
        <w:rPr>
          <w:rFonts w:ascii="Arial" w:eastAsia="Batang" w:hAnsi="Arial" w:cs="Arial"/>
          <w:iCs/>
          <w:sz w:val="22"/>
          <w:szCs w:val="22"/>
          <w:vertAlign w:val="superscript"/>
        </w:rPr>
        <w:t xml:space="preserve">, </w:t>
      </w:r>
      <w:r w:rsidR="00A44FF9" w:rsidRPr="004D0E69">
        <w:rPr>
          <w:rFonts w:ascii="Arial" w:eastAsia="Batang" w:hAnsi="Arial" w:cs="Arial"/>
          <w:iCs/>
          <w:sz w:val="22"/>
          <w:szCs w:val="22"/>
        </w:rPr>
        <w:t xml:space="preserve"> </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iCs/>
          <w:sz w:val="22"/>
          <w:szCs w:val="22"/>
        </w:rPr>
      </w:pPr>
      <w:r>
        <w:rPr>
          <w:rFonts w:ascii="Arial" w:eastAsia="Batang" w:hAnsi="Arial" w:cs="Arial"/>
          <w:b/>
          <w:iCs/>
          <w:sz w:val="22"/>
          <w:szCs w:val="22"/>
        </w:rPr>
        <w:t>Artículo 175</w:t>
      </w:r>
      <w:r w:rsidR="00A44FF9" w:rsidRPr="004D0E69">
        <w:rPr>
          <w:rFonts w:ascii="Arial" w:eastAsia="Batang" w:hAnsi="Arial" w:cs="Arial"/>
          <w:iCs/>
          <w:sz w:val="22"/>
          <w:szCs w:val="22"/>
        </w:rPr>
        <w:t xml:space="preserve">: Los elementos anunciadores podrán estar provistos de iluminación artificial debiendo cumplir en tales casos con: </w:t>
      </w:r>
    </w:p>
    <w:p w:rsidR="00A44FF9" w:rsidRPr="004D0E69" w:rsidRDefault="00A44FF9" w:rsidP="00FF43C0">
      <w:pPr>
        <w:numPr>
          <w:ilvl w:val="0"/>
          <w:numId w:val="17"/>
        </w:numPr>
        <w:jc w:val="both"/>
        <w:rPr>
          <w:rFonts w:ascii="Arial" w:eastAsia="Batang" w:hAnsi="Arial" w:cs="Arial"/>
          <w:iCs/>
          <w:sz w:val="22"/>
          <w:szCs w:val="22"/>
        </w:rPr>
      </w:pPr>
      <w:r w:rsidRPr="004D0E69">
        <w:rPr>
          <w:rFonts w:ascii="Arial" w:eastAsia="Batang" w:hAnsi="Arial" w:cs="Arial"/>
          <w:iCs/>
          <w:sz w:val="22"/>
          <w:szCs w:val="22"/>
        </w:rPr>
        <w:t>Aplicar las técnicas apropiadas sobre iluminación propia y la iluminación ornamental artística, de manera de no producir deslumbramiento o molestias por su intensidad, intermitencia, sombras, etc.</w:t>
      </w:r>
    </w:p>
    <w:p w:rsidR="00A44FF9" w:rsidRPr="004D0E69" w:rsidRDefault="00A44FF9" w:rsidP="00FF43C0">
      <w:pPr>
        <w:numPr>
          <w:ilvl w:val="0"/>
          <w:numId w:val="17"/>
        </w:numPr>
        <w:jc w:val="both"/>
        <w:rPr>
          <w:rFonts w:ascii="Arial" w:eastAsia="Batang" w:hAnsi="Arial" w:cs="Arial"/>
          <w:iCs/>
          <w:sz w:val="22"/>
          <w:szCs w:val="22"/>
        </w:rPr>
      </w:pPr>
      <w:r w:rsidRPr="004D0E69">
        <w:rPr>
          <w:rFonts w:ascii="Arial" w:eastAsia="Batang" w:hAnsi="Arial" w:cs="Arial"/>
          <w:iCs/>
          <w:sz w:val="22"/>
          <w:szCs w:val="22"/>
        </w:rPr>
        <w:t>Será  obligatorio  mantener encendido los anuncios lumínicos en horario nocturno. En caso de rotura tendrán que ser reparados antes de 72 horas.</w:t>
      </w:r>
    </w:p>
    <w:p w:rsidR="00A44FF9" w:rsidRPr="004D0E69" w:rsidRDefault="00A44FF9" w:rsidP="00FF43C0">
      <w:pPr>
        <w:numPr>
          <w:ilvl w:val="0"/>
          <w:numId w:val="17"/>
        </w:numPr>
        <w:jc w:val="both"/>
        <w:rPr>
          <w:rFonts w:ascii="Arial" w:eastAsia="Batang" w:hAnsi="Arial" w:cs="Arial"/>
          <w:iCs/>
          <w:sz w:val="22"/>
          <w:szCs w:val="22"/>
        </w:rPr>
      </w:pPr>
      <w:r w:rsidRPr="004D0E69">
        <w:rPr>
          <w:rFonts w:ascii="Arial" w:eastAsia="Batang" w:hAnsi="Arial" w:cs="Arial"/>
          <w:iCs/>
          <w:sz w:val="22"/>
          <w:szCs w:val="22"/>
        </w:rPr>
        <w:t xml:space="preserve">Será obligatorio dar mantenimiento periódico tanto a anuncios lumínicos como a carteles y vallas siendo el inversionista el responsable de la actividad. </w:t>
      </w:r>
    </w:p>
    <w:p w:rsidR="00A44FF9" w:rsidRPr="004D0E69" w:rsidRDefault="00A44FF9" w:rsidP="00A44FF9">
      <w:pPr>
        <w:ind w:left="360"/>
        <w:jc w:val="both"/>
        <w:rPr>
          <w:rFonts w:ascii="Arial" w:eastAsia="Batang" w:hAnsi="Arial" w:cs="Arial"/>
          <w:iCs/>
          <w:sz w:val="22"/>
          <w:szCs w:val="22"/>
        </w:rPr>
      </w:pPr>
    </w:p>
    <w:p w:rsidR="00A44FF9" w:rsidRPr="007F277E" w:rsidRDefault="00044BD0" w:rsidP="00A44FF9">
      <w:pPr>
        <w:jc w:val="both"/>
        <w:rPr>
          <w:rFonts w:ascii="Arial" w:eastAsia="Batang" w:hAnsi="Arial" w:cs="Arial"/>
          <w:iCs/>
          <w:color w:val="00B050"/>
          <w:sz w:val="22"/>
          <w:szCs w:val="22"/>
        </w:rPr>
      </w:pPr>
      <w:r w:rsidRPr="007F277E">
        <w:rPr>
          <w:rFonts w:ascii="Arial" w:eastAsia="Batang" w:hAnsi="Arial" w:cs="Arial"/>
          <w:b/>
          <w:iCs/>
          <w:color w:val="00B050"/>
          <w:sz w:val="22"/>
          <w:szCs w:val="22"/>
        </w:rPr>
        <w:t>Artículo 176</w:t>
      </w:r>
      <w:r w:rsidR="00A44FF9" w:rsidRPr="007F277E">
        <w:rPr>
          <w:rFonts w:ascii="Arial" w:eastAsia="Batang" w:hAnsi="Arial" w:cs="Arial"/>
          <w:iCs/>
          <w:color w:val="00B050"/>
          <w:sz w:val="22"/>
          <w:szCs w:val="22"/>
        </w:rPr>
        <w:t xml:space="preserve">: Los carteles correspondientes a los servicios privados se localizarán únicamente en el domicilio en el cual se presten dichos servicios, o en los espacios libres y locales habilitados a tal fin. </w:t>
      </w:r>
    </w:p>
    <w:p w:rsidR="00A44FF9" w:rsidRPr="007F277E" w:rsidRDefault="00A44FF9" w:rsidP="00A44FF9">
      <w:pPr>
        <w:jc w:val="both"/>
        <w:rPr>
          <w:rFonts w:ascii="Arial" w:eastAsia="Batang" w:hAnsi="Arial" w:cs="Arial"/>
          <w:color w:val="00B050"/>
          <w:sz w:val="22"/>
          <w:szCs w:val="22"/>
        </w:rPr>
      </w:pPr>
    </w:p>
    <w:p w:rsidR="00A44FF9" w:rsidRPr="007F277E" w:rsidRDefault="00044BD0" w:rsidP="00A44FF9">
      <w:pPr>
        <w:jc w:val="both"/>
        <w:rPr>
          <w:rFonts w:ascii="Arial" w:eastAsia="Batang" w:hAnsi="Arial" w:cs="Arial"/>
          <w:color w:val="00B050"/>
          <w:sz w:val="22"/>
          <w:szCs w:val="22"/>
        </w:rPr>
      </w:pPr>
      <w:r w:rsidRPr="007F277E">
        <w:rPr>
          <w:rFonts w:ascii="Arial" w:eastAsia="Batang" w:hAnsi="Arial" w:cs="Arial"/>
          <w:b/>
          <w:iCs/>
          <w:color w:val="00B050"/>
          <w:sz w:val="22"/>
          <w:szCs w:val="22"/>
        </w:rPr>
        <w:t>Artículo 177</w:t>
      </w:r>
      <w:r w:rsidR="00A44FF9" w:rsidRPr="007F277E">
        <w:rPr>
          <w:rFonts w:ascii="Arial" w:eastAsia="Batang" w:hAnsi="Arial" w:cs="Arial"/>
          <w:b/>
          <w:iCs/>
          <w:color w:val="00B050"/>
          <w:sz w:val="22"/>
          <w:szCs w:val="22"/>
        </w:rPr>
        <w:t>:</w:t>
      </w:r>
      <w:r w:rsidR="00A44FF9" w:rsidRPr="007F277E">
        <w:rPr>
          <w:rFonts w:ascii="Arial" w:eastAsia="Batang" w:hAnsi="Arial" w:cs="Arial"/>
          <w:iCs/>
          <w:color w:val="00B050"/>
          <w:sz w:val="22"/>
          <w:szCs w:val="22"/>
        </w:rPr>
        <w:t xml:space="preserve"> Los particulares que realizan cualquier actividad y posean  cartel o anuncio p</w:t>
      </w:r>
      <w:r w:rsidR="00A44FF9" w:rsidRPr="007F277E">
        <w:rPr>
          <w:rFonts w:ascii="Arial" w:eastAsia="Batang" w:hAnsi="Arial" w:cs="Arial"/>
          <w:color w:val="00B050"/>
          <w:sz w:val="22"/>
          <w:szCs w:val="22"/>
        </w:rPr>
        <w:t>erderán su vigencia y deberá ser retirado a partir del momento en que expire el permiso de la persona reconocida como trabajador por cuenta propia.</w:t>
      </w:r>
    </w:p>
    <w:p w:rsidR="00A44FF9" w:rsidRPr="004D0E69" w:rsidRDefault="00A44FF9" w:rsidP="00A44FF9">
      <w:pPr>
        <w:jc w:val="both"/>
        <w:rPr>
          <w:rFonts w:ascii="Arial" w:eastAsia="Batang" w:hAnsi="Arial" w:cs="Arial"/>
          <w:iCs/>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178</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Queda prohibido insertar o colocar en las marquesinas cualquier anuncio que no sea el  nombre del edificio o establecimiento a que pertenezca.</w:t>
      </w:r>
    </w:p>
    <w:p w:rsidR="00A44FF9" w:rsidRPr="004D0E69" w:rsidRDefault="00A44FF9" w:rsidP="00A44FF9">
      <w:pPr>
        <w:jc w:val="both"/>
        <w:rPr>
          <w:rFonts w:ascii="Arial" w:eastAsia="Batang" w:hAnsi="Arial" w:cs="Arial"/>
          <w:iCs/>
          <w:sz w:val="22"/>
          <w:szCs w:val="22"/>
        </w:rPr>
      </w:pPr>
    </w:p>
    <w:p w:rsidR="00A44FF9" w:rsidRPr="00D40119" w:rsidRDefault="00044BD0" w:rsidP="00A44FF9">
      <w:pPr>
        <w:jc w:val="both"/>
        <w:rPr>
          <w:rFonts w:ascii="Arial" w:eastAsia="Batang" w:hAnsi="Arial" w:cs="Arial"/>
          <w:iCs/>
          <w:color w:val="00B0F0"/>
          <w:sz w:val="32"/>
          <w:szCs w:val="32"/>
        </w:rPr>
      </w:pPr>
      <w:r w:rsidRPr="00D40119">
        <w:rPr>
          <w:rFonts w:ascii="Arial" w:eastAsia="Batang" w:hAnsi="Arial" w:cs="Arial"/>
          <w:b/>
          <w:iCs/>
          <w:color w:val="00B0F0"/>
          <w:sz w:val="32"/>
          <w:szCs w:val="32"/>
        </w:rPr>
        <w:t>Artículo 179</w:t>
      </w:r>
      <w:r w:rsidR="00A44FF9" w:rsidRPr="00D40119">
        <w:rPr>
          <w:rFonts w:ascii="Arial" w:eastAsia="Batang" w:hAnsi="Arial" w:cs="Arial"/>
          <w:b/>
          <w:iCs/>
          <w:color w:val="00B0F0"/>
          <w:sz w:val="32"/>
          <w:szCs w:val="32"/>
        </w:rPr>
        <w:t>:</w:t>
      </w:r>
      <w:r w:rsidR="00A44FF9" w:rsidRPr="00D40119">
        <w:rPr>
          <w:rFonts w:ascii="Arial" w:eastAsia="Batang" w:hAnsi="Arial" w:cs="Arial"/>
          <w:iCs/>
          <w:color w:val="00B0F0"/>
          <w:sz w:val="32"/>
          <w:szCs w:val="32"/>
        </w:rPr>
        <w:t xml:space="preserve"> Se podrá colocar </w:t>
      </w:r>
      <w:r w:rsidR="00A44FF9" w:rsidRPr="00D40119">
        <w:rPr>
          <w:rFonts w:ascii="Arial" w:eastAsia="Batang" w:hAnsi="Arial" w:cs="Arial"/>
          <w:iCs/>
          <w:color w:val="00B050"/>
          <w:sz w:val="32"/>
          <w:szCs w:val="32"/>
        </w:rPr>
        <w:t xml:space="preserve">vallas </w:t>
      </w:r>
      <w:r w:rsidR="00A44FF9" w:rsidRPr="00D40119">
        <w:rPr>
          <w:rFonts w:ascii="Arial" w:eastAsia="Batang" w:hAnsi="Arial" w:cs="Arial"/>
          <w:iCs/>
          <w:color w:val="00B0F0"/>
          <w:sz w:val="32"/>
          <w:szCs w:val="32"/>
        </w:rPr>
        <w:t xml:space="preserve">en terrenos ocupados por áreas verdes o en espacios yermos de organismos, en espacios urbanizados tributarios de las vías, así como también en las áreas libres de zonas no urbanizadas que posean vialidad interurbana. En zonas no urbanizadas las vallas se colocarán en espacios existentes a lo largo de las vías a una distancia mínima de </w:t>
      </w:r>
      <w:smartTag w:uri="urn:schemas-microsoft-com:office:smarttags" w:element="metricconverter">
        <w:smartTagPr>
          <w:attr w:name="ProductID" w:val="3.0 metros"/>
        </w:smartTagPr>
        <w:r w:rsidR="00A44FF9" w:rsidRPr="00D40119">
          <w:rPr>
            <w:rFonts w:ascii="Arial" w:eastAsia="Batang" w:hAnsi="Arial" w:cs="Arial"/>
            <w:iCs/>
            <w:color w:val="00B0F0"/>
            <w:sz w:val="32"/>
            <w:szCs w:val="32"/>
          </w:rPr>
          <w:t>3.0 metros</w:t>
        </w:r>
      </w:smartTag>
      <w:r w:rsidR="00A44FF9" w:rsidRPr="00D40119">
        <w:rPr>
          <w:rFonts w:ascii="Arial" w:eastAsia="Batang" w:hAnsi="Arial" w:cs="Arial"/>
          <w:iCs/>
          <w:color w:val="00B0F0"/>
          <w:sz w:val="32"/>
          <w:szCs w:val="32"/>
        </w:rPr>
        <w:t xml:space="preserve"> a </w:t>
      </w:r>
      <w:smartTag w:uri="urn:schemas-microsoft-com:office:smarttags" w:element="metricconverter">
        <w:smartTagPr>
          <w:attr w:name="ProductID" w:val="5.0 metros"/>
        </w:smartTagPr>
        <w:r w:rsidR="00A44FF9" w:rsidRPr="00D40119">
          <w:rPr>
            <w:rFonts w:ascii="Arial" w:eastAsia="Batang" w:hAnsi="Arial" w:cs="Arial"/>
            <w:iCs/>
            <w:color w:val="00B0F0"/>
            <w:sz w:val="32"/>
            <w:szCs w:val="32"/>
          </w:rPr>
          <w:t>5.0 metros</w:t>
        </w:r>
      </w:smartTag>
      <w:r w:rsidR="00A44FF9" w:rsidRPr="00D40119">
        <w:rPr>
          <w:rFonts w:ascii="Arial" w:eastAsia="Batang" w:hAnsi="Arial" w:cs="Arial"/>
          <w:iCs/>
          <w:color w:val="00B0F0"/>
          <w:sz w:val="32"/>
          <w:szCs w:val="32"/>
        </w:rPr>
        <w:t xml:space="preserve"> del contén o cuneta de la misma siempre que no existan regulaciones por zonas que lo prohíba. En todos los casos llevarán consulta a la Unidad Provincial de Tránsito y  autorización de la Dirección Municipal de Planificación Física.  </w:t>
      </w:r>
    </w:p>
    <w:p w:rsidR="00A44FF9" w:rsidRPr="00D40119" w:rsidRDefault="00A44FF9" w:rsidP="00A44FF9">
      <w:pPr>
        <w:jc w:val="both"/>
        <w:rPr>
          <w:rFonts w:ascii="Arial" w:eastAsia="Batang" w:hAnsi="Arial" w:cs="Arial"/>
          <w:iCs/>
          <w:color w:val="00B0F0"/>
          <w:sz w:val="32"/>
          <w:szCs w:val="32"/>
        </w:rPr>
      </w:pPr>
    </w:p>
    <w:p w:rsidR="00A44FF9" w:rsidRPr="00D40119" w:rsidRDefault="00044BD0" w:rsidP="00A44FF9">
      <w:pPr>
        <w:jc w:val="both"/>
        <w:rPr>
          <w:rFonts w:ascii="Arial" w:eastAsia="Batang" w:hAnsi="Arial" w:cs="Arial"/>
          <w:iCs/>
          <w:color w:val="00B0F0"/>
          <w:sz w:val="32"/>
          <w:szCs w:val="32"/>
        </w:rPr>
      </w:pPr>
      <w:r w:rsidRPr="00D40119">
        <w:rPr>
          <w:rFonts w:ascii="Arial" w:eastAsia="Batang" w:hAnsi="Arial" w:cs="Arial"/>
          <w:b/>
          <w:iCs/>
          <w:color w:val="00B0F0"/>
          <w:sz w:val="32"/>
          <w:szCs w:val="32"/>
        </w:rPr>
        <w:lastRenderedPageBreak/>
        <w:t>Artículo 180</w:t>
      </w:r>
      <w:r w:rsidR="00A44FF9" w:rsidRPr="00D40119">
        <w:rPr>
          <w:rFonts w:ascii="Arial" w:eastAsia="Batang" w:hAnsi="Arial" w:cs="Arial"/>
          <w:iCs/>
          <w:color w:val="00B0F0"/>
          <w:sz w:val="32"/>
          <w:szCs w:val="32"/>
        </w:rPr>
        <w:t xml:space="preserve">: La separación libre entre el borde inferior de las vallas y el nivel del terreno será aproximadamente </w:t>
      </w:r>
      <w:smartTag w:uri="urn:schemas-microsoft-com:office:smarttags" w:element="metricconverter">
        <w:smartTagPr>
          <w:attr w:name="ProductID" w:val="1.5 metros"/>
        </w:smartTagPr>
        <w:r w:rsidR="00A44FF9" w:rsidRPr="00D40119">
          <w:rPr>
            <w:rFonts w:ascii="Arial" w:eastAsia="Batang" w:hAnsi="Arial" w:cs="Arial"/>
            <w:iCs/>
            <w:color w:val="00B0F0"/>
            <w:sz w:val="32"/>
            <w:szCs w:val="32"/>
          </w:rPr>
          <w:t>1.5 metros</w:t>
        </w:r>
      </w:smartTag>
      <w:r w:rsidR="00A44FF9" w:rsidRPr="00D40119">
        <w:rPr>
          <w:rFonts w:ascii="Arial" w:eastAsia="Batang" w:hAnsi="Arial" w:cs="Arial"/>
          <w:iCs/>
          <w:color w:val="00B0F0"/>
          <w:sz w:val="32"/>
          <w:szCs w:val="32"/>
        </w:rPr>
        <w:t xml:space="preserve">. Nunca dicha separación será mayor que el ancho o alto del tablero soporte expositor.  </w:t>
      </w:r>
    </w:p>
    <w:p w:rsidR="00A44FF9" w:rsidRPr="00D40119" w:rsidRDefault="00A44FF9" w:rsidP="00A44FF9">
      <w:pPr>
        <w:jc w:val="both"/>
        <w:rPr>
          <w:rFonts w:ascii="Arial" w:eastAsia="Batang" w:hAnsi="Arial" w:cs="Arial"/>
          <w:iCs/>
          <w:color w:val="00B0F0"/>
          <w:sz w:val="32"/>
          <w:szCs w:val="32"/>
        </w:rPr>
      </w:pPr>
    </w:p>
    <w:p w:rsidR="00A44FF9" w:rsidRPr="00D40119" w:rsidRDefault="00044BD0" w:rsidP="00A44FF9">
      <w:pPr>
        <w:jc w:val="both"/>
        <w:rPr>
          <w:rFonts w:ascii="Arial" w:eastAsia="Batang" w:hAnsi="Arial" w:cs="Arial"/>
          <w:iCs/>
          <w:color w:val="00B0F0"/>
          <w:sz w:val="32"/>
          <w:szCs w:val="32"/>
        </w:rPr>
      </w:pPr>
      <w:r w:rsidRPr="00D40119">
        <w:rPr>
          <w:rFonts w:ascii="Arial" w:eastAsia="Batang" w:hAnsi="Arial" w:cs="Arial"/>
          <w:b/>
          <w:iCs/>
          <w:color w:val="00B0F0"/>
          <w:sz w:val="32"/>
          <w:szCs w:val="32"/>
        </w:rPr>
        <w:t>Artículo 181</w:t>
      </w:r>
      <w:r w:rsidR="00A44FF9" w:rsidRPr="00D40119">
        <w:rPr>
          <w:rFonts w:ascii="Arial" w:eastAsia="Batang" w:hAnsi="Arial" w:cs="Arial"/>
          <w:iCs/>
          <w:color w:val="00B0F0"/>
          <w:sz w:val="32"/>
          <w:szCs w:val="32"/>
        </w:rPr>
        <w:t>: El área máxima permisible para la ubicación de vallas será de 50 m</w:t>
      </w:r>
      <w:r w:rsidR="00A44FF9" w:rsidRPr="00D40119">
        <w:rPr>
          <w:rFonts w:ascii="Arial" w:eastAsia="Batang" w:hAnsi="Arial" w:cs="Arial"/>
          <w:iCs/>
          <w:color w:val="00B0F0"/>
          <w:sz w:val="32"/>
          <w:szCs w:val="32"/>
          <w:vertAlign w:val="superscript"/>
        </w:rPr>
        <w:t xml:space="preserve">2 </w:t>
      </w:r>
      <w:r w:rsidR="00A44FF9" w:rsidRPr="00D40119">
        <w:rPr>
          <w:rFonts w:ascii="Arial" w:eastAsia="Batang" w:hAnsi="Arial" w:cs="Arial"/>
          <w:iCs/>
          <w:color w:val="00B0F0"/>
          <w:sz w:val="32"/>
          <w:szCs w:val="32"/>
        </w:rPr>
        <w:t>y serán emplazadas en ángulos de 30</w:t>
      </w:r>
      <w:r w:rsidR="00A44FF9" w:rsidRPr="00D40119">
        <w:rPr>
          <w:rFonts w:ascii="Arial" w:eastAsia="Batang" w:hAnsi="Arial" w:cs="Arial"/>
          <w:iCs/>
          <w:color w:val="00B0F0"/>
          <w:sz w:val="32"/>
          <w:szCs w:val="32"/>
          <w:vertAlign w:val="superscript"/>
        </w:rPr>
        <w:t>0</w:t>
      </w:r>
      <w:r w:rsidR="00A44FF9" w:rsidRPr="00D40119">
        <w:rPr>
          <w:rFonts w:ascii="Arial" w:eastAsia="Batang" w:hAnsi="Arial" w:cs="Arial"/>
          <w:iCs/>
          <w:color w:val="00B0F0"/>
          <w:sz w:val="32"/>
          <w:szCs w:val="32"/>
        </w:rPr>
        <w:t xml:space="preserve"> con relación a la vialidad para garantizar su correcta visibilidad.   </w:t>
      </w:r>
    </w:p>
    <w:p w:rsidR="00A44FF9" w:rsidRPr="004D0E69" w:rsidRDefault="00A44FF9" w:rsidP="00A44FF9">
      <w:pPr>
        <w:jc w:val="both"/>
        <w:rPr>
          <w:rFonts w:ascii="Arial" w:eastAsia="Batang" w:hAnsi="Arial" w:cs="Arial"/>
          <w:b/>
          <w:iCs/>
          <w:sz w:val="22"/>
          <w:szCs w:val="22"/>
        </w:rPr>
      </w:pPr>
    </w:p>
    <w:p w:rsidR="00A44FF9" w:rsidRPr="004D0E69" w:rsidRDefault="00A44FF9" w:rsidP="00044BD0">
      <w:pPr>
        <w:numPr>
          <w:ilvl w:val="0"/>
          <w:numId w:val="22"/>
        </w:numPr>
        <w:ind w:left="567" w:hanging="567"/>
        <w:jc w:val="both"/>
        <w:rPr>
          <w:rFonts w:ascii="Arial" w:eastAsia="Batang" w:hAnsi="Arial" w:cs="Arial"/>
          <w:sz w:val="22"/>
          <w:szCs w:val="22"/>
        </w:rPr>
      </w:pPr>
      <w:r w:rsidRPr="004D0E69">
        <w:rPr>
          <w:rFonts w:ascii="Arial" w:hAnsi="Arial" w:cs="Arial"/>
          <w:b/>
          <w:sz w:val="22"/>
          <w:szCs w:val="22"/>
        </w:rPr>
        <w:t>Servicios por cuenta propia.</w:t>
      </w:r>
    </w:p>
    <w:p w:rsidR="00A44FF9" w:rsidRPr="004D0E69" w:rsidRDefault="00A44FF9" w:rsidP="00A44FF9">
      <w:pPr>
        <w:ind w:left="360"/>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182</w:t>
      </w:r>
      <w:r w:rsidR="00A44FF9" w:rsidRPr="004D0E69">
        <w:rPr>
          <w:rFonts w:ascii="Arial" w:eastAsia="Batang" w:hAnsi="Arial" w:cs="Arial"/>
          <w:iCs/>
          <w:sz w:val="22"/>
          <w:szCs w:val="22"/>
        </w:rPr>
        <w:t xml:space="preserve">: </w:t>
      </w:r>
      <w:r w:rsidR="0093781B">
        <w:rPr>
          <w:rFonts w:ascii="Arial" w:eastAsia="Batang" w:hAnsi="Arial" w:cs="Arial"/>
          <w:sz w:val="22"/>
          <w:szCs w:val="22"/>
        </w:rPr>
        <w:t>Toda persona natural</w:t>
      </w:r>
      <w:r w:rsidR="00A44FF9" w:rsidRPr="004D0E69">
        <w:rPr>
          <w:rFonts w:ascii="Arial" w:eastAsia="Batang" w:hAnsi="Arial" w:cs="Arial"/>
          <w:sz w:val="22"/>
          <w:szCs w:val="22"/>
        </w:rPr>
        <w:t xml:space="preserve"> que realice una actividad comercial y/o de servicio debe mantener la limpieza y organización en su puesto de trabajo.</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183</w:t>
      </w:r>
      <w:r w:rsidR="00A44FF9" w:rsidRPr="004D0E69">
        <w:rPr>
          <w:rFonts w:ascii="Arial" w:eastAsia="Batang" w:hAnsi="Arial" w:cs="Arial"/>
          <w:iCs/>
          <w:sz w:val="22"/>
          <w:szCs w:val="22"/>
        </w:rPr>
        <w:t>:</w:t>
      </w:r>
      <w:r w:rsidR="00A44FF9" w:rsidRPr="004D0E69">
        <w:rPr>
          <w:rFonts w:ascii="Arial" w:eastAsia="Batang" w:hAnsi="Arial" w:cs="Arial"/>
          <w:sz w:val="22"/>
          <w:szCs w:val="22"/>
        </w:rPr>
        <w:t xml:space="preserve"> No podrán hacerse modificaciones a las fachadas de las viviendas o instalaciones para realizar una actividad comercial sin haber obtenido el permiso o la autorización de la Dirección de Planificación Física. </w:t>
      </w:r>
    </w:p>
    <w:p w:rsidR="00A44FF9" w:rsidRPr="004D0E69" w:rsidRDefault="00A44FF9" w:rsidP="00A44FF9">
      <w:pPr>
        <w:jc w:val="both"/>
        <w:rPr>
          <w:rFonts w:ascii="Arial" w:eastAsia="Batang" w:hAnsi="Arial" w:cs="Arial"/>
          <w:sz w:val="22"/>
          <w:szCs w:val="22"/>
        </w:rPr>
      </w:pPr>
    </w:p>
    <w:p w:rsidR="00A44FF9" w:rsidRPr="00926F77" w:rsidRDefault="00044BD0" w:rsidP="00A44FF9">
      <w:pPr>
        <w:jc w:val="both"/>
        <w:rPr>
          <w:rFonts w:ascii="Arial" w:eastAsia="Batang" w:hAnsi="Arial" w:cs="Arial"/>
          <w:color w:val="000000" w:themeColor="text1"/>
          <w:sz w:val="22"/>
          <w:szCs w:val="22"/>
        </w:rPr>
      </w:pPr>
      <w:r>
        <w:rPr>
          <w:rFonts w:ascii="Arial" w:eastAsia="Batang" w:hAnsi="Arial" w:cs="Arial"/>
          <w:b/>
          <w:iCs/>
          <w:sz w:val="22"/>
          <w:szCs w:val="22"/>
        </w:rPr>
        <w:t>Artículo 184</w:t>
      </w:r>
      <w:r w:rsidR="00A44FF9" w:rsidRPr="004D0E69">
        <w:rPr>
          <w:rFonts w:ascii="Arial" w:eastAsia="Batang" w:hAnsi="Arial" w:cs="Arial"/>
          <w:iCs/>
          <w:sz w:val="22"/>
          <w:szCs w:val="22"/>
        </w:rPr>
        <w:t xml:space="preserve">: </w:t>
      </w:r>
      <w:r w:rsidR="00A44FF9" w:rsidRPr="00926F77">
        <w:rPr>
          <w:rFonts w:ascii="Arial" w:eastAsia="Batang" w:hAnsi="Arial" w:cs="Arial"/>
          <w:color w:val="000000" w:themeColor="text1"/>
          <w:sz w:val="22"/>
          <w:szCs w:val="22"/>
        </w:rPr>
        <w:t xml:space="preserve">Para poder realizar cualquier actividad comercial, gastronómicas u otras en las aceras o portales, ya sean puestos de </w:t>
      </w:r>
      <w:r w:rsidR="0093781B" w:rsidRPr="00926F77">
        <w:rPr>
          <w:rFonts w:ascii="Arial" w:eastAsia="Batang" w:hAnsi="Arial" w:cs="Arial"/>
          <w:color w:val="000000" w:themeColor="text1"/>
          <w:sz w:val="22"/>
          <w:szCs w:val="22"/>
        </w:rPr>
        <w:t xml:space="preserve">ventas u otras actividades  </w:t>
      </w:r>
      <w:r w:rsidR="00A44FF9" w:rsidRPr="00926F77">
        <w:rPr>
          <w:rFonts w:ascii="Arial" w:eastAsia="Batang" w:hAnsi="Arial" w:cs="Arial"/>
          <w:color w:val="000000" w:themeColor="text1"/>
          <w:sz w:val="22"/>
          <w:szCs w:val="22"/>
        </w:rPr>
        <w:t>las personas naturales, tendrán que obtener el correspondiente autorizo de la Dirección  Municipal de Planificación Física.</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185</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Para poder sacar mostradores de venta en la vía pública, aunque fuera en días excepcionales, tendrá que tener la autorización de la Dirección Municipal de Planificación Física, de igual forma se procederá con cercas provisionales que se colocarán a este fin.</w:t>
      </w:r>
    </w:p>
    <w:p w:rsidR="00A44FF9" w:rsidRPr="004D0E69" w:rsidRDefault="00A44FF9" w:rsidP="00A44FF9">
      <w:pPr>
        <w:tabs>
          <w:tab w:val="center" w:pos="4422"/>
        </w:tabs>
        <w:jc w:val="both"/>
        <w:rPr>
          <w:rFonts w:ascii="Arial" w:eastAsia="Batang" w:hAnsi="Arial" w:cs="Arial"/>
          <w:iCs/>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iCs/>
          <w:sz w:val="22"/>
          <w:szCs w:val="22"/>
        </w:rPr>
        <w:t>Artículo 1</w:t>
      </w:r>
      <w:r w:rsidR="00044BD0">
        <w:rPr>
          <w:rFonts w:ascii="Arial" w:eastAsia="Batang" w:hAnsi="Arial" w:cs="Arial"/>
          <w:b/>
          <w:iCs/>
          <w:sz w:val="22"/>
          <w:szCs w:val="22"/>
        </w:rPr>
        <w:t>86</w:t>
      </w:r>
      <w:r w:rsidRPr="004D0E69">
        <w:rPr>
          <w:rFonts w:ascii="Arial" w:eastAsia="Batang" w:hAnsi="Arial" w:cs="Arial"/>
          <w:iCs/>
          <w:sz w:val="22"/>
          <w:szCs w:val="22"/>
        </w:rPr>
        <w:t xml:space="preserve">: </w:t>
      </w:r>
      <w:r w:rsidRPr="004D0E69">
        <w:rPr>
          <w:rFonts w:ascii="Arial" w:eastAsia="Batang" w:hAnsi="Arial" w:cs="Arial"/>
          <w:sz w:val="22"/>
          <w:szCs w:val="22"/>
        </w:rPr>
        <w:t>Las vidrieras comerciales deberán mantenerse limpias, orde</w:t>
      </w:r>
      <w:r w:rsidR="0093781B">
        <w:rPr>
          <w:rFonts w:ascii="Arial" w:eastAsia="Batang" w:hAnsi="Arial" w:cs="Arial"/>
          <w:sz w:val="22"/>
          <w:szCs w:val="22"/>
        </w:rPr>
        <w:t>nadas y con una buena presencia</w:t>
      </w:r>
      <w:r w:rsidRPr="004D0E69">
        <w:rPr>
          <w:rFonts w:ascii="Arial" w:eastAsia="Batang" w:hAnsi="Arial" w:cs="Arial"/>
          <w:sz w:val="22"/>
          <w:szCs w:val="22"/>
        </w:rPr>
        <w:t>. Cuando se produzcan reparaciones o cambios de decoración que se proyecten hacia el espacio público deberá impedirse la vista hacia dentro mediante una tela, papel o pintura removible de color apropiado y en buen estado, igualmente permanecerán debidamente cubiertas las vidrieras de locales comerciales  desactivados.</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iCs/>
          <w:sz w:val="22"/>
          <w:szCs w:val="22"/>
        </w:rPr>
        <w:t>Artículo 1</w:t>
      </w:r>
      <w:r w:rsidR="00044BD0">
        <w:rPr>
          <w:rFonts w:ascii="Arial" w:eastAsia="Batang" w:hAnsi="Arial" w:cs="Arial"/>
          <w:b/>
          <w:iCs/>
          <w:sz w:val="22"/>
          <w:szCs w:val="22"/>
        </w:rPr>
        <w:t>87</w:t>
      </w:r>
      <w:r w:rsidRPr="004D0E69">
        <w:rPr>
          <w:rFonts w:ascii="Arial" w:eastAsia="Batang" w:hAnsi="Arial" w:cs="Arial"/>
          <w:iCs/>
          <w:sz w:val="22"/>
          <w:szCs w:val="22"/>
        </w:rPr>
        <w:t xml:space="preserve">: </w:t>
      </w:r>
      <w:r w:rsidRPr="004D0E69">
        <w:rPr>
          <w:rFonts w:ascii="Arial" w:eastAsia="Batang" w:hAnsi="Arial" w:cs="Arial"/>
          <w:sz w:val="22"/>
          <w:szCs w:val="22"/>
        </w:rPr>
        <w:t xml:space="preserve">Las vidrieras o muestrarios salientes y movibles en las tiendas y comercios, en ningún caso podrán sobre salir más de </w:t>
      </w:r>
      <w:smartTag w:uri="urn:schemas-microsoft-com:office:smarttags" w:element="metricconverter">
        <w:smartTagPr>
          <w:attr w:name="ProductID" w:val="5 cm"/>
        </w:smartTagPr>
        <w:r w:rsidRPr="004D0E69">
          <w:rPr>
            <w:rFonts w:ascii="Arial" w:eastAsia="Batang" w:hAnsi="Arial" w:cs="Arial"/>
            <w:sz w:val="22"/>
            <w:szCs w:val="22"/>
          </w:rPr>
          <w:t>5 cm</w:t>
        </w:r>
      </w:smartTag>
      <w:r w:rsidRPr="004D0E69">
        <w:rPr>
          <w:rFonts w:ascii="Arial" w:eastAsia="Batang" w:hAnsi="Arial" w:cs="Arial"/>
          <w:sz w:val="22"/>
          <w:szCs w:val="22"/>
        </w:rPr>
        <w:t>. del nivel de pared.</w:t>
      </w:r>
    </w:p>
    <w:p w:rsidR="00A44FF9" w:rsidRPr="004D0E69" w:rsidRDefault="00A44FF9" w:rsidP="00A44FF9">
      <w:pPr>
        <w:jc w:val="both"/>
        <w:rPr>
          <w:rFonts w:ascii="Arial" w:eastAsia="Batang" w:hAnsi="Arial" w:cs="Arial"/>
          <w:sz w:val="22"/>
          <w:szCs w:val="22"/>
        </w:rPr>
      </w:pPr>
    </w:p>
    <w:p w:rsidR="00A44FF9" w:rsidRPr="004D0E69" w:rsidRDefault="00044BD0" w:rsidP="00A44FF9">
      <w:pPr>
        <w:jc w:val="both"/>
        <w:rPr>
          <w:rFonts w:ascii="Arial" w:eastAsia="Batang" w:hAnsi="Arial" w:cs="Arial"/>
          <w:sz w:val="22"/>
          <w:szCs w:val="22"/>
        </w:rPr>
      </w:pPr>
      <w:r>
        <w:rPr>
          <w:rFonts w:ascii="Arial" w:eastAsia="Batang" w:hAnsi="Arial" w:cs="Arial"/>
          <w:b/>
          <w:iCs/>
          <w:sz w:val="22"/>
          <w:szCs w:val="22"/>
        </w:rPr>
        <w:t>Artículo 188</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Los coches y carretillas circularán en buen estado técnico e higiénico sanitario, así como adecuado porte y aspecto de los conductores.</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t xml:space="preserve">Artículo 189: </w:t>
      </w:r>
      <w:r w:rsidR="00A44FF9" w:rsidRPr="004D0E69">
        <w:rPr>
          <w:rFonts w:ascii="Arial" w:eastAsia="Batang" w:hAnsi="Arial" w:cs="Arial"/>
          <w:sz w:val="22"/>
          <w:szCs w:val="22"/>
        </w:rPr>
        <w:t>Se prohíbe mantener kioscos en desuso en aceras, portales u otras áreas públicas.</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t>Artículo 190</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Los planos o croquis de diseño de los puntos de ventas serán aprobados por la Dirección Municipal de Planificación Física antes de ser construidos.</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t>Artículo 191</w:t>
      </w:r>
      <w:r w:rsidR="00A44FF9" w:rsidRPr="004D0E69">
        <w:rPr>
          <w:rFonts w:ascii="Arial" w:eastAsia="Batang" w:hAnsi="Arial" w:cs="Arial"/>
          <w:iCs/>
          <w:sz w:val="22"/>
          <w:szCs w:val="22"/>
        </w:rPr>
        <w:t>:</w:t>
      </w:r>
      <w:r w:rsidR="00A44FF9" w:rsidRPr="004D0E69">
        <w:rPr>
          <w:rFonts w:ascii="Arial" w:eastAsia="Batang" w:hAnsi="Arial" w:cs="Arial"/>
          <w:sz w:val="22"/>
          <w:szCs w:val="22"/>
        </w:rPr>
        <w:t xml:space="preserve"> Los  puntos de ventas no podrán ocasionar daños a aceras, contenes, pavimentos u otros elementos de la vía pública donde estén ubicados.</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lastRenderedPageBreak/>
        <w:t>Artículo 192</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prohíbe la construcción de kioscos de venta con bloques, ladrillos, madera, guano, etc.   El diseño de los mismos deberá ser de estructuras ligeras y de fácil desmonte, agradables y llamativos,  con  colores alegres y gráfica  adecuada.</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t>Artículo 193</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Las  cubiertas deberán estar integradas al punto de venta permitiéndose sombrillas o toldos, los cuales deben tener colores que combinen con el resto de la estructura.</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t>Artículo 194</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En los lugares donde se ubique más de un punto de venta será obligatorio </w:t>
      </w:r>
      <w:smartTag w:uri="urn:schemas-microsoft-com:office:smarttags" w:element="metricconverter">
        <w:smartTagPr>
          <w:attr w:name="ProductID" w:val="1,50 metros"/>
        </w:smartTagPr>
        <w:r w:rsidR="00A44FF9" w:rsidRPr="004D0E69">
          <w:rPr>
            <w:rFonts w:ascii="Arial" w:eastAsia="Batang" w:hAnsi="Arial" w:cs="Arial"/>
            <w:sz w:val="22"/>
            <w:szCs w:val="22"/>
          </w:rPr>
          <w:t>1,50 metros</w:t>
        </w:r>
      </w:smartTag>
      <w:r w:rsidR="00A44FF9" w:rsidRPr="004D0E69">
        <w:rPr>
          <w:rFonts w:ascii="Arial" w:eastAsia="Batang" w:hAnsi="Arial" w:cs="Arial"/>
          <w:sz w:val="22"/>
          <w:szCs w:val="22"/>
        </w:rPr>
        <w:t xml:space="preserve"> de distancia entre ellos.</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t>Artículo 195</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Será responsabilidad de los vendedores, garantizar la limpieza del área en que estén ubicados; durante el horario de venta como al terminar el mismo.</w:t>
      </w:r>
    </w:p>
    <w:p w:rsidR="00A44FF9" w:rsidRPr="004D0E69" w:rsidRDefault="00A44FF9" w:rsidP="00A44FF9">
      <w:pPr>
        <w:jc w:val="both"/>
        <w:rPr>
          <w:rFonts w:ascii="Arial" w:eastAsia="Batang" w:hAnsi="Arial" w:cs="Arial"/>
          <w:sz w:val="22"/>
          <w:szCs w:val="22"/>
        </w:rPr>
      </w:pPr>
    </w:p>
    <w:p w:rsidR="00A44FF9" w:rsidRPr="004D0E69" w:rsidRDefault="00F95986" w:rsidP="00A44FF9">
      <w:pPr>
        <w:jc w:val="both"/>
        <w:rPr>
          <w:rFonts w:ascii="Arial" w:eastAsia="Batang" w:hAnsi="Arial" w:cs="Arial"/>
          <w:sz w:val="22"/>
          <w:szCs w:val="22"/>
        </w:rPr>
      </w:pPr>
      <w:r>
        <w:rPr>
          <w:rFonts w:ascii="Arial" w:eastAsia="Batang" w:hAnsi="Arial" w:cs="Arial"/>
          <w:b/>
          <w:iCs/>
          <w:sz w:val="22"/>
          <w:szCs w:val="22"/>
        </w:rPr>
        <w:t>Artículo 196</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La actividad de los vendedores por cuenta propia se realizará sólo dentro del horario que esté especificado en su licencia, al término del cual estarán obligados a retirar los carros de venta o kioscos cuya permanencia fuera de horario queda prohibida.</w:t>
      </w:r>
    </w:p>
    <w:p w:rsidR="00A44FF9" w:rsidRPr="004D0E69" w:rsidRDefault="00A44FF9" w:rsidP="00A44FF9">
      <w:pPr>
        <w:jc w:val="both"/>
        <w:rPr>
          <w:rFonts w:ascii="Arial" w:eastAsia="Batang" w:hAnsi="Arial" w:cs="Arial"/>
          <w:sz w:val="22"/>
          <w:szCs w:val="22"/>
        </w:rPr>
      </w:pPr>
    </w:p>
    <w:p w:rsidR="00A44FF9" w:rsidRPr="004D0E69" w:rsidRDefault="00A44FF9" w:rsidP="00A44FF9">
      <w:pPr>
        <w:jc w:val="both"/>
        <w:rPr>
          <w:rFonts w:ascii="Arial" w:eastAsia="Batang" w:hAnsi="Arial" w:cs="Arial"/>
          <w:sz w:val="22"/>
          <w:szCs w:val="22"/>
        </w:rPr>
      </w:pPr>
      <w:r w:rsidRPr="004D0E69">
        <w:rPr>
          <w:rFonts w:ascii="Arial" w:eastAsia="Batang" w:hAnsi="Arial" w:cs="Arial"/>
          <w:b/>
          <w:iCs/>
          <w:sz w:val="22"/>
          <w:szCs w:val="22"/>
        </w:rPr>
        <w:t>Artícul</w:t>
      </w:r>
      <w:r w:rsidR="00F95986">
        <w:rPr>
          <w:rFonts w:ascii="Arial" w:eastAsia="Batang" w:hAnsi="Arial" w:cs="Arial"/>
          <w:b/>
          <w:iCs/>
          <w:sz w:val="22"/>
          <w:szCs w:val="22"/>
        </w:rPr>
        <w:t>o 197</w:t>
      </w:r>
      <w:r w:rsidRPr="004D0E69">
        <w:rPr>
          <w:rFonts w:ascii="Arial" w:eastAsia="Batang" w:hAnsi="Arial" w:cs="Arial"/>
          <w:b/>
          <w:iCs/>
          <w:sz w:val="22"/>
          <w:szCs w:val="22"/>
        </w:rPr>
        <w:t>:</w:t>
      </w:r>
      <w:r w:rsidRPr="004D0E69">
        <w:rPr>
          <w:rFonts w:ascii="Arial" w:eastAsia="Batang" w:hAnsi="Arial" w:cs="Arial"/>
          <w:iCs/>
          <w:sz w:val="22"/>
          <w:szCs w:val="22"/>
        </w:rPr>
        <w:t xml:space="preserve"> </w:t>
      </w:r>
      <w:r w:rsidRPr="004D0E69">
        <w:rPr>
          <w:rFonts w:ascii="Arial" w:eastAsia="Batang" w:hAnsi="Arial" w:cs="Arial"/>
          <w:sz w:val="22"/>
          <w:szCs w:val="22"/>
        </w:rPr>
        <w:t xml:space="preserve">Los carros móviles con horno se ubicarán a una distancia mínima de las viviendas de </w:t>
      </w:r>
      <w:smartTag w:uri="urn:schemas-microsoft-com:office:smarttags" w:element="metricconverter">
        <w:smartTagPr>
          <w:attr w:name="ProductID" w:val="2.00 metros"/>
        </w:smartTagPr>
        <w:r w:rsidRPr="004D0E69">
          <w:rPr>
            <w:rFonts w:ascii="Arial" w:eastAsia="Batang" w:hAnsi="Arial" w:cs="Arial"/>
            <w:sz w:val="22"/>
            <w:szCs w:val="22"/>
          </w:rPr>
          <w:t>2.00 metros</w:t>
        </w:r>
      </w:smartTag>
      <w:r w:rsidRPr="004D0E69">
        <w:rPr>
          <w:rFonts w:ascii="Arial" w:eastAsia="Batang" w:hAnsi="Arial" w:cs="Arial"/>
          <w:sz w:val="22"/>
          <w:szCs w:val="22"/>
        </w:rPr>
        <w:t xml:space="preserve">. El horno estará concebido dentro del mismo y separado del pavimento a 0.30 metros como mínimo. La distancia horizontal entre dos carros será mayor de </w:t>
      </w:r>
      <w:smartTag w:uri="urn:schemas-microsoft-com:office:smarttags" w:element="metricconverter">
        <w:smartTagPr>
          <w:attr w:name="ProductID" w:val="2.00 metros"/>
        </w:smartTagPr>
        <w:r w:rsidRPr="004D0E69">
          <w:rPr>
            <w:rFonts w:ascii="Arial" w:eastAsia="Batang" w:hAnsi="Arial" w:cs="Arial"/>
            <w:sz w:val="22"/>
            <w:szCs w:val="22"/>
          </w:rPr>
          <w:t>2.00 metros</w:t>
        </w:r>
      </w:smartTag>
      <w:r w:rsidRPr="004D0E69">
        <w:rPr>
          <w:rFonts w:ascii="Arial" w:eastAsia="Batang" w:hAnsi="Arial" w:cs="Arial"/>
          <w:sz w:val="22"/>
          <w:szCs w:val="22"/>
        </w:rPr>
        <w:t>.</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198</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prohíbe a los vendedores por cuenta propia que realizan venta en sus viviendas sacar mesas hacia la vía pública, ni ningún otro elemento para la exhibición de sus productos que interfieran en la circulación peatonal y afectan el ornato.</w:t>
      </w:r>
      <w:r w:rsidR="00A44FF9" w:rsidRPr="004D0E69">
        <w:rPr>
          <w:rFonts w:ascii="Arial" w:eastAsia="Batang" w:hAnsi="Arial" w:cs="Arial"/>
          <w:sz w:val="22"/>
          <w:szCs w:val="22"/>
          <w:lang w:val="es-MX"/>
        </w:rPr>
        <w:t xml:space="preserve"> </w:t>
      </w:r>
    </w:p>
    <w:p w:rsidR="00A44FF9" w:rsidRPr="004D0E69" w:rsidRDefault="00A44FF9" w:rsidP="00A44FF9">
      <w:pPr>
        <w:jc w:val="both"/>
        <w:rPr>
          <w:rFonts w:ascii="Arial" w:eastAsia="Batang" w:hAnsi="Arial" w:cs="Arial"/>
          <w:iCs/>
          <w:sz w:val="22"/>
          <w:szCs w:val="22"/>
        </w:rPr>
      </w:pPr>
    </w:p>
    <w:p w:rsidR="00A44FF9" w:rsidRPr="004D0E69" w:rsidRDefault="00A44FF9" w:rsidP="00CF1E60">
      <w:pPr>
        <w:numPr>
          <w:ilvl w:val="0"/>
          <w:numId w:val="22"/>
        </w:numPr>
        <w:ind w:left="709" w:hanging="709"/>
        <w:jc w:val="both"/>
        <w:rPr>
          <w:rFonts w:ascii="Arial" w:eastAsia="Batang" w:hAnsi="Arial" w:cs="Arial"/>
          <w:iCs/>
          <w:sz w:val="22"/>
          <w:szCs w:val="22"/>
        </w:rPr>
      </w:pPr>
      <w:r w:rsidRPr="004D0E69">
        <w:rPr>
          <w:rFonts w:ascii="Arial" w:eastAsia="Batang" w:hAnsi="Arial" w:cs="Arial"/>
          <w:b/>
          <w:iCs/>
          <w:sz w:val="22"/>
          <w:szCs w:val="22"/>
        </w:rPr>
        <w:t xml:space="preserve">Redes </w:t>
      </w:r>
      <w:proofErr w:type="spellStart"/>
      <w:r w:rsidRPr="004D0E69">
        <w:rPr>
          <w:rFonts w:ascii="Arial" w:eastAsia="Batang" w:hAnsi="Arial" w:cs="Arial"/>
          <w:b/>
          <w:iCs/>
          <w:sz w:val="22"/>
          <w:szCs w:val="22"/>
        </w:rPr>
        <w:t>hidrosanitarias</w:t>
      </w:r>
      <w:proofErr w:type="spellEnd"/>
      <w:r w:rsidRPr="004D0E69">
        <w:rPr>
          <w:rFonts w:ascii="Arial" w:eastAsia="Batang" w:hAnsi="Arial" w:cs="Arial"/>
          <w:b/>
          <w:iCs/>
          <w:sz w:val="22"/>
          <w:szCs w:val="22"/>
        </w:rPr>
        <w:t>.</w:t>
      </w:r>
    </w:p>
    <w:p w:rsidR="00A44FF9" w:rsidRPr="004D0E69" w:rsidRDefault="00A44FF9" w:rsidP="00A44FF9">
      <w:pPr>
        <w:ind w:left="1080"/>
        <w:jc w:val="both"/>
        <w:rPr>
          <w:rFonts w:ascii="Arial" w:eastAsia="Batang" w:hAnsi="Arial" w:cs="Arial"/>
          <w:iCs/>
          <w:sz w:val="22"/>
          <w:szCs w:val="22"/>
        </w:rPr>
      </w:pPr>
    </w:p>
    <w:p w:rsidR="00A44FF9" w:rsidRPr="004D0E69" w:rsidRDefault="00CF1E60" w:rsidP="00A44FF9">
      <w:pPr>
        <w:jc w:val="both"/>
        <w:rPr>
          <w:rFonts w:ascii="Arial" w:eastAsia="Batang" w:hAnsi="Arial" w:cs="Arial"/>
          <w:iCs/>
          <w:sz w:val="22"/>
          <w:szCs w:val="22"/>
        </w:rPr>
      </w:pPr>
      <w:r>
        <w:rPr>
          <w:rFonts w:ascii="Arial" w:eastAsia="Batang" w:hAnsi="Arial" w:cs="Arial"/>
          <w:b/>
          <w:iCs/>
          <w:sz w:val="22"/>
          <w:szCs w:val="22"/>
        </w:rPr>
        <w:t>Artículo 199</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Queda prohibido a las personas naturales o jurídicas el entroncar clandestinamente las descargas albañales procedentes de inmuebles a la red pluvial de la vía pública  o a los bajantes pluviales del propio inmueble.</w:t>
      </w:r>
    </w:p>
    <w:p w:rsidR="00A44FF9" w:rsidRPr="004D0E69" w:rsidRDefault="00A44FF9" w:rsidP="00A44FF9">
      <w:pPr>
        <w:jc w:val="both"/>
        <w:rPr>
          <w:rFonts w:ascii="Arial" w:eastAsia="Batang" w:hAnsi="Arial" w:cs="Arial"/>
          <w:iCs/>
          <w:sz w:val="22"/>
          <w:szCs w:val="22"/>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200</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Las nuevas instalaciones deberán incluir la solución de residuales, ésta debe estar ubicada dentro de los límites de la misma y sin visuales desde las vías, de no ser posible serán enmascaradas y se construirán antes de la puesta en marcha de la instalación.</w:t>
      </w:r>
    </w:p>
    <w:p w:rsidR="00A44FF9" w:rsidRPr="004D0E69" w:rsidRDefault="00A44FF9" w:rsidP="00A44FF9">
      <w:pPr>
        <w:jc w:val="both"/>
        <w:rPr>
          <w:rFonts w:ascii="Arial" w:eastAsia="Batang" w:hAnsi="Arial" w:cs="Arial"/>
          <w:sz w:val="22"/>
          <w:szCs w:val="22"/>
          <w:lang w:val="es-MX"/>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201</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No se permite la construcción de letrinas dentro del asentamiento.</w:t>
      </w:r>
      <w:r w:rsidR="00A44FF9" w:rsidRPr="004D0E69">
        <w:rPr>
          <w:rFonts w:ascii="Arial" w:eastAsia="Batang" w:hAnsi="Arial" w:cs="Arial"/>
          <w:sz w:val="22"/>
          <w:szCs w:val="22"/>
        </w:rPr>
        <w:t xml:space="preserve"> </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202</w:t>
      </w:r>
      <w:r w:rsidR="00A44FF9" w:rsidRPr="004D0E69">
        <w:rPr>
          <w:rFonts w:ascii="Arial" w:eastAsia="Batang" w:hAnsi="Arial" w:cs="Arial"/>
          <w:b/>
          <w:iCs/>
          <w:sz w:val="22"/>
          <w:szCs w:val="22"/>
        </w:rPr>
        <w:t xml:space="preserve">: </w:t>
      </w:r>
      <w:r w:rsidR="00A44FF9" w:rsidRPr="004D0E69">
        <w:rPr>
          <w:rFonts w:ascii="Arial" w:eastAsia="Batang" w:hAnsi="Arial" w:cs="Arial"/>
          <w:sz w:val="22"/>
          <w:szCs w:val="22"/>
        </w:rPr>
        <w:t xml:space="preserve">Se podrán utilizar soluciones de tratamiento individual como fosa </w:t>
      </w:r>
      <w:proofErr w:type="spellStart"/>
      <w:r w:rsidR="00A44FF9" w:rsidRPr="004D0E69">
        <w:rPr>
          <w:rFonts w:ascii="Arial" w:eastAsia="Batang" w:hAnsi="Arial" w:cs="Arial"/>
          <w:sz w:val="22"/>
          <w:szCs w:val="22"/>
        </w:rPr>
        <w:t>moura</w:t>
      </w:r>
      <w:proofErr w:type="spellEnd"/>
      <w:r w:rsidR="00A44FF9" w:rsidRPr="004D0E69">
        <w:rPr>
          <w:rFonts w:ascii="Arial" w:eastAsia="Batang" w:hAnsi="Arial" w:cs="Arial"/>
          <w:sz w:val="22"/>
          <w:szCs w:val="22"/>
        </w:rPr>
        <w:t xml:space="preserve">, tanque séptico, pozo absorbente, etc. debiendo estar a una distancia mínima de </w:t>
      </w:r>
      <w:smartTag w:uri="urn:schemas-microsoft-com:office:smarttags" w:element="metricconverter">
        <w:smartTagPr>
          <w:attr w:name="ProductID" w:val="5 metros"/>
        </w:smartTagPr>
        <w:r w:rsidR="00A44FF9" w:rsidRPr="004D0E69">
          <w:rPr>
            <w:rFonts w:ascii="Arial" w:eastAsia="Batang" w:hAnsi="Arial" w:cs="Arial"/>
            <w:sz w:val="22"/>
            <w:szCs w:val="22"/>
          </w:rPr>
          <w:t>5 metros</w:t>
        </w:r>
      </w:smartTag>
      <w:r w:rsidR="00A44FF9" w:rsidRPr="004D0E69">
        <w:rPr>
          <w:rFonts w:ascii="Arial" w:eastAsia="Batang" w:hAnsi="Arial" w:cs="Arial"/>
          <w:sz w:val="22"/>
          <w:szCs w:val="22"/>
        </w:rPr>
        <w:t xml:space="preserve"> de la vivienda y a </w:t>
      </w:r>
      <w:smartTag w:uri="urn:schemas-microsoft-com:office:smarttags" w:element="metricconverter">
        <w:smartTagPr>
          <w:attr w:name="ProductID" w:val="15 metros"/>
        </w:smartTagPr>
        <w:r w:rsidR="00A44FF9" w:rsidRPr="004D0E69">
          <w:rPr>
            <w:rFonts w:ascii="Arial" w:eastAsia="Batang" w:hAnsi="Arial" w:cs="Arial"/>
            <w:sz w:val="22"/>
            <w:szCs w:val="22"/>
          </w:rPr>
          <w:t>15 metros</w:t>
        </w:r>
      </w:smartTag>
      <w:r w:rsidR="00A44FF9" w:rsidRPr="004D0E69">
        <w:rPr>
          <w:rFonts w:ascii="Arial" w:eastAsia="Batang" w:hAnsi="Arial" w:cs="Arial"/>
          <w:sz w:val="22"/>
          <w:szCs w:val="22"/>
        </w:rPr>
        <w:t xml:space="preserve"> de fuentes de abasto  de agua.</w:t>
      </w:r>
    </w:p>
    <w:p w:rsidR="00A44FF9" w:rsidRPr="004D0E69" w:rsidRDefault="00A44FF9" w:rsidP="00A44FF9">
      <w:pPr>
        <w:jc w:val="both"/>
        <w:rPr>
          <w:rFonts w:ascii="Arial" w:eastAsia="Batang" w:hAnsi="Arial" w:cs="Arial"/>
          <w:sz w:val="22"/>
          <w:szCs w:val="22"/>
        </w:rPr>
      </w:pPr>
    </w:p>
    <w:p w:rsidR="00A44FF9" w:rsidRPr="00B94E13" w:rsidRDefault="00CF1E60" w:rsidP="00A44FF9">
      <w:pPr>
        <w:jc w:val="both"/>
        <w:rPr>
          <w:rFonts w:ascii="Arial" w:eastAsia="Batang" w:hAnsi="Arial" w:cs="Arial"/>
          <w:color w:val="7030A0"/>
          <w:sz w:val="22"/>
          <w:szCs w:val="22"/>
        </w:rPr>
      </w:pPr>
      <w:r w:rsidRPr="00B94E13">
        <w:rPr>
          <w:rFonts w:ascii="Arial" w:eastAsia="Batang" w:hAnsi="Arial" w:cs="Arial"/>
          <w:b/>
          <w:iCs/>
          <w:color w:val="7030A0"/>
          <w:sz w:val="22"/>
          <w:szCs w:val="22"/>
        </w:rPr>
        <w:t>Artículo 203</w:t>
      </w:r>
      <w:r w:rsidR="00A44FF9" w:rsidRPr="00B94E13">
        <w:rPr>
          <w:rFonts w:ascii="Arial" w:eastAsia="Batang" w:hAnsi="Arial" w:cs="Arial"/>
          <w:iCs/>
          <w:color w:val="7030A0"/>
          <w:sz w:val="22"/>
          <w:szCs w:val="22"/>
        </w:rPr>
        <w:t xml:space="preserve">: </w:t>
      </w:r>
      <w:r w:rsidR="00A44FF9" w:rsidRPr="00B94E13">
        <w:rPr>
          <w:rFonts w:ascii="Arial" w:eastAsia="Batang" w:hAnsi="Arial" w:cs="Arial"/>
          <w:color w:val="7030A0"/>
          <w:sz w:val="22"/>
          <w:szCs w:val="22"/>
        </w:rPr>
        <w:t xml:space="preserve">Las cisternas se construirán  totalmente soterrada </w:t>
      </w:r>
      <w:proofErr w:type="gramStart"/>
      <w:r w:rsidR="00A44FF9" w:rsidRPr="00B94E13">
        <w:rPr>
          <w:rFonts w:ascii="Arial" w:eastAsia="Batang" w:hAnsi="Arial" w:cs="Arial"/>
          <w:color w:val="7030A0"/>
          <w:sz w:val="22"/>
          <w:szCs w:val="22"/>
        </w:rPr>
        <w:t>ubicadas</w:t>
      </w:r>
      <w:proofErr w:type="gramEnd"/>
      <w:r w:rsidR="00A44FF9" w:rsidRPr="00B94E13">
        <w:rPr>
          <w:rFonts w:ascii="Arial" w:eastAsia="Batang" w:hAnsi="Arial" w:cs="Arial"/>
          <w:color w:val="7030A0"/>
          <w:sz w:val="22"/>
          <w:szCs w:val="22"/>
        </w:rPr>
        <w:t xml:space="preserve"> en el patio trasero de las parcelas (dentro de los límites de propiedad) permitiendo áreas verdes sobre su cubierta. Los brocales de estas no podrán sobresalir más de </w:t>
      </w:r>
      <w:smartTag w:uri="urn:schemas-microsoft-com:office:smarttags" w:element="metricconverter">
        <w:smartTagPr>
          <w:attr w:name="ProductID" w:val="0.20 metros"/>
        </w:smartTagPr>
        <w:r w:rsidR="00A44FF9" w:rsidRPr="00B94E13">
          <w:rPr>
            <w:rFonts w:ascii="Arial" w:eastAsia="Batang" w:hAnsi="Arial" w:cs="Arial"/>
            <w:color w:val="7030A0"/>
            <w:sz w:val="22"/>
            <w:szCs w:val="22"/>
          </w:rPr>
          <w:t>0.20 metros</w:t>
        </w:r>
      </w:smartTag>
      <w:r w:rsidR="00A44FF9" w:rsidRPr="00B94E13">
        <w:rPr>
          <w:rFonts w:ascii="Arial" w:eastAsia="Batang" w:hAnsi="Arial" w:cs="Arial"/>
          <w:color w:val="7030A0"/>
          <w:sz w:val="22"/>
          <w:szCs w:val="22"/>
        </w:rPr>
        <w:t xml:space="preserve"> del nivel del terreno.</w:t>
      </w:r>
    </w:p>
    <w:p w:rsidR="00A44FF9" w:rsidRPr="004D0E69" w:rsidRDefault="00A44FF9" w:rsidP="00A44FF9">
      <w:pPr>
        <w:jc w:val="both"/>
        <w:rPr>
          <w:rFonts w:ascii="Arial" w:eastAsia="Batang" w:hAnsi="Arial" w:cs="Arial"/>
          <w:sz w:val="22"/>
          <w:szCs w:val="22"/>
          <w:lang w:val="es-MX"/>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204</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No se permitirá construir ningún tipo de edificación sobre redes técnicas, abastos de agua, drenaje, alcantarillado, conductoras de comunicación y otros.</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205</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prohíbe verter las aguas residuales provenientes de la limpieza de corrales a la red de drenaje existente.</w:t>
      </w:r>
    </w:p>
    <w:p w:rsidR="00A44FF9" w:rsidRPr="004D0E69" w:rsidRDefault="00A44FF9" w:rsidP="00A44FF9">
      <w:pPr>
        <w:jc w:val="both"/>
        <w:rPr>
          <w:rFonts w:ascii="Arial" w:eastAsia="Batang" w:hAnsi="Arial" w:cs="Arial"/>
          <w:b/>
          <w:sz w:val="22"/>
          <w:szCs w:val="22"/>
          <w:lang w:val="es-MX"/>
        </w:rPr>
      </w:pPr>
    </w:p>
    <w:p w:rsidR="00A44FF9" w:rsidRPr="004D0E69" w:rsidRDefault="00A44FF9" w:rsidP="00CF1E60">
      <w:pPr>
        <w:numPr>
          <w:ilvl w:val="0"/>
          <w:numId w:val="22"/>
        </w:numPr>
        <w:ind w:left="709" w:hanging="709"/>
        <w:jc w:val="both"/>
        <w:rPr>
          <w:rFonts w:ascii="Arial" w:eastAsia="Batang" w:hAnsi="Arial" w:cs="Arial"/>
          <w:sz w:val="22"/>
          <w:szCs w:val="22"/>
          <w:lang w:val="es-MX"/>
        </w:rPr>
      </w:pPr>
      <w:r w:rsidRPr="004D0E69">
        <w:rPr>
          <w:rFonts w:ascii="Arial" w:eastAsia="Batang" w:hAnsi="Arial" w:cs="Arial"/>
          <w:b/>
          <w:sz w:val="22"/>
          <w:szCs w:val="22"/>
          <w:lang w:val="es-MX"/>
        </w:rPr>
        <w:t xml:space="preserve"> Redes Eléctricas y Comunicaciones.</w:t>
      </w:r>
    </w:p>
    <w:p w:rsidR="00A44FF9" w:rsidRPr="004D0E69" w:rsidRDefault="00A44FF9" w:rsidP="00A44FF9">
      <w:pPr>
        <w:ind w:left="1080"/>
        <w:jc w:val="both"/>
        <w:rPr>
          <w:rFonts w:ascii="Arial" w:eastAsia="Batang" w:hAnsi="Arial" w:cs="Arial"/>
          <w:sz w:val="22"/>
          <w:szCs w:val="22"/>
          <w:lang w:val="es-MX"/>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206</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Para la instalación y protección de líneas aéreas y soterradas de comunicaciones existentes en el territorio será obligatorio lo siguiente:</w:t>
      </w:r>
    </w:p>
    <w:p w:rsidR="00A44FF9" w:rsidRPr="004D0E69" w:rsidRDefault="00A44FF9" w:rsidP="00FF43C0">
      <w:pPr>
        <w:numPr>
          <w:ilvl w:val="0"/>
          <w:numId w:val="13"/>
        </w:numPr>
        <w:tabs>
          <w:tab w:val="clear" w:pos="1928"/>
          <w:tab w:val="num" w:pos="510"/>
        </w:tabs>
        <w:ind w:left="510"/>
        <w:jc w:val="both"/>
        <w:rPr>
          <w:rFonts w:ascii="Arial" w:eastAsia="Batang" w:hAnsi="Arial" w:cs="Arial"/>
          <w:sz w:val="22"/>
          <w:szCs w:val="22"/>
          <w:lang w:val="es-MX"/>
        </w:rPr>
      </w:pPr>
      <w:r w:rsidRPr="004D0E69">
        <w:rPr>
          <w:rFonts w:ascii="Arial" w:eastAsia="Batang" w:hAnsi="Arial" w:cs="Arial"/>
          <w:sz w:val="22"/>
          <w:szCs w:val="22"/>
          <w:lang w:val="es-MX"/>
        </w:rPr>
        <w:t xml:space="preserve">Para líneas aéreas de comunicación en zonas urbanas el poste debe estar colocado en la acera a </w:t>
      </w:r>
      <w:smartTag w:uri="urn:schemas-microsoft-com:office:smarttags" w:element="metricconverter">
        <w:smartTagPr>
          <w:attr w:name="ProductID" w:val="0,15 metros"/>
        </w:smartTagPr>
        <w:r w:rsidRPr="004D0E69">
          <w:rPr>
            <w:rFonts w:ascii="Arial" w:eastAsia="Batang" w:hAnsi="Arial" w:cs="Arial"/>
            <w:sz w:val="22"/>
            <w:szCs w:val="22"/>
            <w:lang w:val="es-MX"/>
          </w:rPr>
          <w:t>0,15 metros</w:t>
        </w:r>
      </w:smartTag>
      <w:r w:rsidRPr="004D0E69">
        <w:rPr>
          <w:rFonts w:ascii="Arial" w:eastAsia="Batang" w:hAnsi="Arial" w:cs="Arial"/>
          <w:sz w:val="22"/>
          <w:szCs w:val="22"/>
          <w:lang w:val="es-MX"/>
        </w:rPr>
        <w:t xml:space="preserve"> del borde del contén.</w:t>
      </w:r>
    </w:p>
    <w:p w:rsidR="00A44FF9" w:rsidRPr="004D0E69" w:rsidRDefault="00A44FF9" w:rsidP="00FF43C0">
      <w:pPr>
        <w:numPr>
          <w:ilvl w:val="2"/>
          <w:numId w:val="12"/>
        </w:numPr>
        <w:tabs>
          <w:tab w:val="clear" w:pos="1928"/>
          <w:tab w:val="num" w:pos="510"/>
        </w:tabs>
        <w:ind w:left="510"/>
        <w:jc w:val="both"/>
        <w:rPr>
          <w:rFonts w:ascii="Arial" w:eastAsia="Batang" w:hAnsi="Arial" w:cs="Arial"/>
          <w:sz w:val="22"/>
          <w:szCs w:val="22"/>
          <w:lang w:val="es-MX"/>
        </w:rPr>
      </w:pPr>
      <w:r w:rsidRPr="004D0E69">
        <w:rPr>
          <w:rFonts w:ascii="Arial" w:eastAsia="Batang" w:hAnsi="Arial" w:cs="Arial"/>
          <w:sz w:val="22"/>
          <w:szCs w:val="22"/>
          <w:lang w:val="es-MX"/>
        </w:rPr>
        <w:t xml:space="preserve">Para líneas soterradas de comunicación en zonas urbanas se colocará a </w:t>
      </w:r>
      <w:smartTag w:uri="urn:schemas-microsoft-com:office:smarttags" w:element="metricconverter">
        <w:smartTagPr>
          <w:attr w:name="ProductID" w:val="0,45 metros"/>
        </w:smartTagPr>
        <w:r w:rsidRPr="004D0E69">
          <w:rPr>
            <w:rFonts w:ascii="Arial" w:eastAsia="Batang" w:hAnsi="Arial" w:cs="Arial"/>
            <w:sz w:val="22"/>
            <w:szCs w:val="22"/>
            <w:lang w:val="es-MX"/>
          </w:rPr>
          <w:t>0,45 metros</w:t>
        </w:r>
      </w:smartTag>
      <w:r w:rsidRPr="004D0E69">
        <w:rPr>
          <w:rFonts w:ascii="Arial" w:eastAsia="Batang" w:hAnsi="Arial" w:cs="Arial"/>
          <w:sz w:val="22"/>
          <w:szCs w:val="22"/>
          <w:lang w:val="es-MX"/>
        </w:rPr>
        <w:t xml:space="preserve"> de profundidad por debajo del nivel de la acera y a una distancia horizontal de 0,60m a </w:t>
      </w:r>
      <w:smartTag w:uri="urn:schemas-microsoft-com:office:smarttags" w:element="metricconverter">
        <w:smartTagPr>
          <w:attr w:name="ProductID" w:val="1.00 m"/>
        </w:smartTagPr>
        <w:r w:rsidRPr="004D0E69">
          <w:rPr>
            <w:rFonts w:ascii="Arial" w:eastAsia="Batang" w:hAnsi="Arial" w:cs="Arial"/>
            <w:sz w:val="22"/>
            <w:szCs w:val="22"/>
            <w:lang w:val="es-MX"/>
          </w:rPr>
          <w:t>1.00 m</w:t>
        </w:r>
      </w:smartTag>
      <w:r w:rsidRPr="004D0E69">
        <w:rPr>
          <w:rFonts w:ascii="Arial" w:eastAsia="Batang" w:hAnsi="Arial" w:cs="Arial"/>
          <w:sz w:val="22"/>
          <w:szCs w:val="22"/>
          <w:lang w:val="es-MX"/>
        </w:rPr>
        <w:t xml:space="preserve"> de cualquier límite de propiedad.</w:t>
      </w:r>
    </w:p>
    <w:p w:rsidR="00A44FF9" w:rsidRPr="004D0E69" w:rsidRDefault="00A44FF9" w:rsidP="00A44FF9">
      <w:pPr>
        <w:jc w:val="both"/>
        <w:rPr>
          <w:rFonts w:ascii="Arial" w:eastAsia="Batang" w:hAnsi="Arial" w:cs="Arial"/>
          <w:b/>
          <w:sz w:val="22"/>
          <w:szCs w:val="22"/>
        </w:rPr>
      </w:pPr>
    </w:p>
    <w:p w:rsidR="00A44FF9" w:rsidRPr="004D0E69" w:rsidRDefault="00A44FF9" w:rsidP="00A44FF9">
      <w:pPr>
        <w:jc w:val="both"/>
        <w:rPr>
          <w:rFonts w:ascii="Arial" w:eastAsia="Batang" w:hAnsi="Arial" w:cs="Arial"/>
          <w:b/>
          <w:sz w:val="22"/>
          <w:szCs w:val="22"/>
        </w:rPr>
      </w:pPr>
      <w:r w:rsidRPr="004D0E69">
        <w:rPr>
          <w:rFonts w:ascii="Arial" w:eastAsia="Batang" w:hAnsi="Arial" w:cs="Arial"/>
          <w:b/>
          <w:sz w:val="22"/>
          <w:szCs w:val="22"/>
        </w:rPr>
        <w:t xml:space="preserve"> XXIV- Viales.</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207</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prohíbe la circulación de animales como: Cerdos, Carneros, Vacas, Chivos, Caballos y otros sobre las vías y aceras.</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208</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No podrá abrirse, ensancharse, ni modificarse, vía alguna sin la previa autorización otorgada por la Dirección Municipal de Planificación Física.</w:t>
      </w:r>
    </w:p>
    <w:p w:rsidR="00A44FF9" w:rsidRPr="004D0E69" w:rsidRDefault="00A44FF9" w:rsidP="00A44FF9">
      <w:pPr>
        <w:jc w:val="both"/>
        <w:rPr>
          <w:rFonts w:ascii="Arial" w:eastAsia="Batang" w:hAnsi="Arial" w:cs="Arial"/>
          <w:sz w:val="22"/>
          <w:szCs w:val="22"/>
          <w:u w:val="single"/>
        </w:rPr>
      </w:pPr>
    </w:p>
    <w:p w:rsidR="00A44FF9" w:rsidRPr="00D81580" w:rsidRDefault="00CF1E60" w:rsidP="00A44FF9">
      <w:pPr>
        <w:jc w:val="both"/>
        <w:rPr>
          <w:rFonts w:ascii="Arial" w:eastAsia="Batang" w:hAnsi="Arial" w:cs="Arial"/>
          <w:color w:val="00B050"/>
          <w:sz w:val="28"/>
          <w:szCs w:val="28"/>
        </w:rPr>
      </w:pPr>
      <w:r>
        <w:rPr>
          <w:rFonts w:ascii="Arial" w:eastAsia="Batang" w:hAnsi="Arial" w:cs="Arial"/>
          <w:b/>
          <w:iCs/>
          <w:sz w:val="22"/>
          <w:szCs w:val="22"/>
        </w:rPr>
        <w:t>Artículo 209</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Toda persona natural o jurídica que realice cualquier tipo de corte a la vía pública, independientemente de la obligación de obtener la autorización previa, </w:t>
      </w:r>
      <w:r w:rsidR="00A44FF9" w:rsidRPr="00D81580">
        <w:rPr>
          <w:rFonts w:ascii="Arial" w:eastAsia="Batang" w:hAnsi="Arial" w:cs="Arial"/>
          <w:color w:val="00B050"/>
          <w:sz w:val="28"/>
          <w:szCs w:val="28"/>
        </w:rPr>
        <w:t xml:space="preserve">deberá  por sus propios medios y dentro del término que se le fije, restituir el área afectada a las mismas condiciones que se encontraba anteriormente.   </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210</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Ningún vehículo podrá estacionarse o circular sobre contenes, aceras, o cualquier otra área de pavimentos no concebida para tales fines. </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211</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 xml:space="preserve">Se prohíbe que  vehículos en reparación, equipos u otros medios perduren por días en la vía pública. </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212</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Se prohíbe la construcción de escalones y/o quicios que sobresalgan del nivel de la fachada hacia la acera. Las excepciones se evaluarán individualmente por la Dirección de Planificación Física.</w:t>
      </w:r>
    </w:p>
    <w:p w:rsidR="00A44FF9" w:rsidRPr="004D0E69" w:rsidRDefault="00A44FF9" w:rsidP="00A44FF9">
      <w:pPr>
        <w:jc w:val="both"/>
        <w:rPr>
          <w:rFonts w:ascii="Arial" w:eastAsia="Batang" w:hAnsi="Arial" w:cs="Arial"/>
          <w:sz w:val="22"/>
          <w:szCs w:val="22"/>
        </w:rPr>
      </w:pPr>
    </w:p>
    <w:p w:rsidR="00A44FF9" w:rsidRPr="004D0E69" w:rsidRDefault="00CF1E60" w:rsidP="00A44FF9">
      <w:pPr>
        <w:jc w:val="both"/>
        <w:rPr>
          <w:rFonts w:ascii="Arial" w:eastAsia="Batang" w:hAnsi="Arial" w:cs="Arial"/>
          <w:sz w:val="22"/>
          <w:szCs w:val="22"/>
        </w:rPr>
      </w:pPr>
      <w:r>
        <w:rPr>
          <w:rFonts w:ascii="Arial" w:eastAsia="Batang" w:hAnsi="Arial" w:cs="Arial"/>
          <w:b/>
          <w:iCs/>
          <w:sz w:val="22"/>
          <w:szCs w:val="22"/>
        </w:rPr>
        <w:t>Artículo 213</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rPr>
        <w:t>Se prohíbe cualquier otra acción no contemplada en el presente capítulo que afecte el buen estado, conservación y aspecto de los elementos de la vía pública.</w:t>
      </w:r>
    </w:p>
    <w:p w:rsidR="00A44FF9" w:rsidRPr="004D0E69" w:rsidRDefault="00A44FF9" w:rsidP="00A44FF9">
      <w:pPr>
        <w:jc w:val="both"/>
        <w:rPr>
          <w:rFonts w:ascii="Arial" w:eastAsia="Batang" w:hAnsi="Arial" w:cs="Arial"/>
          <w:iCs/>
          <w:sz w:val="22"/>
          <w:szCs w:val="22"/>
        </w:rPr>
      </w:pPr>
    </w:p>
    <w:p w:rsidR="00A44FF9" w:rsidRPr="004D0E69" w:rsidRDefault="00CF1E60" w:rsidP="00A44FF9">
      <w:pPr>
        <w:jc w:val="both"/>
        <w:rPr>
          <w:rFonts w:ascii="Arial" w:eastAsia="Batang" w:hAnsi="Arial" w:cs="Arial"/>
          <w:iCs/>
          <w:sz w:val="22"/>
          <w:szCs w:val="22"/>
        </w:rPr>
      </w:pPr>
      <w:r>
        <w:rPr>
          <w:rFonts w:ascii="Arial" w:eastAsia="Batang" w:hAnsi="Arial" w:cs="Arial"/>
          <w:b/>
          <w:iCs/>
          <w:sz w:val="22"/>
          <w:szCs w:val="22"/>
        </w:rPr>
        <w:t>Artículo 214</w:t>
      </w:r>
      <w:r w:rsidR="00A44FF9" w:rsidRPr="004D0E69">
        <w:rPr>
          <w:rFonts w:ascii="Arial" w:eastAsia="Batang" w:hAnsi="Arial" w:cs="Arial"/>
          <w:iCs/>
          <w:sz w:val="22"/>
          <w:szCs w:val="22"/>
        </w:rPr>
        <w:t>: Se prohíbe colocar en la vía pública sin expreso permiso de la Dirección de Planificación Física cualquier objeto que pueda dificultar el libre  tránsito.</w:t>
      </w:r>
    </w:p>
    <w:p w:rsidR="00A44FF9" w:rsidRPr="004D0E69" w:rsidRDefault="00A44FF9" w:rsidP="00A44FF9">
      <w:pPr>
        <w:jc w:val="both"/>
        <w:rPr>
          <w:rFonts w:ascii="Arial" w:eastAsia="Batang" w:hAnsi="Arial" w:cs="Arial"/>
          <w:iCs/>
          <w:sz w:val="22"/>
          <w:szCs w:val="22"/>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215</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 xml:space="preserve">Se prohíbe la ampliación, reedificación, nueva construcción y cierre de calles sin la aprobación de la Dirección  de Planificación Física. Y la Unidad Provincial de Tránsito </w:t>
      </w:r>
    </w:p>
    <w:p w:rsidR="00A44FF9" w:rsidRPr="004D0E69" w:rsidRDefault="00A44FF9" w:rsidP="00A44FF9">
      <w:pPr>
        <w:jc w:val="both"/>
        <w:rPr>
          <w:rFonts w:ascii="Arial" w:eastAsia="Batang" w:hAnsi="Arial" w:cs="Arial"/>
          <w:sz w:val="22"/>
          <w:szCs w:val="22"/>
          <w:lang w:val="es-MX"/>
        </w:rPr>
      </w:pPr>
    </w:p>
    <w:p w:rsidR="00A44FF9" w:rsidRPr="004D0E69" w:rsidRDefault="00A44FF9" w:rsidP="00A44FF9">
      <w:pPr>
        <w:jc w:val="both"/>
        <w:rPr>
          <w:rFonts w:ascii="Arial" w:eastAsia="Batang" w:hAnsi="Arial" w:cs="Arial"/>
          <w:sz w:val="22"/>
          <w:szCs w:val="22"/>
          <w:lang w:val="es-MX"/>
        </w:rPr>
      </w:pPr>
      <w:r w:rsidRPr="004D0E69">
        <w:rPr>
          <w:rFonts w:ascii="Arial" w:eastAsia="Batang" w:hAnsi="Arial" w:cs="Arial"/>
          <w:sz w:val="22"/>
          <w:szCs w:val="22"/>
          <w:lang w:val="es-MX"/>
        </w:rPr>
        <w:t xml:space="preserve"> </w:t>
      </w:r>
      <w:r w:rsidR="00CF1E60">
        <w:rPr>
          <w:rFonts w:ascii="Arial" w:eastAsia="Batang" w:hAnsi="Arial" w:cs="Arial"/>
          <w:b/>
          <w:iCs/>
          <w:sz w:val="22"/>
          <w:szCs w:val="22"/>
        </w:rPr>
        <w:t>Artículo 216</w:t>
      </w:r>
      <w:r w:rsidRPr="004D0E69">
        <w:rPr>
          <w:rFonts w:ascii="Arial" w:eastAsia="Batang" w:hAnsi="Arial" w:cs="Arial"/>
          <w:b/>
          <w:iCs/>
          <w:sz w:val="22"/>
          <w:szCs w:val="22"/>
        </w:rPr>
        <w:t>:</w:t>
      </w:r>
      <w:r w:rsidRPr="004D0E69">
        <w:rPr>
          <w:rFonts w:ascii="Arial" w:eastAsia="Batang" w:hAnsi="Arial" w:cs="Arial"/>
          <w:iCs/>
          <w:sz w:val="22"/>
          <w:szCs w:val="22"/>
        </w:rPr>
        <w:t xml:space="preserve"> </w:t>
      </w:r>
      <w:r w:rsidRPr="004D0E69">
        <w:rPr>
          <w:rFonts w:ascii="Arial" w:eastAsia="Batang" w:hAnsi="Arial" w:cs="Arial"/>
          <w:sz w:val="22"/>
          <w:szCs w:val="22"/>
          <w:lang w:val="es-MX"/>
        </w:rPr>
        <w:t>Sólo se permitirá el cierre de calles para el desarrollo de actividades festivas, políticas o eventos deportivos con la aprobación de la Unidad Provincial de Tránsito y la  Dirección Municipal de Planificación Física.</w:t>
      </w:r>
    </w:p>
    <w:p w:rsidR="00A44FF9" w:rsidRPr="004D0E69" w:rsidRDefault="00A44FF9" w:rsidP="00A44FF9">
      <w:pPr>
        <w:jc w:val="both"/>
        <w:rPr>
          <w:rFonts w:ascii="Arial" w:eastAsia="Batang" w:hAnsi="Arial" w:cs="Arial"/>
          <w:sz w:val="22"/>
          <w:szCs w:val="22"/>
          <w:lang w:val="es-MX"/>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217</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Se prohíbe la ubicación de facilidades temporales, medios auxiliares, equipos, etc. en la vía pública. De ser inevitable la utilización de la vía, el ejecutor tendrá que poseer el permiso de la Dirección de Planificación Física en el que se especificarán las regulaciones que deben cumplirse y la obligación de retirar cualquier elemento inmediatamente después de concluida la obra.</w:t>
      </w:r>
    </w:p>
    <w:p w:rsidR="00A44FF9" w:rsidRPr="004D0E69" w:rsidRDefault="00A44FF9" w:rsidP="00A44FF9">
      <w:pPr>
        <w:jc w:val="both"/>
        <w:rPr>
          <w:rFonts w:ascii="Arial" w:eastAsia="Batang" w:hAnsi="Arial" w:cs="Arial"/>
          <w:b/>
          <w:iCs/>
          <w:sz w:val="22"/>
          <w:szCs w:val="22"/>
        </w:rPr>
      </w:pPr>
    </w:p>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lastRenderedPageBreak/>
        <w:t>Artículo 218</w:t>
      </w:r>
      <w:r w:rsidR="00A44FF9" w:rsidRPr="004D0E69">
        <w:rPr>
          <w:rFonts w:ascii="Arial" w:eastAsia="Batang" w:hAnsi="Arial" w:cs="Arial"/>
          <w:b/>
          <w:iCs/>
          <w:sz w:val="22"/>
          <w:szCs w:val="22"/>
        </w:rPr>
        <w:t>:</w:t>
      </w:r>
      <w:r w:rsidR="00A44FF9" w:rsidRPr="004D0E69">
        <w:rPr>
          <w:rFonts w:ascii="Arial" w:eastAsia="Batang" w:hAnsi="Arial" w:cs="Arial"/>
          <w:iCs/>
          <w:sz w:val="22"/>
          <w:szCs w:val="22"/>
        </w:rPr>
        <w:t xml:space="preserve"> </w:t>
      </w:r>
      <w:r w:rsidR="00A44FF9" w:rsidRPr="004D0E69">
        <w:rPr>
          <w:rFonts w:ascii="Arial" w:eastAsia="Batang" w:hAnsi="Arial" w:cs="Arial"/>
          <w:sz w:val="22"/>
          <w:szCs w:val="22"/>
          <w:lang w:val="es-MX"/>
        </w:rPr>
        <w:t>Se prohíbe el cierre de los portales de uso público. Excepcionalmente podrá ser aprobado (en determinados horarios) alguna solicitud de este tipo, previa evaluación de la necesidad real de efectuar el cierre. El único organismo facultado para aprobar o no las solicitudes de cierre y evaluar los elementos a utilizar es la Dirección  Municipal de Planificación Física.</w:t>
      </w:r>
    </w:p>
    <w:p w:rsidR="00A44FF9" w:rsidRPr="004D0E69" w:rsidRDefault="00A44FF9" w:rsidP="00A44FF9">
      <w:pPr>
        <w:jc w:val="both"/>
        <w:rPr>
          <w:rFonts w:ascii="Arial" w:eastAsia="Batang" w:hAnsi="Arial" w:cs="Arial"/>
          <w:sz w:val="22"/>
          <w:szCs w:val="22"/>
          <w:lang w:val="es-MX"/>
        </w:rPr>
      </w:pPr>
    </w:p>
    <w:p w:rsidR="00A44FF9" w:rsidRDefault="00A44FF9" w:rsidP="001B23BC">
      <w:pPr>
        <w:pStyle w:val="Ttulo3"/>
        <w:keepLines w:val="0"/>
        <w:numPr>
          <w:ilvl w:val="0"/>
          <w:numId w:val="22"/>
        </w:numPr>
        <w:tabs>
          <w:tab w:val="left" w:pos="426"/>
          <w:tab w:val="left" w:pos="567"/>
        </w:tabs>
        <w:spacing w:before="0" w:line="276" w:lineRule="auto"/>
        <w:ind w:left="851" w:hanging="851"/>
        <w:jc w:val="both"/>
        <w:rPr>
          <w:rFonts w:ascii="Arial" w:eastAsia="Batang" w:hAnsi="Arial" w:cs="Arial"/>
          <w:b/>
          <w:color w:val="auto"/>
          <w:sz w:val="22"/>
          <w:szCs w:val="22"/>
        </w:rPr>
      </w:pPr>
      <w:bookmarkStart w:id="20" w:name="_Toc409005279"/>
      <w:bookmarkStart w:id="21" w:name="_Toc409352476"/>
      <w:r w:rsidRPr="004D0E69">
        <w:rPr>
          <w:rFonts w:ascii="Arial" w:eastAsia="Batang" w:hAnsi="Arial" w:cs="Arial"/>
          <w:b/>
          <w:color w:val="auto"/>
          <w:sz w:val="22"/>
          <w:szCs w:val="22"/>
        </w:rPr>
        <w:t>Vías férreas</w:t>
      </w:r>
      <w:bookmarkEnd w:id="20"/>
      <w:bookmarkEnd w:id="21"/>
      <w:r w:rsidR="001B23BC">
        <w:rPr>
          <w:rFonts w:ascii="Arial" w:eastAsia="Batang" w:hAnsi="Arial" w:cs="Arial"/>
          <w:b/>
          <w:color w:val="auto"/>
          <w:sz w:val="22"/>
          <w:szCs w:val="22"/>
        </w:rPr>
        <w:t>.</w:t>
      </w:r>
    </w:p>
    <w:p w:rsidR="001B23BC" w:rsidRPr="001B23BC" w:rsidRDefault="001B23BC" w:rsidP="001B23BC"/>
    <w:p w:rsidR="00A44FF9" w:rsidRPr="004D0E69" w:rsidRDefault="00CF1E60" w:rsidP="00A44FF9">
      <w:pPr>
        <w:jc w:val="both"/>
        <w:rPr>
          <w:rFonts w:ascii="Arial" w:eastAsia="Batang" w:hAnsi="Arial" w:cs="Arial"/>
          <w:sz w:val="22"/>
          <w:szCs w:val="22"/>
          <w:lang w:val="es-MX"/>
        </w:rPr>
      </w:pPr>
      <w:r>
        <w:rPr>
          <w:rFonts w:ascii="Arial" w:eastAsia="Batang" w:hAnsi="Arial" w:cs="Arial"/>
          <w:b/>
          <w:iCs/>
          <w:sz w:val="22"/>
          <w:szCs w:val="22"/>
        </w:rPr>
        <w:t>Artículo 219</w:t>
      </w:r>
      <w:r w:rsidR="00A44FF9" w:rsidRPr="004D0E69">
        <w:rPr>
          <w:rFonts w:ascii="Arial" w:eastAsia="Batang" w:hAnsi="Arial" w:cs="Arial"/>
          <w:b/>
          <w:iCs/>
          <w:sz w:val="22"/>
          <w:szCs w:val="22"/>
        </w:rPr>
        <w:t xml:space="preserve">: </w:t>
      </w:r>
      <w:r w:rsidR="00A44FF9" w:rsidRPr="004D0E69">
        <w:rPr>
          <w:rFonts w:ascii="Arial" w:eastAsia="Batang" w:hAnsi="Arial" w:cs="Arial"/>
          <w:iCs/>
          <w:sz w:val="22"/>
          <w:szCs w:val="22"/>
        </w:rPr>
        <w:t xml:space="preserve">Respetar las </w:t>
      </w:r>
      <w:r w:rsidR="00A44FF9" w:rsidRPr="004D0E69">
        <w:rPr>
          <w:rFonts w:ascii="Arial" w:eastAsia="Batang" w:hAnsi="Arial" w:cs="Arial"/>
          <w:sz w:val="22"/>
          <w:szCs w:val="22"/>
          <w:lang w:val="es-MX"/>
        </w:rPr>
        <w:t xml:space="preserve">faja de protección de líneas férreas de </w:t>
      </w:r>
      <w:smartTag w:uri="urn:schemas-microsoft-com:office:smarttags" w:element="metricconverter">
        <w:smartTagPr>
          <w:attr w:name="ProductID" w:val="7.50 metros"/>
        </w:smartTagPr>
        <w:r w:rsidR="00A44FF9" w:rsidRPr="004D0E69">
          <w:rPr>
            <w:rFonts w:ascii="Arial" w:eastAsia="Batang" w:hAnsi="Arial" w:cs="Arial"/>
            <w:sz w:val="22"/>
            <w:szCs w:val="22"/>
            <w:lang w:val="es-MX"/>
          </w:rPr>
          <w:t>7.50 metros</w:t>
        </w:r>
      </w:smartTag>
      <w:r w:rsidR="00A44FF9" w:rsidRPr="004D0E69">
        <w:rPr>
          <w:rFonts w:ascii="Arial" w:eastAsia="Batang" w:hAnsi="Arial" w:cs="Arial"/>
          <w:sz w:val="22"/>
          <w:szCs w:val="22"/>
          <w:lang w:val="es-MX"/>
        </w:rPr>
        <w:t xml:space="preserve"> a partir del eje y hacia ambos lados. Según establece la Norma Cubana 53-172.</w:t>
      </w:r>
    </w:p>
    <w:p w:rsidR="00A44FF9" w:rsidRPr="004D0E69" w:rsidRDefault="00A44FF9" w:rsidP="00A44FF9">
      <w:pPr>
        <w:ind w:left="510"/>
        <w:jc w:val="both"/>
        <w:rPr>
          <w:rFonts w:ascii="Arial" w:eastAsia="Batang" w:hAnsi="Arial" w:cs="Arial"/>
          <w:iCs/>
          <w:sz w:val="22"/>
          <w:szCs w:val="22"/>
        </w:rPr>
      </w:pPr>
    </w:p>
    <w:p w:rsidR="00A44FF9" w:rsidRPr="004D0E69" w:rsidRDefault="00A44FF9" w:rsidP="00A44FF9">
      <w:pPr>
        <w:jc w:val="both"/>
        <w:rPr>
          <w:rFonts w:ascii="Arial" w:eastAsia="Batang" w:hAnsi="Arial" w:cs="Arial"/>
          <w:iCs/>
          <w:sz w:val="22"/>
          <w:szCs w:val="22"/>
        </w:rPr>
      </w:pPr>
    </w:p>
    <w:p w:rsidR="00A44FF9" w:rsidRPr="004D0E69" w:rsidRDefault="00A44FF9" w:rsidP="00A44FF9">
      <w:pPr>
        <w:pStyle w:val="Textoindependiente"/>
        <w:rPr>
          <w:rFonts w:ascii="Arial" w:hAnsi="Arial" w:cs="Arial"/>
          <w:sz w:val="22"/>
          <w:szCs w:val="22"/>
          <w:lang w:val="es-ES_tradnl" w:bidi="he-IL"/>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DB322B" w:rsidRDefault="00DB322B" w:rsidP="00245394">
      <w:pPr>
        <w:jc w:val="both"/>
        <w:rPr>
          <w:rFonts w:ascii="Arial" w:hAnsi="Arial" w:cs="Arial"/>
          <w:b/>
          <w:sz w:val="22"/>
          <w:szCs w:val="22"/>
        </w:rPr>
      </w:pPr>
    </w:p>
    <w:p w:rsidR="00434B76" w:rsidRDefault="00434B76" w:rsidP="00245394">
      <w:pPr>
        <w:jc w:val="both"/>
        <w:rPr>
          <w:rFonts w:ascii="Arial" w:hAnsi="Arial" w:cs="Arial"/>
          <w:b/>
          <w:sz w:val="22"/>
          <w:szCs w:val="22"/>
        </w:rPr>
      </w:pPr>
    </w:p>
    <w:p w:rsidR="00245394" w:rsidRPr="00F4240F" w:rsidRDefault="00245394" w:rsidP="00245394">
      <w:pPr>
        <w:jc w:val="both"/>
        <w:rPr>
          <w:rFonts w:ascii="Arial" w:hAnsi="Arial" w:cs="Arial"/>
          <w:b/>
          <w:sz w:val="22"/>
          <w:szCs w:val="22"/>
        </w:rPr>
      </w:pPr>
      <w:r w:rsidRPr="00F4240F">
        <w:rPr>
          <w:rFonts w:ascii="Arial" w:hAnsi="Arial" w:cs="Arial"/>
          <w:b/>
          <w:sz w:val="22"/>
          <w:szCs w:val="22"/>
        </w:rPr>
        <w:t xml:space="preserve">CAPITULO </w:t>
      </w:r>
      <w:r>
        <w:rPr>
          <w:rFonts w:ascii="Arial" w:hAnsi="Arial" w:cs="Arial"/>
          <w:b/>
          <w:sz w:val="22"/>
          <w:szCs w:val="22"/>
        </w:rPr>
        <w:t xml:space="preserve">No </w:t>
      </w:r>
      <w:r w:rsidRPr="00F4240F">
        <w:rPr>
          <w:rFonts w:ascii="Arial" w:hAnsi="Arial" w:cs="Arial"/>
          <w:b/>
          <w:sz w:val="22"/>
          <w:szCs w:val="22"/>
        </w:rPr>
        <w:t>4</w:t>
      </w:r>
      <w:r>
        <w:rPr>
          <w:rFonts w:ascii="Arial" w:hAnsi="Arial" w:cs="Arial"/>
          <w:b/>
          <w:sz w:val="22"/>
          <w:szCs w:val="22"/>
        </w:rPr>
        <w:t xml:space="preserve">. </w:t>
      </w:r>
      <w:r w:rsidRPr="00F4240F">
        <w:rPr>
          <w:rFonts w:ascii="Arial" w:hAnsi="Arial" w:cs="Arial"/>
          <w:b/>
          <w:sz w:val="22"/>
          <w:szCs w:val="22"/>
        </w:rPr>
        <w:t>REGULACIONES ESPECÍFICAS DE INTERVENCIÓN URBANA PARA EL USO RESIDENCIAL.</w:t>
      </w:r>
    </w:p>
    <w:p w:rsidR="00245394" w:rsidRDefault="00245394" w:rsidP="0039474A">
      <w:pPr>
        <w:jc w:val="both"/>
        <w:rPr>
          <w:rFonts w:ascii="Arial" w:eastAsia="Batang" w:hAnsi="Arial" w:cs="Arial"/>
          <w:iCs/>
          <w:sz w:val="22"/>
          <w:szCs w:val="22"/>
        </w:rPr>
      </w:pPr>
    </w:p>
    <w:p w:rsidR="00B54377" w:rsidRDefault="00721F19" w:rsidP="009172A0">
      <w:pPr>
        <w:jc w:val="both"/>
        <w:rPr>
          <w:rFonts w:ascii="Arial" w:hAnsi="Arial" w:cs="Arial"/>
          <w:b/>
          <w:sz w:val="22"/>
          <w:szCs w:val="22"/>
          <w:u w:val="single"/>
        </w:rPr>
      </w:pPr>
      <w:r>
        <w:rPr>
          <w:rFonts w:ascii="Arial" w:hAnsi="Arial" w:cs="Arial"/>
          <w:b/>
          <w:noProof/>
          <w:sz w:val="22"/>
          <w:szCs w:val="22"/>
          <w:lang w:val="es-ES_tradnl" w:eastAsia="es-ES_tradnl" w:bidi="bn-BD"/>
        </w:rPr>
        <w:drawing>
          <wp:anchor distT="0" distB="0" distL="114300" distR="114300" simplePos="0" relativeHeight="251498496" behindDoc="0" locked="0" layoutInCell="1" allowOverlap="1" wp14:anchorId="73166D9A" wp14:editId="3E779A57">
            <wp:simplePos x="0" y="0"/>
            <wp:positionH relativeFrom="column">
              <wp:posOffset>3237865</wp:posOffset>
            </wp:positionH>
            <wp:positionV relativeFrom="paragraph">
              <wp:posOffset>290830</wp:posOffset>
            </wp:positionV>
            <wp:extent cx="2743200" cy="20167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5130.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26319" r="10038" b="16935"/>
                    <a:stretch/>
                  </pic:blipFill>
                  <pic:spPr bwMode="auto">
                    <a:xfrm>
                      <a:off x="0" y="0"/>
                      <a:ext cx="2743200" cy="201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26E">
        <w:rPr>
          <w:rFonts w:ascii="Arial" w:hAnsi="Arial" w:cs="Arial"/>
          <w:b/>
          <w:sz w:val="22"/>
          <w:szCs w:val="22"/>
          <w:u w:val="single"/>
        </w:rPr>
        <w:t>ZR Zona</w:t>
      </w:r>
      <w:r w:rsidR="00A44FF9">
        <w:rPr>
          <w:rFonts w:ascii="Arial" w:hAnsi="Arial" w:cs="Arial"/>
          <w:b/>
          <w:sz w:val="22"/>
          <w:szCs w:val="22"/>
          <w:u w:val="single"/>
        </w:rPr>
        <w:t xml:space="preserve"> Residencial Centro</w:t>
      </w:r>
      <w:r w:rsidR="008F626E">
        <w:rPr>
          <w:rFonts w:ascii="Arial" w:hAnsi="Arial" w:cs="Arial"/>
          <w:b/>
          <w:sz w:val="22"/>
          <w:szCs w:val="22"/>
          <w:u w:val="single"/>
        </w:rPr>
        <w:t>.</w:t>
      </w:r>
    </w:p>
    <w:p w:rsidR="008A5AA2" w:rsidRDefault="00721F19" w:rsidP="009172A0">
      <w:pPr>
        <w:jc w:val="both"/>
        <w:rPr>
          <w:rFonts w:ascii="Arial" w:hAnsi="Arial" w:cs="Arial"/>
          <w:b/>
          <w:sz w:val="22"/>
          <w:szCs w:val="22"/>
        </w:rPr>
      </w:pPr>
      <w:r>
        <w:rPr>
          <w:rFonts w:ascii="Arial" w:hAnsi="Arial" w:cs="Arial"/>
          <w:b/>
          <w:noProof/>
          <w:sz w:val="22"/>
          <w:szCs w:val="22"/>
          <w:lang w:val="es-ES_tradnl" w:eastAsia="es-ES_tradnl" w:bidi="bn-BD"/>
        </w:rPr>
        <w:drawing>
          <wp:anchor distT="0" distB="0" distL="114300" distR="114300" simplePos="0" relativeHeight="251460608" behindDoc="0" locked="0" layoutInCell="1" allowOverlap="1" wp14:anchorId="0D68DCF1" wp14:editId="0AF0BB28">
            <wp:simplePos x="0" y="0"/>
            <wp:positionH relativeFrom="column">
              <wp:posOffset>4445</wp:posOffset>
            </wp:positionH>
            <wp:positionV relativeFrom="paragraph">
              <wp:posOffset>101600</wp:posOffset>
            </wp:positionV>
            <wp:extent cx="2871470" cy="2057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5105.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r="28430" b="8976"/>
                    <a:stretch/>
                  </pic:blipFill>
                  <pic:spPr bwMode="auto">
                    <a:xfrm>
                      <a:off x="0" y="0"/>
                      <a:ext cx="287147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2A0" w:rsidRDefault="009172A0" w:rsidP="009172A0">
      <w:pPr>
        <w:jc w:val="both"/>
        <w:rPr>
          <w:rFonts w:ascii="Arial" w:hAnsi="Arial" w:cs="Arial"/>
          <w:b/>
          <w:sz w:val="22"/>
          <w:szCs w:val="22"/>
        </w:rPr>
      </w:pPr>
      <w:r>
        <w:rPr>
          <w:rFonts w:ascii="Arial" w:hAnsi="Arial" w:cs="Arial"/>
          <w:b/>
          <w:sz w:val="22"/>
          <w:szCs w:val="22"/>
        </w:rPr>
        <w:t>Caracterización.</w:t>
      </w:r>
    </w:p>
    <w:p w:rsidR="00F530ED" w:rsidRDefault="00F530ED" w:rsidP="009172A0">
      <w:pPr>
        <w:jc w:val="both"/>
        <w:rPr>
          <w:rFonts w:ascii="Arial" w:hAnsi="Arial" w:cs="Arial"/>
          <w:b/>
          <w:sz w:val="22"/>
          <w:szCs w:val="22"/>
        </w:rPr>
      </w:pPr>
    </w:p>
    <w:p w:rsidR="009172A0" w:rsidRPr="00721F19" w:rsidRDefault="008509A2" w:rsidP="0003284F">
      <w:pPr>
        <w:tabs>
          <w:tab w:val="left" w:pos="4253"/>
          <w:tab w:val="left" w:pos="4536"/>
        </w:tabs>
        <w:jc w:val="both"/>
        <w:rPr>
          <w:rFonts w:ascii="Arial" w:hAnsi="Arial" w:cs="Arial"/>
          <w:sz w:val="22"/>
          <w:szCs w:val="22"/>
        </w:rPr>
      </w:pPr>
      <w:r>
        <w:rPr>
          <w:rFonts w:ascii="Arial" w:hAnsi="Arial" w:cs="Arial"/>
          <w:noProof/>
          <w:sz w:val="22"/>
          <w:szCs w:val="22"/>
          <w:lang w:val="es-ES_tradnl" w:eastAsia="es-ES_tradnl" w:bidi="bn-BD"/>
        </w:rPr>
        <w:drawing>
          <wp:anchor distT="0" distB="0" distL="114300" distR="114300" simplePos="0" relativeHeight="251529216" behindDoc="0" locked="0" layoutInCell="1" allowOverlap="1" wp14:anchorId="6EDF8FAA" wp14:editId="11976A31">
            <wp:simplePos x="0" y="0"/>
            <wp:positionH relativeFrom="column">
              <wp:posOffset>3233420</wp:posOffset>
            </wp:positionH>
            <wp:positionV relativeFrom="paragraph">
              <wp:posOffset>5715</wp:posOffset>
            </wp:positionV>
            <wp:extent cx="2747645" cy="225488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ntro.jpg"/>
                    <pic:cNvPicPr/>
                  </pic:nvPicPr>
                  <pic:blipFill rotWithShape="1">
                    <a:blip r:embed="rId17" cstate="print">
                      <a:extLst>
                        <a:ext uri="{28A0092B-C50C-407E-A947-70E740481C1C}">
                          <a14:useLocalDpi xmlns:a14="http://schemas.microsoft.com/office/drawing/2010/main" val="0"/>
                        </a:ext>
                      </a:extLst>
                    </a:blip>
                    <a:srcRect l="8294" t="5367" r="3668" b="1129"/>
                    <a:stretch/>
                  </pic:blipFill>
                  <pic:spPr bwMode="auto">
                    <a:xfrm>
                      <a:off x="0" y="0"/>
                      <a:ext cx="2747645" cy="2254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F19" w:rsidRPr="00721F19">
        <w:rPr>
          <w:rFonts w:ascii="Arial" w:hAnsi="Arial" w:cs="Arial"/>
          <w:sz w:val="22"/>
          <w:szCs w:val="22"/>
        </w:rPr>
        <w:t>Zonas urbanizadas mediante parcelas ortogonales, de dimensiones y formas vari</w:t>
      </w:r>
      <w:r w:rsidR="00B40A65">
        <w:rPr>
          <w:rFonts w:ascii="Arial" w:hAnsi="Arial" w:cs="Arial"/>
          <w:sz w:val="22"/>
          <w:szCs w:val="22"/>
        </w:rPr>
        <w:t xml:space="preserve">ables, regulares o irregulares, </w:t>
      </w:r>
      <w:r w:rsidR="00721F19" w:rsidRPr="00721F19">
        <w:rPr>
          <w:rFonts w:ascii="Arial" w:hAnsi="Arial" w:cs="Arial"/>
          <w:sz w:val="22"/>
          <w:szCs w:val="22"/>
        </w:rPr>
        <w:t xml:space="preserve">cerradas, ocupadas predominantemente por arquitectura doméstica colonial, coexistiendo con otros usos y algunas edificaciones de etapas posteriores, fundamentalmente de la primera mitad del siglo. Aparecen edificaciones esquineras con chaflanes, parques y plazas asimiladas en la retícula urbana, </w:t>
      </w:r>
      <w:r w:rsidR="00721F19" w:rsidRPr="00721F19">
        <w:rPr>
          <w:rFonts w:ascii="Arial" w:hAnsi="Arial" w:cs="Arial"/>
          <w:sz w:val="22"/>
          <w:szCs w:val="22"/>
        </w:rPr>
        <w:lastRenderedPageBreak/>
        <w:t xml:space="preserve">generalmente hay ausencia de jardín </w:t>
      </w:r>
      <w:r w:rsidR="001D145D">
        <w:rPr>
          <w:rFonts w:ascii="Arial" w:hAnsi="Arial" w:cs="Arial"/>
          <w:sz w:val="22"/>
          <w:szCs w:val="22"/>
        </w:rPr>
        <w:t>y presenta portal corrido, con predominio de</w:t>
      </w:r>
      <w:r w:rsidR="009172A0" w:rsidRPr="00721F19">
        <w:rPr>
          <w:rFonts w:ascii="Arial" w:hAnsi="Arial" w:cs="Arial"/>
          <w:sz w:val="22"/>
          <w:szCs w:val="22"/>
        </w:rPr>
        <w:t xml:space="preserve"> tipología constructiva 1 y 2. </w:t>
      </w:r>
    </w:p>
    <w:p w:rsidR="00DB322B" w:rsidRDefault="00721F19" w:rsidP="009172A0">
      <w:pPr>
        <w:jc w:val="both"/>
        <w:rPr>
          <w:rFonts w:ascii="Arial" w:hAnsi="Arial" w:cs="Arial"/>
          <w:color w:val="000000"/>
          <w:sz w:val="22"/>
          <w:szCs w:val="22"/>
        </w:rPr>
      </w:pPr>
      <w:r>
        <w:rPr>
          <w:rFonts w:ascii="Arial" w:hAnsi="Arial" w:cs="Arial"/>
          <w:color w:val="000000"/>
          <w:sz w:val="22"/>
          <w:szCs w:val="22"/>
        </w:rPr>
        <w:t xml:space="preserve">El estado de la red vial es regular, sin asfaltar en algunos lugares, </w:t>
      </w:r>
      <w:r w:rsidR="009172A0">
        <w:rPr>
          <w:rFonts w:ascii="Arial" w:hAnsi="Arial" w:cs="Arial"/>
          <w:color w:val="000000"/>
          <w:sz w:val="22"/>
          <w:szCs w:val="22"/>
        </w:rPr>
        <w:t xml:space="preserve">el abasto de agua es parcial a </w:t>
      </w:r>
      <w:r w:rsidR="00680CF4">
        <w:rPr>
          <w:rFonts w:ascii="Arial" w:hAnsi="Arial" w:cs="Arial"/>
          <w:color w:val="000000"/>
          <w:sz w:val="22"/>
          <w:szCs w:val="22"/>
        </w:rPr>
        <w:t xml:space="preserve">través de las redes existentes y pozos individuales, </w:t>
      </w:r>
      <w:r w:rsidR="009172A0">
        <w:rPr>
          <w:rFonts w:ascii="Arial" w:hAnsi="Arial" w:cs="Arial"/>
          <w:color w:val="000000"/>
          <w:sz w:val="22"/>
          <w:szCs w:val="22"/>
        </w:rPr>
        <w:t>la solución de residuales</w:t>
      </w:r>
      <w:r w:rsidR="00680CF4">
        <w:rPr>
          <w:rFonts w:ascii="Arial" w:hAnsi="Arial" w:cs="Arial"/>
          <w:color w:val="000000"/>
          <w:sz w:val="22"/>
          <w:szCs w:val="22"/>
        </w:rPr>
        <w:t xml:space="preserve"> es a través de fosas</w:t>
      </w:r>
      <w:r w:rsidR="009172A0">
        <w:rPr>
          <w:rFonts w:ascii="Arial" w:hAnsi="Arial" w:cs="Arial"/>
          <w:color w:val="000000"/>
          <w:sz w:val="22"/>
          <w:szCs w:val="22"/>
        </w:rPr>
        <w:t>.</w:t>
      </w:r>
    </w:p>
    <w:p w:rsidR="009172A0" w:rsidRDefault="009172A0" w:rsidP="009172A0">
      <w:pPr>
        <w:jc w:val="both"/>
        <w:rPr>
          <w:rFonts w:ascii="Arial" w:hAnsi="Arial" w:cs="Arial"/>
          <w:color w:val="000000"/>
          <w:sz w:val="22"/>
          <w:szCs w:val="22"/>
        </w:rPr>
      </w:pPr>
      <w:r>
        <w:rPr>
          <w:rFonts w:ascii="Arial" w:hAnsi="Arial" w:cs="Arial"/>
          <w:color w:val="000000"/>
          <w:sz w:val="22"/>
          <w:szCs w:val="22"/>
        </w:rPr>
        <w:t>En esta zona se deben conservar algunos inmuebles que aunque no tengan valor patrimonial deben permanecer como exponentes de la arquitectura doméstica que se desarroll</w:t>
      </w:r>
      <w:r w:rsidR="004E6937">
        <w:rPr>
          <w:rFonts w:ascii="Arial" w:hAnsi="Arial" w:cs="Arial"/>
          <w:color w:val="000000"/>
          <w:sz w:val="22"/>
          <w:szCs w:val="22"/>
        </w:rPr>
        <w:t>ó</w:t>
      </w:r>
      <w:r>
        <w:rPr>
          <w:rFonts w:ascii="Arial" w:hAnsi="Arial" w:cs="Arial"/>
          <w:color w:val="000000"/>
          <w:sz w:val="22"/>
          <w:szCs w:val="22"/>
        </w:rPr>
        <w:t xml:space="preserve"> en este asentamiento en los primeros años de </w:t>
      </w:r>
      <w:r w:rsidR="004E6937">
        <w:rPr>
          <w:rFonts w:ascii="Arial" w:hAnsi="Arial" w:cs="Arial"/>
          <w:color w:val="000000"/>
          <w:sz w:val="22"/>
          <w:szCs w:val="22"/>
        </w:rPr>
        <w:t xml:space="preserve">su </w:t>
      </w:r>
      <w:r>
        <w:rPr>
          <w:rFonts w:ascii="Arial" w:hAnsi="Arial" w:cs="Arial"/>
          <w:color w:val="000000"/>
          <w:sz w:val="22"/>
          <w:szCs w:val="22"/>
        </w:rPr>
        <w:t>surgimiento.</w:t>
      </w:r>
      <w:r w:rsidRPr="00580B6D">
        <w:rPr>
          <w:rFonts w:ascii="Arial" w:hAnsi="Arial" w:cs="Arial"/>
          <w:color w:val="000000"/>
          <w:sz w:val="22"/>
          <w:szCs w:val="22"/>
        </w:rPr>
        <w:t xml:space="preserve"> </w:t>
      </w:r>
    </w:p>
    <w:p w:rsidR="00494F30" w:rsidRDefault="00721F19" w:rsidP="00494F30">
      <w:pPr>
        <w:jc w:val="both"/>
        <w:rPr>
          <w:rFonts w:ascii="Arial" w:hAnsi="Arial" w:cs="Arial"/>
          <w:sz w:val="22"/>
          <w:szCs w:val="22"/>
        </w:rPr>
      </w:pPr>
      <w:r>
        <w:rPr>
          <w:rFonts w:ascii="Arial" w:hAnsi="Arial" w:cs="Arial"/>
          <w:sz w:val="22"/>
          <w:szCs w:val="22"/>
        </w:rPr>
        <w:t>La zona como su nombre lo indica c</w:t>
      </w:r>
      <w:r w:rsidR="00494F30">
        <w:rPr>
          <w:rFonts w:ascii="Arial" w:hAnsi="Arial" w:cs="Arial"/>
          <w:sz w:val="22"/>
          <w:szCs w:val="22"/>
        </w:rPr>
        <w:t xml:space="preserve">omprende el centro tradicional por lo tanto su uso es residencial, comercial y de servicios, concentrándose estos últimos fundamentalmente en la calle Dr. Machín, arteria vial con 7m de faja de rodamiento y amplias aceras de </w:t>
      </w:r>
      <w:smartTag w:uri="urn:schemas-microsoft-com:office:smarttags" w:element="metricconverter">
        <w:smartTagPr>
          <w:attr w:name="ProductID" w:val="6.50 a"/>
        </w:smartTagPr>
        <w:r w:rsidR="00494F30">
          <w:rPr>
            <w:rFonts w:ascii="Arial" w:hAnsi="Arial" w:cs="Arial"/>
            <w:sz w:val="22"/>
            <w:szCs w:val="22"/>
          </w:rPr>
          <w:t>6.50 a</w:t>
        </w:r>
      </w:smartTag>
      <w:r w:rsidR="00494F30">
        <w:rPr>
          <w:rFonts w:ascii="Arial" w:hAnsi="Arial" w:cs="Arial"/>
          <w:sz w:val="22"/>
          <w:szCs w:val="22"/>
        </w:rPr>
        <w:t xml:space="preserve"> 7.50m por donde hay gran flujo vial y peatonal siendo de gran animación.</w:t>
      </w:r>
    </w:p>
    <w:p w:rsidR="00494F30" w:rsidRPr="00CB0533" w:rsidRDefault="00494F30" w:rsidP="00494F30">
      <w:pPr>
        <w:jc w:val="both"/>
        <w:rPr>
          <w:rFonts w:ascii="Arial" w:hAnsi="Arial" w:cs="Arial"/>
          <w:sz w:val="16"/>
          <w:szCs w:val="16"/>
        </w:rPr>
      </w:pPr>
      <w:r>
        <w:rPr>
          <w:rFonts w:ascii="Arial" w:hAnsi="Arial" w:cs="Arial"/>
          <w:sz w:val="22"/>
          <w:szCs w:val="22"/>
        </w:rPr>
        <w:t xml:space="preserve">Por ser esta la zona más antigua del asentamiento </w:t>
      </w:r>
      <w:r w:rsidRPr="00377DCD">
        <w:rPr>
          <w:rFonts w:ascii="Arial" w:hAnsi="Arial" w:cs="Arial"/>
          <w:sz w:val="22"/>
          <w:szCs w:val="22"/>
        </w:rPr>
        <w:t>no encontramos áreas libres con potencial edificable</w:t>
      </w:r>
      <w:r>
        <w:rPr>
          <w:rFonts w:ascii="Arial" w:hAnsi="Arial" w:cs="Arial"/>
          <w:sz w:val="22"/>
          <w:szCs w:val="22"/>
        </w:rPr>
        <w:t>,</w:t>
      </w:r>
      <w:r w:rsidRPr="00377DCD">
        <w:rPr>
          <w:rFonts w:ascii="Arial" w:hAnsi="Arial" w:cs="Arial"/>
          <w:sz w:val="22"/>
          <w:szCs w:val="22"/>
        </w:rPr>
        <w:t xml:space="preserve"> </w:t>
      </w:r>
      <w:r>
        <w:rPr>
          <w:rFonts w:ascii="Arial" w:hAnsi="Arial" w:cs="Arial"/>
          <w:sz w:val="22"/>
          <w:szCs w:val="22"/>
        </w:rPr>
        <w:t>las acciones constructivas se encaminarán fundamentalmente al mejoramiento y conservación de las instalaciones existentes, cambios de uso, u otros.</w:t>
      </w:r>
    </w:p>
    <w:p w:rsidR="00D902F8" w:rsidRDefault="00D902F8" w:rsidP="009172A0">
      <w:pPr>
        <w:jc w:val="both"/>
        <w:rPr>
          <w:rFonts w:ascii="Arial" w:hAnsi="Arial" w:cs="Arial"/>
          <w:b/>
          <w:sz w:val="22"/>
          <w:szCs w:val="22"/>
        </w:rPr>
      </w:pPr>
    </w:p>
    <w:p w:rsidR="009172A0" w:rsidRDefault="007B58BA" w:rsidP="009172A0">
      <w:pPr>
        <w:jc w:val="both"/>
        <w:rPr>
          <w:rFonts w:ascii="Arial" w:hAnsi="Arial" w:cs="Arial"/>
          <w:b/>
          <w:sz w:val="22"/>
          <w:szCs w:val="22"/>
        </w:rPr>
      </w:pPr>
      <w:r>
        <w:rPr>
          <w:rFonts w:ascii="Arial" w:hAnsi="Arial" w:cs="Arial"/>
          <w:b/>
          <w:sz w:val="22"/>
          <w:szCs w:val="22"/>
        </w:rPr>
        <w:t>Regulaciones</w:t>
      </w:r>
      <w:r w:rsidR="009172A0" w:rsidRPr="00774B63">
        <w:rPr>
          <w:rFonts w:ascii="Arial" w:hAnsi="Arial" w:cs="Arial"/>
          <w:b/>
          <w:sz w:val="22"/>
          <w:szCs w:val="22"/>
        </w:rPr>
        <w:t>.</w:t>
      </w:r>
    </w:p>
    <w:p w:rsidR="00FB6D48" w:rsidRPr="00907CCA" w:rsidRDefault="00FB6D48" w:rsidP="009172A0">
      <w:pPr>
        <w:jc w:val="both"/>
        <w:rPr>
          <w:rFonts w:ascii="Arial" w:hAnsi="Arial" w:cs="Arial"/>
          <w:sz w:val="22"/>
          <w:szCs w:val="22"/>
        </w:rPr>
      </w:pPr>
    </w:p>
    <w:p w:rsidR="009172A0" w:rsidRDefault="00793718" w:rsidP="009172A0">
      <w:pPr>
        <w:jc w:val="both"/>
        <w:rPr>
          <w:rFonts w:ascii="Arial" w:hAnsi="Arial" w:cs="Arial"/>
          <w:sz w:val="22"/>
          <w:szCs w:val="22"/>
        </w:rPr>
      </w:pPr>
      <w:r w:rsidRPr="00907CCA">
        <w:rPr>
          <w:rFonts w:ascii="Arial" w:hAnsi="Arial" w:cs="Arial"/>
          <w:b/>
          <w:sz w:val="22"/>
          <w:szCs w:val="22"/>
        </w:rPr>
        <w:t>Artículo</w:t>
      </w:r>
      <w:r w:rsidR="00CA170E" w:rsidRPr="00907CCA">
        <w:rPr>
          <w:rFonts w:ascii="Arial" w:hAnsi="Arial" w:cs="Arial"/>
          <w:b/>
          <w:sz w:val="22"/>
          <w:szCs w:val="22"/>
        </w:rPr>
        <w:t xml:space="preserve"> </w:t>
      </w:r>
      <w:r w:rsidR="001B23BC" w:rsidRPr="00907CCA">
        <w:rPr>
          <w:rFonts w:ascii="Arial" w:hAnsi="Arial" w:cs="Arial"/>
          <w:b/>
          <w:sz w:val="22"/>
          <w:szCs w:val="22"/>
        </w:rPr>
        <w:t>220</w:t>
      </w:r>
      <w:r w:rsidR="009172A0" w:rsidRPr="00593D15">
        <w:rPr>
          <w:rFonts w:ascii="Arial" w:hAnsi="Arial" w:cs="Arial"/>
          <w:b/>
          <w:sz w:val="22"/>
          <w:szCs w:val="22"/>
        </w:rPr>
        <w:t>:</w:t>
      </w:r>
      <w:r w:rsidR="009172A0">
        <w:rPr>
          <w:rFonts w:ascii="Arial" w:hAnsi="Arial" w:cs="Arial"/>
          <w:b/>
          <w:sz w:val="22"/>
          <w:szCs w:val="22"/>
        </w:rPr>
        <w:t xml:space="preserve"> </w:t>
      </w:r>
      <w:r w:rsidR="009172A0" w:rsidRPr="00CD6BB4">
        <w:rPr>
          <w:rFonts w:ascii="Arial" w:hAnsi="Arial" w:cs="Arial"/>
          <w:sz w:val="22"/>
          <w:szCs w:val="22"/>
        </w:rPr>
        <w:t>Se deben mantener las zonas de áreas verdes</w:t>
      </w:r>
      <w:r w:rsidR="009172A0">
        <w:rPr>
          <w:rFonts w:ascii="Arial" w:hAnsi="Arial" w:cs="Arial"/>
          <w:b/>
          <w:sz w:val="22"/>
          <w:szCs w:val="22"/>
        </w:rPr>
        <w:t xml:space="preserve"> </w:t>
      </w:r>
      <w:r w:rsidR="009172A0">
        <w:rPr>
          <w:rFonts w:ascii="Arial" w:hAnsi="Arial" w:cs="Arial"/>
          <w:sz w:val="22"/>
          <w:szCs w:val="22"/>
        </w:rPr>
        <w:t>y demás espacios públicos</w:t>
      </w:r>
      <w:r w:rsidR="00CA046A">
        <w:rPr>
          <w:rFonts w:ascii="Arial" w:hAnsi="Arial" w:cs="Arial"/>
          <w:sz w:val="22"/>
          <w:szCs w:val="22"/>
        </w:rPr>
        <w:t>,</w:t>
      </w:r>
      <w:r w:rsidR="009172A0">
        <w:rPr>
          <w:rFonts w:ascii="Arial" w:hAnsi="Arial" w:cs="Arial"/>
          <w:sz w:val="22"/>
          <w:szCs w:val="22"/>
        </w:rPr>
        <w:t xml:space="preserve"> como parques, plazas.</w:t>
      </w:r>
    </w:p>
    <w:p w:rsidR="00FB6D48" w:rsidRDefault="00FB6D48" w:rsidP="009172A0">
      <w:pPr>
        <w:jc w:val="both"/>
        <w:rPr>
          <w:rFonts w:ascii="Arial" w:hAnsi="Arial" w:cs="Arial"/>
          <w:sz w:val="22"/>
          <w:szCs w:val="22"/>
        </w:rPr>
      </w:pPr>
    </w:p>
    <w:p w:rsidR="009172A0" w:rsidRDefault="00793718" w:rsidP="009172A0">
      <w:pPr>
        <w:jc w:val="both"/>
        <w:rPr>
          <w:rFonts w:ascii="Arial" w:hAnsi="Arial" w:cs="Arial"/>
          <w:sz w:val="22"/>
          <w:szCs w:val="22"/>
        </w:rPr>
      </w:pPr>
      <w:r w:rsidRPr="00A80A35">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221</w:t>
      </w:r>
      <w:r w:rsidR="009172A0">
        <w:rPr>
          <w:rFonts w:ascii="Arial" w:hAnsi="Arial" w:cs="Arial"/>
          <w:b/>
          <w:sz w:val="22"/>
          <w:szCs w:val="22"/>
        </w:rPr>
        <w:t>:</w:t>
      </w:r>
      <w:r w:rsidR="009172A0">
        <w:rPr>
          <w:rFonts w:ascii="Arial" w:hAnsi="Arial" w:cs="Arial"/>
          <w:sz w:val="22"/>
          <w:szCs w:val="22"/>
        </w:rPr>
        <w:t xml:space="preserve"> Se prohíbe eliminar la medianería a nivel de fachada, o hasta la segunda crujía en las manzanas donde predomine.</w:t>
      </w:r>
    </w:p>
    <w:p w:rsidR="00BC77B0" w:rsidRPr="005B224E" w:rsidRDefault="00BC77B0" w:rsidP="009172A0">
      <w:pPr>
        <w:jc w:val="both"/>
        <w:rPr>
          <w:rFonts w:ascii="Arial" w:hAnsi="Arial" w:cs="Arial"/>
          <w:sz w:val="22"/>
          <w:szCs w:val="22"/>
        </w:rPr>
      </w:pPr>
    </w:p>
    <w:p w:rsidR="00FB6D48" w:rsidRDefault="00793718" w:rsidP="009172A0">
      <w:pPr>
        <w:jc w:val="both"/>
        <w:rPr>
          <w:rFonts w:ascii="Arial" w:hAnsi="Arial" w:cs="Arial"/>
          <w:sz w:val="22"/>
          <w:szCs w:val="22"/>
        </w:rPr>
      </w:pPr>
      <w:r w:rsidRPr="00A80A35">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222</w:t>
      </w:r>
      <w:r w:rsidR="009172A0">
        <w:rPr>
          <w:rFonts w:ascii="Arial" w:hAnsi="Arial" w:cs="Arial"/>
          <w:b/>
          <w:sz w:val="22"/>
          <w:szCs w:val="22"/>
        </w:rPr>
        <w:t xml:space="preserve">: </w:t>
      </w:r>
      <w:r w:rsidR="009172A0">
        <w:rPr>
          <w:rFonts w:ascii="Arial" w:hAnsi="Arial" w:cs="Arial"/>
          <w:sz w:val="22"/>
          <w:szCs w:val="22"/>
        </w:rPr>
        <w:t>Todo ocupante puede levantar una pared medianera, haciéndola a sus expensas e indemnizando los perjuicios que ocasione la obra, aunque estos sean temporales.</w:t>
      </w:r>
    </w:p>
    <w:p w:rsidR="000356E5" w:rsidRDefault="000356E5" w:rsidP="009172A0">
      <w:pPr>
        <w:jc w:val="both"/>
        <w:rPr>
          <w:rFonts w:ascii="Arial" w:hAnsi="Arial" w:cs="Arial"/>
          <w:sz w:val="22"/>
          <w:szCs w:val="22"/>
        </w:rPr>
      </w:pPr>
    </w:p>
    <w:p w:rsidR="000356E5" w:rsidRPr="00470E55" w:rsidRDefault="004808E3" w:rsidP="000356E5">
      <w:pPr>
        <w:jc w:val="both"/>
        <w:rPr>
          <w:rFonts w:ascii="Arial" w:hAnsi="Arial" w:cs="Arial"/>
          <w:color w:val="0070C0"/>
          <w:sz w:val="36"/>
          <w:szCs w:val="36"/>
        </w:rPr>
      </w:pPr>
      <w:r w:rsidRPr="00470E55">
        <w:rPr>
          <w:rFonts w:ascii="Arial" w:hAnsi="Arial" w:cs="Arial"/>
          <w:b/>
          <w:color w:val="0070C0"/>
          <w:sz w:val="36"/>
          <w:szCs w:val="36"/>
        </w:rPr>
        <w:t>Artículo</w:t>
      </w:r>
      <w:r w:rsidR="00907CCA" w:rsidRPr="00470E55">
        <w:rPr>
          <w:rFonts w:ascii="Arial" w:hAnsi="Arial" w:cs="Arial"/>
          <w:b/>
          <w:color w:val="0070C0"/>
          <w:sz w:val="36"/>
          <w:szCs w:val="36"/>
        </w:rPr>
        <w:t xml:space="preserve"> 223</w:t>
      </w:r>
      <w:r w:rsidR="000356E5" w:rsidRPr="00470E55">
        <w:rPr>
          <w:rFonts w:ascii="Arial" w:hAnsi="Arial" w:cs="Arial"/>
          <w:b/>
          <w:color w:val="0070C0"/>
          <w:sz w:val="36"/>
          <w:szCs w:val="36"/>
        </w:rPr>
        <w:t xml:space="preserve">: </w:t>
      </w:r>
      <w:r w:rsidR="000356E5" w:rsidRPr="00470E55">
        <w:rPr>
          <w:rFonts w:ascii="Arial" w:hAnsi="Arial" w:cs="Arial"/>
          <w:color w:val="0070C0"/>
          <w:sz w:val="36"/>
          <w:szCs w:val="36"/>
        </w:rPr>
        <w:t xml:space="preserve">Se admiten las construcciones en azoteas de forma condicionada en los inmuebles de la calle Dr. Machín, </w:t>
      </w:r>
      <w:r w:rsidRPr="00470E55">
        <w:rPr>
          <w:rFonts w:ascii="Arial" w:hAnsi="Arial" w:cs="Arial"/>
          <w:color w:val="0070C0"/>
          <w:sz w:val="36"/>
          <w:szCs w:val="36"/>
        </w:rPr>
        <w:t>en</w:t>
      </w:r>
      <w:r w:rsidR="003D6FCB" w:rsidRPr="00470E55">
        <w:rPr>
          <w:rFonts w:ascii="Arial" w:hAnsi="Arial" w:cs="Arial"/>
          <w:color w:val="0070C0"/>
          <w:sz w:val="36"/>
          <w:szCs w:val="36"/>
        </w:rPr>
        <w:t>torno</w:t>
      </w:r>
      <w:r w:rsidR="000356E5" w:rsidRPr="00470E55">
        <w:rPr>
          <w:rFonts w:ascii="Arial" w:hAnsi="Arial" w:cs="Arial"/>
          <w:color w:val="0070C0"/>
          <w:sz w:val="36"/>
          <w:szCs w:val="36"/>
        </w:rPr>
        <w:t xml:space="preserve"> al parque y los que poseen valor patrimonial; siempre que sea a partir de la segunda crujía.</w:t>
      </w:r>
    </w:p>
    <w:p w:rsidR="00E627BA" w:rsidRDefault="00E627BA" w:rsidP="009172A0">
      <w:pPr>
        <w:jc w:val="both"/>
        <w:rPr>
          <w:rFonts w:ascii="Arial" w:hAnsi="Arial" w:cs="Arial"/>
          <w:sz w:val="22"/>
          <w:szCs w:val="22"/>
        </w:rPr>
      </w:pPr>
    </w:p>
    <w:p w:rsidR="009172A0" w:rsidRDefault="00E627BA" w:rsidP="009172A0">
      <w:pPr>
        <w:jc w:val="both"/>
        <w:rPr>
          <w:rFonts w:ascii="Arial" w:hAnsi="Arial" w:cs="Arial"/>
          <w:sz w:val="22"/>
          <w:szCs w:val="22"/>
        </w:rPr>
      </w:pPr>
      <w:r w:rsidRPr="00680046">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224</w:t>
      </w:r>
      <w:r w:rsidR="009172A0" w:rsidRPr="00680046">
        <w:rPr>
          <w:rFonts w:ascii="Arial" w:hAnsi="Arial" w:cs="Arial"/>
          <w:b/>
          <w:sz w:val="22"/>
          <w:szCs w:val="22"/>
        </w:rPr>
        <w:t xml:space="preserve">: </w:t>
      </w:r>
      <w:r w:rsidR="009172A0" w:rsidRPr="00680046">
        <w:rPr>
          <w:rFonts w:ascii="Arial" w:hAnsi="Arial" w:cs="Arial"/>
          <w:sz w:val="22"/>
          <w:szCs w:val="22"/>
        </w:rPr>
        <w:t xml:space="preserve">Mantener el mobiliario urbano existente en los espacios públicos: jardineras, bancos, alumbrado público, </w:t>
      </w:r>
      <w:r w:rsidR="00862399">
        <w:rPr>
          <w:rFonts w:ascii="Arial" w:hAnsi="Arial" w:cs="Arial"/>
          <w:sz w:val="22"/>
          <w:szCs w:val="22"/>
        </w:rPr>
        <w:t>c</w:t>
      </w:r>
      <w:r w:rsidR="009172A0">
        <w:rPr>
          <w:rFonts w:ascii="Arial" w:hAnsi="Arial" w:cs="Arial"/>
          <w:sz w:val="22"/>
          <w:szCs w:val="22"/>
        </w:rPr>
        <w:t>esto</w:t>
      </w:r>
      <w:r w:rsidR="00862399">
        <w:rPr>
          <w:rFonts w:ascii="Arial" w:hAnsi="Arial" w:cs="Arial"/>
          <w:sz w:val="22"/>
          <w:szCs w:val="22"/>
        </w:rPr>
        <w:t>s</w:t>
      </w:r>
      <w:r w:rsidR="009172A0">
        <w:rPr>
          <w:rFonts w:ascii="Arial" w:hAnsi="Arial" w:cs="Arial"/>
          <w:sz w:val="22"/>
          <w:szCs w:val="22"/>
        </w:rPr>
        <w:t xml:space="preserve"> de basura; </w:t>
      </w:r>
      <w:r w:rsidR="009172A0" w:rsidRPr="00680046">
        <w:rPr>
          <w:rFonts w:ascii="Arial" w:hAnsi="Arial" w:cs="Arial"/>
          <w:sz w:val="22"/>
          <w:szCs w:val="22"/>
        </w:rPr>
        <w:t>etc.</w:t>
      </w:r>
    </w:p>
    <w:p w:rsidR="00E627BA" w:rsidRPr="00680046" w:rsidRDefault="00E627BA" w:rsidP="009172A0">
      <w:pPr>
        <w:jc w:val="both"/>
        <w:rPr>
          <w:rFonts w:ascii="Arial" w:hAnsi="Arial" w:cs="Arial"/>
          <w:sz w:val="22"/>
          <w:szCs w:val="22"/>
        </w:rPr>
      </w:pPr>
    </w:p>
    <w:p w:rsidR="009172A0" w:rsidRDefault="00E627BA" w:rsidP="009172A0">
      <w:pPr>
        <w:jc w:val="both"/>
        <w:rPr>
          <w:rFonts w:ascii="Arial" w:hAnsi="Arial" w:cs="Arial"/>
          <w:sz w:val="22"/>
          <w:szCs w:val="22"/>
        </w:rPr>
      </w:pPr>
      <w:r w:rsidRPr="00AD198A">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225</w:t>
      </w:r>
      <w:r w:rsidR="009172A0" w:rsidRPr="00AD198A">
        <w:rPr>
          <w:rFonts w:ascii="Arial" w:hAnsi="Arial" w:cs="Arial"/>
          <w:b/>
          <w:sz w:val="22"/>
          <w:szCs w:val="22"/>
        </w:rPr>
        <w:t xml:space="preserve">: </w:t>
      </w:r>
      <w:r w:rsidR="009172A0" w:rsidRPr="00AD198A">
        <w:rPr>
          <w:rFonts w:ascii="Arial" w:hAnsi="Arial" w:cs="Arial"/>
          <w:sz w:val="22"/>
          <w:szCs w:val="22"/>
        </w:rPr>
        <w:t>Altura regula</w:t>
      </w:r>
      <w:r w:rsidR="00862399">
        <w:rPr>
          <w:rFonts w:ascii="Arial" w:hAnsi="Arial" w:cs="Arial"/>
          <w:sz w:val="22"/>
          <w:szCs w:val="22"/>
        </w:rPr>
        <w:t>dora</w:t>
      </w:r>
      <w:r w:rsidR="009172A0" w:rsidRPr="00AD198A">
        <w:rPr>
          <w:rFonts w:ascii="Arial" w:hAnsi="Arial" w:cs="Arial"/>
          <w:sz w:val="22"/>
          <w:szCs w:val="22"/>
        </w:rPr>
        <w:t xml:space="preserve"> máxima: </w:t>
      </w:r>
      <w:r w:rsidR="0016155B">
        <w:rPr>
          <w:rFonts w:ascii="Arial" w:hAnsi="Arial" w:cs="Arial"/>
          <w:sz w:val="22"/>
          <w:szCs w:val="22"/>
        </w:rPr>
        <w:t>6</w:t>
      </w:r>
      <w:r w:rsidR="009172A0" w:rsidRPr="00AD198A">
        <w:rPr>
          <w:rFonts w:ascii="Arial" w:hAnsi="Arial" w:cs="Arial"/>
          <w:sz w:val="22"/>
          <w:szCs w:val="22"/>
        </w:rPr>
        <w:t>,0m</w:t>
      </w:r>
      <w:r w:rsidR="00C20F83">
        <w:rPr>
          <w:rFonts w:ascii="Arial" w:hAnsi="Arial" w:cs="Arial"/>
          <w:sz w:val="22"/>
          <w:szCs w:val="22"/>
        </w:rPr>
        <w:t>.</w:t>
      </w:r>
    </w:p>
    <w:p w:rsidR="00E627BA" w:rsidRPr="00AD198A" w:rsidRDefault="00E627BA" w:rsidP="009172A0">
      <w:pPr>
        <w:jc w:val="both"/>
        <w:rPr>
          <w:rFonts w:ascii="Arial" w:hAnsi="Arial" w:cs="Arial"/>
          <w:sz w:val="22"/>
          <w:szCs w:val="22"/>
        </w:rPr>
      </w:pPr>
    </w:p>
    <w:p w:rsidR="009172A0" w:rsidRDefault="00E627BA" w:rsidP="009172A0">
      <w:pPr>
        <w:jc w:val="both"/>
        <w:rPr>
          <w:rFonts w:ascii="Arial" w:hAnsi="Arial" w:cs="Arial"/>
          <w:sz w:val="22"/>
          <w:szCs w:val="22"/>
        </w:rPr>
      </w:pPr>
      <w:r w:rsidRPr="00460E23">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226</w:t>
      </w:r>
      <w:r w:rsidR="009172A0" w:rsidRPr="00460E23">
        <w:rPr>
          <w:rFonts w:ascii="Arial" w:hAnsi="Arial" w:cs="Arial"/>
          <w:b/>
          <w:sz w:val="22"/>
          <w:szCs w:val="22"/>
        </w:rPr>
        <w:t xml:space="preserve">: </w:t>
      </w:r>
      <w:r w:rsidR="009172A0" w:rsidRPr="00460E23">
        <w:rPr>
          <w:rFonts w:ascii="Arial" w:hAnsi="Arial" w:cs="Arial"/>
          <w:sz w:val="22"/>
          <w:szCs w:val="22"/>
        </w:rPr>
        <w:t>Altura regula</w:t>
      </w:r>
      <w:r w:rsidR="00862399">
        <w:rPr>
          <w:rFonts w:ascii="Arial" w:hAnsi="Arial" w:cs="Arial"/>
          <w:sz w:val="22"/>
          <w:szCs w:val="22"/>
        </w:rPr>
        <w:t>dora</w:t>
      </w:r>
      <w:r w:rsidR="009172A0" w:rsidRPr="00460E23">
        <w:rPr>
          <w:rFonts w:ascii="Arial" w:hAnsi="Arial" w:cs="Arial"/>
          <w:sz w:val="22"/>
          <w:szCs w:val="22"/>
        </w:rPr>
        <w:t xml:space="preserve"> mínima: 2,40m, para el caso de vivienda</w:t>
      </w:r>
      <w:r w:rsidR="009172A0">
        <w:rPr>
          <w:rFonts w:ascii="Arial" w:hAnsi="Arial" w:cs="Arial"/>
          <w:sz w:val="22"/>
          <w:szCs w:val="22"/>
        </w:rPr>
        <w:t>s</w:t>
      </w:r>
      <w:r w:rsidR="009172A0" w:rsidRPr="00460E23">
        <w:rPr>
          <w:rFonts w:ascii="Arial" w:hAnsi="Arial" w:cs="Arial"/>
          <w:sz w:val="22"/>
          <w:szCs w:val="22"/>
        </w:rPr>
        <w:t xml:space="preserve"> de 2 niveles </w:t>
      </w:r>
      <w:r w:rsidR="009172A0">
        <w:rPr>
          <w:rFonts w:ascii="Arial" w:hAnsi="Arial" w:cs="Arial"/>
          <w:sz w:val="22"/>
          <w:szCs w:val="22"/>
        </w:rPr>
        <w:t>(5,40m).</w:t>
      </w:r>
    </w:p>
    <w:p w:rsidR="00E627BA" w:rsidRDefault="00E627BA" w:rsidP="009172A0">
      <w:pPr>
        <w:jc w:val="both"/>
        <w:rPr>
          <w:rFonts w:ascii="Arial" w:hAnsi="Arial" w:cs="Arial"/>
          <w:sz w:val="22"/>
          <w:szCs w:val="22"/>
        </w:rPr>
      </w:pPr>
    </w:p>
    <w:p w:rsidR="009172A0" w:rsidRDefault="00E627BA" w:rsidP="009172A0">
      <w:pPr>
        <w:jc w:val="both"/>
        <w:rPr>
          <w:rFonts w:ascii="Arial" w:hAnsi="Arial" w:cs="Arial"/>
          <w:sz w:val="22"/>
          <w:szCs w:val="22"/>
        </w:rPr>
      </w:pPr>
      <w:r w:rsidRPr="00593D15">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227</w:t>
      </w:r>
      <w:r w:rsidR="009172A0" w:rsidRPr="00593D15">
        <w:rPr>
          <w:rFonts w:ascii="Arial" w:hAnsi="Arial" w:cs="Arial"/>
          <w:b/>
          <w:sz w:val="22"/>
          <w:szCs w:val="22"/>
        </w:rPr>
        <w:t>:</w:t>
      </w:r>
      <w:r w:rsidR="009172A0">
        <w:rPr>
          <w:rFonts w:ascii="Arial" w:hAnsi="Arial" w:cs="Arial"/>
          <w:b/>
          <w:sz w:val="22"/>
          <w:szCs w:val="22"/>
        </w:rPr>
        <w:t xml:space="preserve"> </w:t>
      </w:r>
      <w:r w:rsidR="009172A0">
        <w:rPr>
          <w:rFonts w:ascii="Arial" w:hAnsi="Arial" w:cs="Arial"/>
          <w:sz w:val="22"/>
          <w:szCs w:val="22"/>
        </w:rPr>
        <w:t>Número de niveles máximo: 2.</w:t>
      </w:r>
    </w:p>
    <w:p w:rsidR="00E627BA" w:rsidRDefault="00E627BA" w:rsidP="009172A0">
      <w:pPr>
        <w:jc w:val="both"/>
        <w:rPr>
          <w:rFonts w:ascii="Arial" w:hAnsi="Arial" w:cs="Arial"/>
          <w:sz w:val="22"/>
          <w:szCs w:val="22"/>
        </w:rPr>
      </w:pPr>
    </w:p>
    <w:p w:rsidR="009172A0" w:rsidRDefault="00E627BA" w:rsidP="009172A0">
      <w:pPr>
        <w:jc w:val="both"/>
        <w:rPr>
          <w:rFonts w:ascii="Arial" w:hAnsi="Arial" w:cs="Arial"/>
          <w:sz w:val="22"/>
          <w:szCs w:val="22"/>
        </w:rPr>
      </w:pPr>
      <w:r w:rsidRPr="00593D15">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228</w:t>
      </w:r>
      <w:r w:rsidR="009172A0" w:rsidRPr="00593D15">
        <w:rPr>
          <w:rFonts w:ascii="Arial" w:hAnsi="Arial" w:cs="Arial"/>
          <w:b/>
          <w:sz w:val="22"/>
          <w:szCs w:val="22"/>
        </w:rPr>
        <w:t>:</w:t>
      </w:r>
      <w:r w:rsidR="009172A0">
        <w:rPr>
          <w:rFonts w:ascii="Arial" w:hAnsi="Arial" w:cs="Arial"/>
          <w:b/>
          <w:sz w:val="22"/>
          <w:szCs w:val="22"/>
        </w:rPr>
        <w:t xml:space="preserve"> </w:t>
      </w:r>
      <w:r w:rsidR="009172A0" w:rsidRPr="00460E23">
        <w:rPr>
          <w:rFonts w:ascii="Arial" w:hAnsi="Arial" w:cs="Arial"/>
          <w:sz w:val="22"/>
          <w:szCs w:val="22"/>
        </w:rPr>
        <w:t>Número de niveles mínimo: 1</w:t>
      </w:r>
      <w:r w:rsidR="009172A0">
        <w:rPr>
          <w:rFonts w:ascii="Arial" w:hAnsi="Arial" w:cs="Arial"/>
          <w:sz w:val="22"/>
          <w:szCs w:val="22"/>
        </w:rPr>
        <w:t>.</w:t>
      </w:r>
    </w:p>
    <w:p w:rsidR="002C547F" w:rsidRDefault="002C547F" w:rsidP="009172A0">
      <w:pPr>
        <w:jc w:val="both"/>
        <w:rPr>
          <w:rFonts w:ascii="Arial" w:hAnsi="Arial" w:cs="Arial"/>
          <w:sz w:val="22"/>
          <w:szCs w:val="22"/>
        </w:rPr>
      </w:pPr>
    </w:p>
    <w:p w:rsidR="002C547F" w:rsidRPr="002E0724" w:rsidRDefault="00907CCA" w:rsidP="002C547F">
      <w:pPr>
        <w:jc w:val="both"/>
        <w:rPr>
          <w:rFonts w:ascii="Arial" w:hAnsi="Arial" w:cs="Arial"/>
          <w:sz w:val="22"/>
          <w:szCs w:val="22"/>
        </w:rPr>
      </w:pPr>
      <w:r>
        <w:rPr>
          <w:rFonts w:ascii="Arial" w:hAnsi="Arial" w:cs="Arial"/>
          <w:b/>
          <w:sz w:val="22"/>
          <w:szCs w:val="22"/>
        </w:rPr>
        <w:t>Artículo 229</w:t>
      </w:r>
      <w:r w:rsidR="002C547F" w:rsidRPr="002E0724">
        <w:rPr>
          <w:rFonts w:ascii="Arial" w:hAnsi="Arial" w:cs="Arial"/>
          <w:b/>
          <w:sz w:val="22"/>
          <w:szCs w:val="22"/>
        </w:rPr>
        <w:t xml:space="preserve">: </w:t>
      </w:r>
      <w:r w:rsidR="002C547F" w:rsidRPr="002E0724">
        <w:rPr>
          <w:rFonts w:ascii="Arial" w:hAnsi="Arial" w:cs="Arial"/>
          <w:sz w:val="22"/>
          <w:szCs w:val="22"/>
        </w:rPr>
        <w:t xml:space="preserve">El coeficiente de ocupación del suelo (COS)  </w:t>
      </w:r>
      <w:r w:rsidR="002C547F">
        <w:rPr>
          <w:rFonts w:ascii="Arial" w:hAnsi="Arial" w:cs="Arial"/>
          <w:sz w:val="22"/>
          <w:szCs w:val="22"/>
        </w:rPr>
        <w:t xml:space="preserve">será del 90 al 95 </w:t>
      </w:r>
      <w:r w:rsidR="002C547F" w:rsidRPr="002E0724">
        <w:rPr>
          <w:rFonts w:ascii="Arial" w:hAnsi="Arial" w:cs="Arial"/>
          <w:sz w:val="22"/>
          <w:szCs w:val="22"/>
        </w:rPr>
        <w:t>%</w:t>
      </w:r>
      <w:r w:rsidR="002C547F">
        <w:rPr>
          <w:rFonts w:ascii="Arial" w:hAnsi="Arial" w:cs="Arial"/>
          <w:sz w:val="22"/>
          <w:szCs w:val="22"/>
        </w:rPr>
        <w:t xml:space="preserve"> de la parcela.</w:t>
      </w:r>
    </w:p>
    <w:p w:rsidR="002C547F" w:rsidRPr="002E0724" w:rsidRDefault="002C547F" w:rsidP="002C547F">
      <w:pPr>
        <w:jc w:val="both"/>
        <w:rPr>
          <w:rFonts w:ascii="Arial" w:hAnsi="Arial" w:cs="Arial"/>
          <w:sz w:val="22"/>
          <w:szCs w:val="22"/>
        </w:rPr>
      </w:pPr>
    </w:p>
    <w:p w:rsidR="002C547F" w:rsidRPr="002E0724" w:rsidRDefault="00907CCA" w:rsidP="002C547F">
      <w:pPr>
        <w:jc w:val="both"/>
        <w:rPr>
          <w:rFonts w:ascii="Arial" w:hAnsi="Arial" w:cs="Arial"/>
          <w:sz w:val="22"/>
          <w:szCs w:val="22"/>
        </w:rPr>
      </w:pPr>
      <w:r>
        <w:rPr>
          <w:rFonts w:ascii="Arial" w:hAnsi="Arial" w:cs="Arial"/>
          <w:b/>
          <w:sz w:val="22"/>
          <w:szCs w:val="22"/>
        </w:rPr>
        <w:t>Artículo 230</w:t>
      </w:r>
      <w:r w:rsidR="002C547F" w:rsidRPr="002E0724">
        <w:rPr>
          <w:rFonts w:ascii="Arial" w:hAnsi="Arial" w:cs="Arial"/>
          <w:b/>
          <w:sz w:val="22"/>
          <w:szCs w:val="22"/>
        </w:rPr>
        <w:t xml:space="preserve">: </w:t>
      </w:r>
      <w:r w:rsidR="002C547F" w:rsidRPr="002E0724">
        <w:rPr>
          <w:rFonts w:ascii="Arial" w:hAnsi="Arial" w:cs="Arial"/>
          <w:sz w:val="22"/>
          <w:szCs w:val="22"/>
        </w:rPr>
        <w:t>El coeficiente de utiliz</w:t>
      </w:r>
      <w:r w:rsidR="002C547F">
        <w:rPr>
          <w:rFonts w:ascii="Arial" w:hAnsi="Arial" w:cs="Arial"/>
          <w:sz w:val="22"/>
          <w:szCs w:val="22"/>
        </w:rPr>
        <w:t>ación del suelo (CUS) será del 1,5 al 1.7</w:t>
      </w:r>
      <w:r w:rsidR="002C547F" w:rsidRPr="002E0724">
        <w:rPr>
          <w:rFonts w:ascii="Arial" w:hAnsi="Arial" w:cs="Arial"/>
          <w:sz w:val="22"/>
          <w:szCs w:val="22"/>
        </w:rPr>
        <w:t xml:space="preserve"> </w:t>
      </w:r>
      <w:r w:rsidR="002C547F">
        <w:rPr>
          <w:rFonts w:ascii="Arial" w:hAnsi="Arial" w:cs="Arial"/>
          <w:sz w:val="22"/>
          <w:szCs w:val="22"/>
        </w:rPr>
        <w:t>% de la parcela.</w:t>
      </w:r>
    </w:p>
    <w:p w:rsidR="00E627BA" w:rsidRDefault="00E627BA" w:rsidP="009172A0">
      <w:pPr>
        <w:jc w:val="both"/>
        <w:rPr>
          <w:rFonts w:ascii="Arial" w:hAnsi="Arial" w:cs="Arial"/>
          <w:sz w:val="22"/>
          <w:szCs w:val="22"/>
        </w:rPr>
      </w:pPr>
    </w:p>
    <w:p w:rsidR="009172A0" w:rsidRDefault="00E627BA" w:rsidP="009172A0">
      <w:pPr>
        <w:jc w:val="both"/>
        <w:rPr>
          <w:rFonts w:ascii="Arial" w:hAnsi="Arial" w:cs="Arial"/>
          <w:sz w:val="22"/>
          <w:szCs w:val="22"/>
        </w:rPr>
      </w:pPr>
      <w:r w:rsidRPr="00593D15">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231</w:t>
      </w:r>
      <w:r w:rsidR="009172A0" w:rsidRPr="00593D15">
        <w:rPr>
          <w:rFonts w:ascii="Arial" w:hAnsi="Arial" w:cs="Arial"/>
          <w:b/>
          <w:sz w:val="22"/>
          <w:szCs w:val="22"/>
        </w:rPr>
        <w:t>:</w:t>
      </w:r>
      <w:r w:rsidR="009172A0">
        <w:rPr>
          <w:rFonts w:ascii="Arial" w:hAnsi="Arial" w:cs="Arial"/>
          <w:b/>
          <w:sz w:val="22"/>
          <w:szCs w:val="22"/>
        </w:rPr>
        <w:t xml:space="preserve"> </w:t>
      </w:r>
      <w:r w:rsidR="009172A0" w:rsidRPr="00BF4E0C">
        <w:rPr>
          <w:rFonts w:ascii="Arial" w:hAnsi="Arial" w:cs="Arial"/>
          <w:sz w:val="22"/>
          <w:szCs w:val="22"/>
        </w:rPr>
        <w:t>Se</w:t>
      </w:r>
      <w:r w:rsidR="009172A0">
        <w:rPr>
          <w:rFonts w:ascii="Arial" w:hAnsi="Arial" w:cs="Arial"/>
          <w:sz w:val="22"/>
          <w:szCs w:val="22"/>
        </w:rPr>
        <w:t xml:space="preserve"> permite toda acción constructiva</w:t>
      </w:r>
      <w:r w:rsidR="009172A0" w:rsidRPr="00BF4E0C">
        <w:rPr>
          <w:rFonts w:ascii="Arial" w:hAnsi="Arial" w:cs="Arial"/>
          <w:sz w:val="22"/>
          <w:szCs w:val="22"/>
        </w:rPr>
        <w:t>,</w:t>
      </w:r>
      <w:r w:rsidR="009172A0">
        <w:rPr>
          <w:rFonts w:ascii="Arial" w:hAnsi="Arial" w:cs="Arial"/>
          <w:sz w:val="22"/>
          <w:szCs w:val="22"/>
        </w:rPr>
        <w:t xml:space="preserve"> sin modificar el puntal; teniendo en cuenta para ello las edificaciones colindantes. </w:t>
      </w:r>
    </w:p>
    <w:p w:rsidR="00680CF4" w:rsidRDefault="00680CF4" w:rsidP="000356E5">
      <w:pPr>
        <w:jc w:val="both"/>
        <w:rPr>
          <w:rFonts w:ascii="Arial" w:hAnsi="Arial" w:cs="Arial"/>
          <w:b/>
          <w:sz w:val="22"/>
          <w:szCs w:val="22"/>
        </w:rPr>
      </w:pPr>
    </w:p>
    <w:p w:rsidR="000356E5" w:rsidRDefault="00B305F1" w:rsidP="000356E5">
      <w:pPr>
        <w:jc w:val="both"/>
        <w:rPr>
          <w:rFonts w:ascii="Arial" w:hAnsi="Arial" w:cs="Arial"/>
          <w:sz w:val="22"/>
          <w:szCs w:val="22"/>
        </w:rPr>
      </w:pPr>
      <w:r w:rsidRPr="00593D15">
        <w:rPr>
          <w:rFonts w:ascii="Arial" w:hAnsi="Arial" w:cs="Arial"/>
          <w:b/>
          <w:sz w:val="22"/>
          <w:szCs w:val="22"/>
        </w:rPr>
        <w:lastRenderedPageBreak/>
        <w:t>Artículo</w:t>
      </w:r>
      <w:r w:rsidR="00907CCA">
        <w:rPr>
          <w:rFonts w:ascii="Arial" w:hAnsi="Arial" w:cs="Arial"/>
          <w:b/>
          <w:sz w:val="22"/>
          <w:szCs w:val="22"/>
        </w:rPr>
        <w:t xml:space="preserve"> 232</w:t>
      </w:r>
      <w:r w:rsidR="000356E5" w:rsidRPr="00593D15">
        <w:rPr>
          <w:rFonts w:ascii="Arial" w:hAnsi="Arial" w:cs="Arial"/>
          <w:b/>
          <w:sz w:val="22"/>
          <w:szCs w:val="22"/>
        </w:rPr>
        <w:t>:</w:t>
      </w:r>
      <w:r w:rsidR="000356E5">
        <w:rPr>
          <w:rFonts w:ascii="Arial" w:hAnsi="Arial" w:cs="Arial"/>
          <w:b/>
          <w:sz w:val="22"/>
          <w:szCs w:val="22"/>
        </w:rPr>
        <w:t xml:space="preserve"> </w:t>
      </w:r>
      <w:r w:rsidR="000356E5" w:rsidRPr="00470E55">
        <w:rPr>
          <w:rFonts w:ascii="Arial" w:hAnsi="Arial" w:cs="Arial"/>
          <w:color w:val="0070C0"/>
          <w:sz w:val="32"/>
          <w:szCs w:val="32"/>
        </w:rPr>
        <w:t xml:space="preserve">Las vidrieras y muestrarios salientes y movibles en las tiendas y comercios, en ningún caso podrán salir más de </w:t>
      </w:r>
      <w:smartTag w:uri="urn:schemas-microsoft-com:office:smarttags" w:element="metricconverter">
        <w:smartTagPr>
          <w:attr w:name="ProductID" w:val="5 cm"/>
        </w:smartTagPr>
        <w:r w:rsidR="000356E5" w:rsidRPr="00470E55">
          <w:rPr>
            <w:rFonts w:ascii="Arial" w:hAnsi="Arial" w:cs="Arial"/>
            <w:color w:val="0070C0"/>
            <w:sz w:val="32"/>
            <w:szCs w:val="32"/>
          </w:rPr>
          <w:t>5 cm</w:t>
        </w:r>
      </w:smartTag>
      <w:r w:rsidR="000356E5" w:rsidRPr="00470E55">
        <w:rPr>
          <w:rFonts w:ascii="Arial" w:hAnsi="Arial" w:cs="Arial"/>
          <w:color w:val="0070C0"/>
          <w:sz w:val="32"/>
          <w:szCs w:val="32"/>
        </w:rPr>
        <w:t>. del nivel de la pared.</w:t>
      </w:r>
    </w:p>
    <w:p w:rsidR="000356E5" w:rsidRPr="00896B8F" w:rsidRDefault="000356E5" w:rsidP="000356E5">
      <w:pPr>
        <w:jc w:val="both"/>
        <w:rPr>
          <w:rFonts w:ascii="Arial" w:hAnsi="Arial" w:cs="Arial"/>
          <w:sz w:val="16"/>
          <w:szCs w:val="16"/>
        </w:rPr>
      </w:pPr>
    </w:p>
    <w:p w:rsidR="000356E5" w:rsidRDefault="00B305F1" w:rsidP="000356E5">
      <w:pPr>
        <w:jc w:val="both"/>
        <w:rPr>
          <w:rFonts w:ascii="Arial" w:hAnsi="Arial" w:cs="Arial"/>
          <w:sz w:val="22"/>
          <w:szCs w:val="22"/>
        </w:rPr>
      </w:pPr>
      <w:r w:rsidRPr="00593D15">
        <w:rPr>
          <w:rFonts w:ascii="Arial" w:hAnsi="Arial" w:cs="Arial"/>
          <w:b/>
          <w:sz w:val="22"/>
          <w:szCs w:val="22"/>
        </w:rPr>
        <w:t>Artículo</w:t>
      </w:r>
      <w:r w:rsidR="00907CCA">
        <w:rPr>
          <w:rFonts w:ascii="Arial" w:hAnsi="Arial" w:cs="Arial"/>
          <w:b/>
          <w:sz w:val="22"/>
          <w:szCs w:val="22"/>
        </w:rPr>
        <w:t xml:space="preserve"> 233</w:t>
      </w:r>
      <w:r w:rsidR="000356E5" w:rsidRPr="00593D15">
        <w:rPr>
          <w:rFonts w:ascii="Arial" w:hAnsi="Arial" w:cs="Arial"/>
          <w:b/>
          <w:sz w:val="22"/>
          <w:szCs w:val="22"/>
        </w:rPr>
        <w:t>:</w:t>
      </w:r>
      <w:r w:rsidR="000356E5">
        <w:rPr>
          <w:rFonts w:ascii="Arial" w:hAnsi="Arial" w:cs="Arial"/>
          <w:sz w:val="22"/>
          <w:szCs w:val="22"/>
        </w:rPr>
        <w:t xml:space="preserve"> Se prohíben modificar las aceras a ambos lados de la calle Dr. Machín, las cuales tienen entre 6.50 y 7.50m de sección.</w:t>
      </w:r>
    </w:p>
    <w:p w:rsidR="001B4B8A" w:rsidRDefault="001B4B8A" w:rsidP="009172A0">
      <w:pPr>
        <w:jc w:val="both"/>
        <w:rPr>
          <w:rFonts w:ascii="Arial" w:hAnsi="Arial" w:cs="Arial"/>
          <w:sz w:val="22"/>
          <w:szCs w:val="22"/>
        </w:rPr>
      </w:pPr>
    </w:p>
    <w:p w:rsidR="001B4B8A" w:rsidRDefault="001866BB" w:rsidP="001B4B8A">
      <w:pPr>
        <w:jc w:val="both"/>
        <w:rPr>
          <w:rFonts w:ascii="Arial" w:hAnsi="Arial" w:cs="Arial"/>
          <w:sz w:val="22"/>
          <w:szCs w:val="22"/>
        </w:rPr>
      </w:pPr>
      <w:r w:rsidRPr="00680046">
        <w:rPr>
          <w:rFonts w:ascii="Arial" w:hAnsi="Arial" w:cs="Arial"/>
          <w:b/>
          <w:sz w:val="22"/>
          <w:szCs w:val="22"/>
        </w:rPr>
        <w:t>Artículo</w:t>
      </w:r>
      <w:r w:rsidR="00907CCA">
        <w:rPr>
          <w:rFonts w:ascii="Arial" w:hAnsi="Arial" w:cs="Arial"/>
          <w:b/>
          <w:sz w:val="22"/>
          <w:szCs w:val="22"/>
        </w:rPr>
        <w:t xml:space="preserve"> 234</w:t>
      </w:r>
      <w:r w:rsidR="001B4B8A" w:rsidRPr="00680046">
        <w:rPr>
          <w:rFonts w:ascii="Arial" w:hAnsi="Arial" w:cs="Arial"/>
          <w:b/>
          <w:sz w:val="22"/>
          <w:szCs w:val="22"/>
        </w:rPr>
        <w:t>:</w:t>
      </w:r>
      <w:r w:rsidR="001B4B8A">
        <w:rPr>
          <w:rFonts w:ascii="Arial" w:hAnsi="Arial" w:cs="Arial"/>
          <w:sz w:val="22"/>
          <w:szCs w:val="22"/>
        </w:rPr>
        <w:t xml:space="preserve"> Se admiten las divisiones; así como las unificaciones de viviendas siempre que cumplan con el área mínima establecida (</w:t>
      </w:r>
      <w:smartTag w:uri="urn:schemas-microsoft-com:office:smarttags" w:element="metricconverter">
        <w:smartTagPr>
          <w:attr w:name="ProductID" w:val="25 metros cuadrados"/>
        </w:smartTagPr>
        <w:r w:rsidR="001B4B8A">
          <w:rPr>
            <w:rFonts w:ascii="Arial" w:hAnsi="Arial" w:cs="Arial"/>
            <w:sz w:val="22"/>
            <w:szCs w:val="22"/>
          </w:rPr>
          <w:t>25 metros cuadrados</w:t>
        </w:r>
      </w:smartTag>
      <w:r w:rsidR="001B4B8A">
        <w:rPr>
          <w:rFonts w:ascii="Arial" w:hAnsi="Arial" w:cs="Arial"/>
          <w:sz w:val="22"/>
          <w:szCs w:val="22"/>
        </w:rPr>
        <w:t xml:space="preserve">) y condiciones de habitabilidad. </w:t>
      </w:r>
    </w:p>
    <w:p w:rsidR="001B4B8A" w:rsidRPr="00205D7E" w:rsidRDefault="001B4B8A" w:rsidP="001B4B8A">
      <w:pPr>
        <w:jc w:val="both"/>
        <w:rPr>
          <w:rFonts w:ascii="Arial" w:hAnsi="Arial" w:cs="Arial"/>
          <w:sz w:val="22"/>
          <w:szCs w:val="22"/>
        </w:rPr>
      </w:pPr>
    </w:p>
    <w:p w:rsidR="001B4B8A" w:rsidRPr="00B955C5" w:rsidRDefault="001866BB" w:rsidP="001B4B8A">
      <w:pPr>
        <w:jc w:val="both"/>
        <w:rPr>
          <w:rFonts w:ascii="Arial" w:hAnsi="Arial" w:cs="Arial"/>
          <w:sz w:val="22"/>
          <w:szCs w:val="22"/>
        </w:rPr>
      </w:pPr>
      <w:r w:rsidRPr="00680046">
        <w:rPr>
          <w:rFonts w:ascii="Arial" w:hAnsi="Arial" w:cs="Arial"/>
          <w:b/>
          <w:sz w:val="22"/>
          <w:szCs w:val="22"/>
        </w:rPr>
        <w:t>Artículo</w:t>
      </w:r>
      <w:r w:rsidR="00907CCA">
        <w:rPr>
          <w:rFonts w:ascii="Arial" w:hAnsi="Arial" w:cs="Arial"/>
          <w:b/>
          <w:sz w:val="22"/>
          <w:szCs w:val="22"/>
        </w:rPr>
        <w:t xml:space="preserve"> 235</w:t>
      </w:r>
      <w:r w:rsidR="001B4B8A" w:rsidRPr="00680046">
        <w:rPr>
          <w:rFonts w:ascii="Arial" w:hAnsi="Arial" w:cs="Arial"/>
          <w:b/>
          <w:sz w:val="22"/>
          <w:szCs w:val="22"/>
        </w:rPr>
        <w:t>:</w:t>
      </w:r>
      <w:r w:rsidR="001B4B8A">
        <w:rPr>
          <w:rFonts w:ascii="Arial" w:hAnsi="Arial" w:cs="Arial"/>
          <w:sz w:val="22"/>
          <w:szCs w:val="22"/>
        </w:rPr>
        <w:t xml:space="preserve"> Se prohíbe la construcción y emplazamiento de parqueos y estacionamiento de vehículos </w:t>
      </w:r>
      <w:r w:rsidR="00463F6A">
        <w:rPr>
          <w:rFonts w:ascii="Arial" w:hAnsi="Arial" w:cs="Arial"/>
          <w:sz w:val="22"/>
          <w:szCs w:val="22"/>
        </w:rPr>
        <w:t>que afecten las</w:t>
      </w:r>
      <w:r w:rsidR="001B4B8A">
        <w:rPr>
          <w:rFonts w:ascii="Arial" w:hAnsi="Arial" w:cs="Arial"/>
          <w:sz w:val="22"/>
          <w:szCs w:val="22"/>
        </w:rPr>
        <w:t xml:space="preserve"> áreas verdes, jardines o parterres.</w:t>
      </w:r>
    </w:p>
    <w:p w:rsidR="00625802" w:rsidRPr="009A3D31" w:rsidRDefault="00625802" w:rsidP="00625802">
      <w:pPr>
        <w:jc w:val="both"/>
        <w:rPr>
          <w:rFonts w:ascii="Arial" w:hAnsi="Arial" w:cs="Arial"/>
          <w:sz w:val="22"/>
          <w:szCs w:val="22"/>
        </w:rPr>
      </w:pPr>
    </w:p>
    <w:p w:rsidR="00625802" w:rsidRDefault="00625802" w:rsidP="00625802">
      <w:pPr>
        <w:jc w:val="both"/>
        <w:rPr>
          <w:rFonts w:ascii="Arial" w:hAnsi="Arial" w:cs="Arial"/>
          <w:sz w:val="22"/>
          <w:szCs w:val="22"/>
        </w:rPr>
      </w:pPr>
      <w:r w:rsidRPr="00A80A35">
        <w:rPr>
          <w:rFonts w:ascii="Arial" w:hAnsi="Arial" w:cs="Arial"/>
          <w:b/>
          <w:sz w:val="22"/>
          <w:szCs w:val="22"/>
        </w:rPr>
        <w:t>Artículo</w:t>
      </w:r>
      <w:r w:rsidR="00907CCA">
        <w:rPr>
          <w:rFonts w:ascii="Arial" w:hAnsi="Arial" w:cs="Arial"/>
          <w:b/>
          <w:sz w:val="22"/>
          <w:szCs w:val="22"/>
        </w:rPr>
        <w:t xml:space="preserve"> 23</w:t>
      </w:r>
      <w:r w:rsidR="00B845BA">
        <w:rPr>
          <w:rFonts w:ascii="Arial" w:hAnsi="Arial" w:cs="Arial"/>
          <w:b/>
          <w:sz w:val="22"/>
          <w:szCs w:val="22"/>
        </w:rPr>
        <w:t>6</w:t>
      </w:r>
      <w:r>
        <w:rPr>
          <w:rFonts w:ascii="Arial" w:hAnsi="Arial" w:cs="Arial"/>
          <w:b/>
          <w:sz w:val="22"/>
          <w:szCs w:val="22"/>
        </w:rPr>
        <w:t xml:space="preserve">: </w:t>
      </w:r>
      <w:r>
        <w:rPr>
          <w:rFonts w:ascii="Arial" w:hAnsi="Arial" w:cs="Arial"/>
          <w:sz w:val="22"/>
          <w:szCs w:val="22"/>
        </w:rPr>
        <w:t>Se prohíbe la utilización de materiales no duraderos en reparaciones y ampliaciones de viviendas así como delimitación de parcelas.</w:t>
      </w:r>
    </w:p>
    <w:p w:rsidR="00163DFB" w:rsidRDefault="00163DFB" w:rsidP="009172A0">
      <w:pPr>
        <w:jc w:val="both"/>
        <w:rPr>
          <w:rFonts w:ascii="Arial" w:hAnsi="Arial" w:cs="Arial"/>
          <w:sz w:val="22"/>
          <w:szCs w:val="22"/>
        </w:rPr>
      </w:pPr>
    </w:p>
    <w:p w:rsidR="009172A0" w:rsidRDefault="00163DFB" w:rsidP="009172A0">
      <w:pPr>
        <w:jc w:val="both"/>
        <w:rPr>
          <w:rFonts w:ascii="Arial" w:hAnsi="Arial" w:cs="Arial"/>
          <w:sz w:val="22"/>
          <w:szCs w:val="22"/>
        </w:rPr>
      </w:pPr>
      <w:r w:rsidRPr="00593D15">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237</w:t>
      </w:r>
      <w:r w:rsidR="009172A0" w:rsidRPr="00593D15">
        <w:rPr>
          <w:rFonts w:ascii="Arial" w:hAnsi="Arial" w:cs="Arial"/>
          <w:b/>
          <w:sz w:val="22"/>
          <w:szCs w:val="22"/>
        </w:rPr>
        <w:t>:</w:t>
      </w:r>
      <w:r w:rsidR="009172A0">
        <w:rPr>
          <w:rFonts w:ascii="Arial" w:hAnsi="Arial" w:cs="Arial"/>
          <w:b/>
          <w:sz w:val="22"/>
          <w:szCs w:val="22"/>
        </w:rPr>
        <w:t xml:space="preserve"> </w:t>
      </w:r>
      <w:r w:rsidR="009172A0">
        <w:rPr>
          <w:rFonts w:ascii="Arial" w:hAnsi="Arial" w:cs="Arial"/>
          <w:sz w:val="22"/>
          <w:szCs w:val="22"/>
        </w:rPr>
        <w:t>Por la</w:t>
      </w:r>
      <w:r w:rsidR="00804BC9">
        <w:rPr>
          <w:rFonts w:ascii="Arial" w:hAnsi="Arial" w:cs="Arial"/>
          <w:sz w:val="22"/>
          <w:szCs w:val="22"/>
        </w:rPr>
        <w:t>s características de la zona</w:t>
      </w:r>
      <w:r w:rsidR="009172A0">
        <w:rPr>
          <w:rFonts w:ascii="Arial" w:hAnsi="Arial" w:cs="Arial"/>
          <w:sz w:val="22"/>
          <w:szCs w:val="22"/>
        </w:rPr>
        <w:t xml:space="preserve"> se admitirán construcciones y reconstrucciones por reposición, </w:t>
      </w:r>
      <w:r w:rsidR="00862399">
        <w:rPr>
          <w:rFonts w:ascii="Arial" w:hAnsi="Arial" w:cs="Arial"/>
          <w:sz w:val="22"/>
          <w:szCs w:val="22"/>
        </w:rPr>
        <w:t>así como cambios de uso, para lo</w:t>
      </w:r>
      <w:r w:rsidR="009172A0">
        <w:rPr>
          <w:rFonts w:ascii="Arial" w:hAnsi="Arial" w:cs="Arial"/>
          <w:sz w:val="22"/>
          <w:szCs w:val="22"/>
        </w:rPr>
        <w:t>s cuales deberá mantenerse la línea de fabricación.</w:t>
      </w:r>
    </w:p>
    <w:p w:rsidR="00163DFB" w:rsidRDefault="00163DFB" w:rsidP="009172A0">
      <w:pPr>
        <w:jc w:val="both"/>
        <w:rPr>
          <w:rFonts w:ascii="Arial" w:hAnsi="Arial" w:cs="Arial"/>
          <w:sz w:val="22"/>
          <w:szCs w:val="22"/>
        </w:rPr>
      </w:pPr>
    </w:p>
    <w:p w:rsidR="000356E5" w:rsidRPr="00470E55" w:rsidRDefault="00AF446B" w:rsidP="000356E5">
      <w:pPr>
        <w:jc w:val="both"/>
        <w:rPr>
          <w:rFonts w:ascii="Arial" w:hAnsi="Arial" w:cs="Arial"/>
          <w:color w:val="0070C0"/>
          <w:sz w:val="32"/>
          <w:szCs w:val="32"/>
        </w:rPr>
      </w:pPr>
      <w:r w:rsidRPr="00593D15">
        <w:rPr>
          <w:rFonts w:ascii="Arial" w:hAnsi="Arial" w:cs="Arial"/>
          <w:b/>
          <w:sz w:val="22"/>
          <w:szCs w:val="22"/>
        </w:rPr>
        <w:t>Artículo</w:t>
      </w:r>
      <w:r w:rsidR="00907CCA">
        <w:rPr>
          <w:rFonts w:ascii="Arial" w:hAnsi="Arial" w:cs="Arial"/>
          <w:b/>
          <w:sz w:val="22"/>
          <w:szCs w:val="22"/>
        </w:rPr>
        <w:t xml:space="preserve"> 238</w:t>
      </w:r>
      <w:r w:rsidR="000356E5" w:rsidRPr="00593D15">
        <w:rPr>
          <w:rFonts w:ascii="Arial" w:hAnsi="Arial" w:cs="Arial"/>
          <w:b/>
          <w:sz w:val="22"/>
          <w:szCs w:val="22"/>
        </w:rPr>
        <w:t>:</w:t>
      </w:r>
      <w:r w:rsidR="000356E5">
        <w:rPr>
          <w:rFonts w:ascii="Arial" w:hAnsi="Arial" w:cs="Arial"/>
          <w:b/>
          <w:sz w:val="22"/>
          <w:szCs w:val="22"/>
        </w:rPr>
        <w:t xml:space="preserve"> </w:t>
      </w:r>
      <w:r w:rsidR="000356E5" w:rsidRPr="00470E55">
        <w:rPr>
          <w:rFonts w:ascii="Arial" w:hAnsi="Arial" w:cs="Arial"/>
          <w:color w:val="0070C0"/>
          <w:sz w:val="32"/>
          <w:szCs w:val="32"/>
        </w:rPr>
        <w:t>Los portales públicos en la calle Doctor Machín no se permitirá cercarlos ni colocar elementos que obstruyan el paso público.</w:t>
      </w:r>
    </w:p>
    <w:p w:rsidR="00163DFB" w:rsidRDefault="00163DFB" w:rsidP="009172A0">
      <w:pPr>
        <w:jc w:val="both"/>
        <w:rPr>
          <w:rFonts w:ascii="Arial" w:hAnsi="Arial" w:cs="Arial"/>
          <w:b/>
          <w:sz w:val="22"/>
          <w:szCs w:val="22"/>
        </w:rPr>
      </w:pPr>
    </w:p>
    <w:p w:rsidR="009172A0" w:rsidRDefault="00163DFB" w:rsidP="009172A0">
      <w:pPr>
        <w:jc w:val="both"/>
        <w:rPr>
          <w:rFonts w:ascii="Arial" w:hAnsi="Arial" w:cs="Arial"/>
          <w:sz w:val="22"/>
          <w:szCs w:val="22"/>
        </w:rPr>
      </w:pPr>
      <w:r w:rsidRPr="00AD198A">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239</w:t>
      </w:r>
      <w:r w:rsidR="009172A0" w:rsidRPr="00AD198A">
        <w:rPr>
          <w:rFonts w:ascii="Arial" w:hAnsi="Arial" w:cs="Arial"/>
          <w:b/>
          <w:sz w:val="22"/>
          <w:szCs w:val="22"/>
        </w:rPr>
        <w:t xml:space="preserve">: </w:t>
      </w:r>
      <w:r w:rsidR="00A24DEE" w:rsidRPr="00A24DEE">
        <w:rPr>
          <w:rFonts w:ascii="Arial" w:hAnsi="Arial" w:cs="Arial"/>
          <w:sz w:val="22"/>
          <w:szCs w:val="22"/>
        </w:rPr>
        <w:t>El</w:t>
      </w:r>
      <w:r w:rsidR="00A24DEE">
        <w:rPr>
          <w:rFonts w:ascii="Arial" w:hAnsi="Arial" w:cs="Arial"/>
          <w:b/>
          <w:sz w:val="22"/>
          <w:szCs w:val="22"/>
        </w:rPr>
        <w:t xml:space="preserve"> </w:t>
      </w:r>
      <w:r w:rsidR="00A24DEE" w:rsidRPr="007F013B">
        <w:rPr>
          <w:rFonts w:ascii="Arial" w:hAnsi="Arial" w:cs="Arial"/>
          <w:sz w:val="22"/>
          <w:szCs w:val="22"/>
        </w:rPr>
        <w:t xml:space="preserve">coeficiente de ocupación del suelo </w:t>
      </w:r>
      <w:r w:rsidR="00A24DEE">
        <w:rPr>
          <w:rFonts w:ascii="Arial" w:hAnsi="Arial" w:cs="Arial"/>
          <w:sz w:val="22"/>
          <w:szCs w:val="22"/>
        </w:rPr>
        <w:t>(</w:t>
      </w:r>
      <w:r w:rsidR="009172A0" w:rsidRPr="00AD198A">
        <w:rPr>
          <w:rFonts w:ascii="Arial" w:hAnsi="Arial" w:cs="Arial"/>
          <w:sz w:val="22"/>
          <w:szCs w:val="22"/>
        </w:rPr>
        <w:t>COS</w:t>
      </w:r>
      <w:r w:rsidR="00A24DEE">
        <w:rPr>
          <w:rFonts w:ascii="Arial" w:hAnsi="Arial" w:cs="Arial"/>
          <w:sz w:val="22"/>
          <w:szCs w:val="22"/>
        </w:rPr>
        <w:t>) será entre</w:t>
      </w:r>
      <w:r w:rsidR="009172A0" w:rsidRPr="00AD198A">
        <w:rPr>
          <w:rFonts w:ascii="Arial" w:hAnsi="Arial" w:cs="Arial"/>
          <w:sz w:val="22"/>
          <w:szCs w:val="22"/>
        </w:rPr>
        <w:t xml:space="preserve"> 0,4 – 0,6.</w:t>
      </w:r>
    </w:p>
    <w:p w:rsidR="00163DFB" w:rsidRPr="00AD198A" w:rsidRDefault="00163DFB" w:rsidP="009172A0">
      <w:pPr>
        <w:jc w:val="both"/>
        <w:rPr>
          <w:rFonts w:ascii="Arial" w:hAnsi="Arial" w:cs="Arial"/>
          <w:sz w:val="22"/>
          <w:szCs w:val="22"/>
        </w:rPr>
      </w:pPr>
    </w:p>
    <w:p w:rsidR="009172A0" w:rsidRDefault="00163DFB" w:rsidP="009172A0">
      <w:pPr>
        <w:jc w:val="both"/>
        <w:rPr>
          <w:rFonts w:ascii="Arial" w:hAnsi="Arial" w:cs="Arial"/>
          <w:sz w:val="22"/>
          <w:szCs w:val="22"/>
        </w:rPr>
      </w:pPr>
      <w:r w:rsidRPr="00AD198A">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240</w:t>
      </w:r>
      <w:r w:rsidR="009172A0" w:rsidRPr="00AD198A">
        <w:rPr>
          <w:rFonts w:ascii="Arial" w:hAnsi="Arial" w:cs="Arial"/>
          <w:b/>
          <w:sz w:val="22"/>
          <w:szCs w:val="22"/>
        </w:rPr>
        <w:t xml:space="preserve">: </w:t>
      </w:r>
      <w:r w:rsidR="00A24DEE">
        <w:rPr>
          <w:rFonts w:ascii="Arial" w:hAnsi="Arial" w:cs="Arial"/>
          <w:sz w:val="22"/>
          <w:szCs w:val="22"/>
        </w:rPr>
        <w:t>El coeficiente de utilización del suelo (</w:t>
      </w:r>
      <w:r w:rsidR="00A24DEE" w:rsidRPr="00F4240F">
        <w:rPr>
          <w:rFonts w:ascii="Arial" w:hAnsi="Arial" w:cs="Arial"/>
          <w:sz w:val="22"/>
          <w:szCs w:val="22"/>
        </w:rPr>
        <w:t>CUS</w:t>
      </w:r>
      <w:r w:rsidR="00A24DEE">
        <w:rPr>
          <w:rFonts w:ascii="Arial" w:hAnsi="Arial" w:cs="Arial"/>
          <w:sz w:val="22"/>
          <w:szCs w:val="22"/>
        </w:rPr>
        <w:t>) será entre</w:t>
      </w:r>
      <w:r w:rsidR="009172A0" w:rsidRPr="00AD198A">
        <w:rPr>
          <w:rFonts w:ascii="Arial" w:hAnsi="Arial" w:cs="Arial"/>
          <w:sz w:val="22"/>
          <w:szCs w:val="22"/>
        </w:rPr>
        <w:t xml:space="preserve"> 1 – 1,2.</w:t>
      </w:r>
    </w:p>
    <w:p w:rsidR="00163DFB" w:rsidRPr="00AD198A" w:rsidRDefault="00163DFB" w:rsidP="009172A0">
      <w:pPr>
        <w:jc w:val="both"/>
        <w:rPr>
          <w:rFonts w:ascii="Arial" w:hAnsi="Arial" w:cs="Arial"/>
          <w:sz w:val="22"/>
          <w:szCs w:val="22"/>
        </w:rPr>
      </w:pPr>
    </w:p>
    <w:p w:rsidR="009172A0" w:rsidRDefault="00163DFB" w:rsidP="009172A0">
      <w:pPr>
        <w:jc w:val="both"/>
        <w:rPr>
          <w:rFonts w:ascii="Arial" w:hAnsi="Arial" w:cs="Arial"/>
          <w:sz w:val="22"/>
          <w:szCs w:val="22"/>
        </w:rPr>
      </w:pPr>
      <w:r w:rsidRPr="00B00B63">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241</w:t>
      </w:r>
      <w:r w:rsidR="009172A0" w:rsidRPr="00B00B63">
        <w:rPr>
          <w:rFonts w:ascii="Arial" w:hAnsi="Arial" w:cs="Arial"/>
          <w:b/>
          <w:sz w:val="22"/>
          <w:szCs w:val="22"/>
        </w:rPr>
        <w:t xml:space="preserve">: </w:t>
      </w:r>
      <w:r w:rsidR="009172A0" w:rsidRPr="006045EE">
        <w:rPr>
          <w:rFonts w:ascii="Arial" w:hAnsi="Arial" w:cs="Arial"/>
          <w:sz w:val="22"/>
          <w:szCs w:val="22"/>
        </w:rPr>
        <w:t>La</w:t>
      </w:r>
      <w:r w:rsidR="009172A0" w:rsidRPr="00B00B63">
        <w:rPr>
          <w:rFonts w:ascii="Arial" w:hAnsi="Arial" w:cs="Arial"/>
          <w:sz w:val="22"/>
          <w:szCs w:val="22"/>
        </w:rPr>
        <w:t xml:space="preserve"> profundidad edificable no debe </w:t>
      </w:r>
      <w:r w:rsidR="009172A0">
        <w:rPr>
          <w:rFonts w:ascii="Arial" w:hAnsi="Arial" w:cs="Arial"/>
          <w:sz w:val="22"/>
          <w:szCs w:val="22"/>
        </w:rPr>
        <w:t>exceder de los 13m.</w:t>
      </w:r>
    </w:p>
    <w:p w:rsidR="00163DFB" w:rsidRPr="00F4240F" w:rsidRDefault="00163DFB" w:rsidP="009172A0">
      <w:pPr>
        <w:jc w:val="both"/>
        <w:rPr>
          <w:rFonts w:ascii="Arial" w:hAnsi="Arial" w:cs="Arial"/>
          <w:sz w:val="22"/>
          <w:szCs w:val="22"/>
        </w:rPr>
      </w:pPr>
    </w:p>
    <w:p w:rsidR="009172A0" w:rsidRDefault="00163DFB" w:rsidP="009172A0">
      <w:pPr>
        <w:jc w:val="both"/>
        <w:rPr>
          <w:rFonts w:ascii="Arial" w:hAnsi="Arial" w:cs="Arial"/>
          <w:sz w:val="22"/>
          <w:szCs w:val="22"/>
        </w:rPr>
      </w:pPr>
      <w:r w:rsidRPr="00A80A35">
        <w:rPr>
          <w:rFonts w:ascii="Arial" w:hAnsi="Arial" w:cs="Arial"/>
          <w:b/>
          <w:sz w:val="22"/>
          <w:szCs w:val="22"/>
        </w:rPr>
        <w:t>Artículo</w:t>
      </w:r>
      <w:r w:rsidR="00CA170E">
        <w:rPr>
          <w:rFonts w:ascii="Arial" w:hAnsi="Arial" w:cs="Arial"/>
          <w:b/>
          <w:sz w:val="22"/>
          <w:szCs w:val="22"/>
        </w:rPr>
        <w:t xml:space="preserve"> </w:t>
      </w:r>
      <w:r w:rsidR="00907CCA">
        <w:rPr>
          <w:rFonts w:ascii="Arial" w:hAnsi="Arial" w:cs="Arial"/>
          <w:b/>
          <w:sz w:val="22"/>
          <w:szCs w:val="22"/>
        </w:rPr>
        <w:t>242</w:t>
      </w:r>
      <w:r w:rsidR="009172A0">
        <w:rPr>
          <w:rFonts w:ascii="Arial" w:hAnsi="Arial" w:cs="Arial"/>
          <w:b/>
          <w:sz w:val="22"/>
          <w:szCs w:val="22"/>
        </w:rPr>
        <w:t>:</w:t>
      </w:r>
      <w:r w:rsidR="009172A0" w:rsidRPr="00F4240F">
        <w:rPr>
          <w:rFonts w:ascii="Arial" w:hAnsi="Arial" w:cs="Arial"/>
          <w:sz w:val="22"/>
          <w:szCs w:val="22"/>
        </w:rPr>
        <w:t xml:space="preserve"> Las áreas verdes se mantendrán debidamen</w:t>
      </w:r>
      <w:r w:rsidR="00804BC9">
        <w:rPr>
          <w:rFonts w:ascii="Arial" w:hAnsi="Arial" w:cs="Arial"/>
          <w:sz w:val="22"/>
          <w:szCs w:val="22"/>
        </w:rPr>
        <w:t xml:space="preserve">te sembradas </w:t>
      </w:r>
      <w:r w:rsidR="009172A0">
        <w:rPr>
          <w:rFonts w:ascii="Arial" w:hAnsi="Arial" w:cs="Arial"/>
          <w:sz w:val="22"/>
          <w:szCs w:val="22"/>
        </w:rPr>
        <w:t>en la zona del Parque, incluyendo las de las instalaciones institucionales.</w:t>
      </w:r>
    </w:p>
    <w:p w:rsidR="00072C91" w:rsidRPr="00F4240F" w:rsidRDefault="00072C91" w:rsidP="00072C91">
      <w:pPr>
        <w:jc w:val="both"/>
        <w:rPr>
          <w:rFonts w:ascii="Arial" w:hAnsi="Arial" w:cs="Arial"/>
          <w:sz w:val="22"/>
          <w:szCs w:val="22"/>
        </w:rPr>
      </w:pPr>
    </w:p>
    <w:p w:rsidR="00721F19" w:rsidRDefault="00721F19" w:rsidP="00FC5ADB">
      <w:pPr>
        <w:jc w:val="both"/>
        <w:rPr>
          <w:rFonts w:ascii="Arial" w:hAnsi="Arial" w:cs="Arial"/>
          <w:sz w:val="22"/>
          <w:szCs w:val="22"/>
        </w:rPr>
      </w:pPr>
    </w:p>
    <w:p w:rsidR="00721F19" w:rsidRDefault="00721F19" w:rsidP="00FC5ADB">
      <w:pPr>
        <w:jc w:val="both"/>
        <w:rPr>
          <w:rFonts w:ascii="Arial" w:hAnsi="Arial" w:cs="Arial"/>
          <w:b/>
          <w:sz w:val="22"/>
          <w:szCs w:val="22"/>
          <w:u w:val="single"/>
        </w:rPr>
      </w:pPr>
      <w:r w:rsidRPr="00721F19">
        <w:rPr>
          <w:rFonts w:ascii="Arial" w:hAnsi="Arial" w:cs="Arial"/>
          <w:b/>
          <w:sz w:val="22"/>
          <w:szCs w:val="22"/>
          <w:u w:val="single"/>
        </w:rPr>
        <w:t>ZR Zona residencial intermedio</w:t>
      </w:r>
    </w:p>
    <w:p w:rsidR="00B40A65" w:rsidRDefault="00184AAF" w:rsidP="00FC5ADB">
      <w:pPr>
        <w:jc w:val="both"/>
        <w:rPr>
          <w:rFonts w:ascii="Arial" w:hAnsi="Arial" w:cs="Arial"/>
          <w:b/>
          <w:sz w:val="22"/>
          <w:szCs w:val="22"/>
          <w:u w:val="single"/>
        </w:rPr>
      </w:pPr>
      <w:r>
        <w:rPr>
          <w:rFonts w:ascii="Arial" w:hAnsi="Arial" w:cs="Arial"/>
          <w:b/>
          <w:noProof/>
          <w:sz w:val="22"/>
          <w:szCs w:val="22"/>
          <w:u w:val="single"/>
          <w:lang w:val="es-ES_tradnl" w:eastAsia="es-ES_tradnl" w:bidi="bn-BD"/>
        </w:rPr>
        <w:drawing>
          <wp:anchor distT="0" distB="0" distL="114300" distR="114300" simplePos="0" relativeHeight="251524096" behindDoc="0" locked="0" layoutInCell="1" allowOverlap="1" wp14:anchorId="2FF6ED92" wp14:editId="2F04D6A7">
            <wp:simplePos x="0" y="0"/>
            <wp:positionH relativeFrom="column">
              <wp:posOffset>4445</wp:posOffset>
            </wp:positionH>
            <wp:positionV relativeFrom="paragraph">
              <wp:posOffset>190500</wp:posOffset>
            </wp:positionV>
            <wp:extent cx="2867025" cy="21996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5136.JP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1" r="26553"/>
                    <a:stretch/>
                  </pic:blipFill>
                  <pic:spPr bwMode="auto">
                    <a:xfrm>
                      <a:off x="0" y="0"/>
                      <a:ext cx="2867025" cy="219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val="es-ES_tradnl" w:eastAsia="es-ES_tradnl" w:bidi="bn-BD"/>
        </w:rPr>
        <w:drawing>
          <wp:anchor distT="0" distB="0" distL="114300" distR="114300" simplePos="0" relativeHeight="251649024" behindDoc="0" locked="0" layoutInCell="1" allowOverlap="1" wp14:anchorId="6FD04E89" wp14:editId="2561CE3D">
            <wp:simplePos x="0" y="0"/>
            <wp:positionH relativeFrom="column">
              <wp:posOffset>3119120</wp:posOffset>
            </wp:positionH>
            <wp:positionV relativeFrom="paragraph">
              <wp:posOffset>143510</wp:posOffset>
            </wp:positionV>
            <wp:extent cx="2856230" cy="22796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F5134.JPG"/>
                    <pic:cNvPicPr/>
                  </pic:nvPicPr>
                  <pic:blipFill rotWithShape="1">
                    <a:blip r:embed="rId20" cstate="print">
                      <a:extLst>
                        <a:ext uri="{28A0092B-C50C-407E-A947-70E740481C1C}">
                          <a14:useLocalDpi xmlns:a14="http://schemas.microsoft.com/office/drawing/2010/main" val="0"/>
                        </a:ext>
                      </a:extLst>
                    </a:blip>
                    <a:srcRect l="29381" r="-1"/>
                    <a:stretch/>
                  </pic:blipFill>
                  <pic:spPr bwMode="auto">
                    <a:xfrm>
                      <a:off x="0" y="0"/>
                      <a:ext cx="2856230"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0A65" w:rsidRDefault="00B40A65" w:rsidP="00FC5ADB">
      <w:pPr>
        <w:jc w:val="both"/>
        <w:rPr>
          <w:rFonts w:ascii="Arial" w:hAnsi="Arial" w:cs="Arial"/>
          <w:b/>
          <w:sz w:val="22"/>
          <w:szCs w:val="22"/>
          <w:u w:val="single"/>
        </w:rPr>
      </w:pPr>
    </w:p>
    <w:p w:rsidR="00B40A65" w:rsidRPr="00B40A65" w:rsidRDefault="008509A2" w:rsidP="00FC5ADB">
      <w:pPr>
        <w:jc w:val="both"/>
        <w:rPr>
          <w:rFonts w:ascii="Arial" w:hAnsi="Arial" w:cs="Arial"/>
          <w:b/>
          <w:sz w:val="22"/>
          <w:szCs w:val="22"/>
        </w:rPr>
      </w:pPr>
      <w:r>
        <w:rPr>
          <w:rFonts w:ascii="Arial" w:hAnsi="Arial" w:cs="Arial"/>
          <w:noProof/>
          <w:sz w:val="22"/>
          <w:szCs w:val="22"/>
          <w:lang w:val="es-ES_tradnl" w:eastAsia="es-ES_tradnl" w:bidi="bn-BD"/>
        </w:rPr>
        <w:lastRenderedPageBreak/>
        <w:drawing>
          <wp:anchor distT="0" distB="0" distL="114300" distR="114300" simplePos="0" relativeHeight="251544576" behindDoc="0" locked="0" layoutInCell="1" allowOverlap="1" wp14:anchorId="33D32DF8" wp14:editId="47975F68">
            <wp:simplePos x="0" y="0"/>
            <wp:positionH relativeFrom="column">
              <wp:posOffset>3239770</wp:posOffset>
            </wp:positionH>
            <wp:positionV relativeFrom="paragraph">
              <wp:posOffset>8890</wp:posOffset>
            </wp:positionV>
            <wp:extent cx="2733675" cy="22669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ermedio.jpg"/>
                    <pic:cNvPicPr/>
                  </pic:nvPicPr>
                  <pic:blipFill rotWithShape="1">
                    <a:blip r:embed="rId21" cstate="print">
                      <a:extLst>
                        <a:ext uri="{28A0092B-C50C-407E-A947-70E740481C1C}">
                          <a14:useLocalDpi xmlns:a14="http://schemas.microsoft.com/office/drawing/2010/main" val="0"/>
                        </a:ext>
                      </a:extLst>
                    </a:blip>
                    <a:srcRect l="8294" t="4334" r="3987" b="1542"/>
                    <a:stretch/>
                  </pic:blipFill>
                  <pic:spPr bwMode="auto">
                    <a:xfrm>
                      <a:off x="0" y="0"/>
                      <a:ext cx="273367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A65" w:rsidRPr="00B40A65">
        <w:rPr>
          <w:rFonts w:ascii="Arial" w:hAnsi="Arial" w:cs="Arial"/>
          <w:b/>
          <w:sz w:val="22"/>
          <w:szCs w:val="22"/>
        </w:rPr>
        <w:t>Caracterización:</w:t>
      </w:r>
    </w:p>
    <w:p w:rsidR="00721F19" w:rsidRPr="00B40A65" w:rsidRDefault="00B40A65" w:rsidP="00FC5ADB">
      <w:pPr>
        <w:jc w:val="both"/>
        <w:rPr>
          <w:rFonts w:ascii="Arial" w:hAnsi="Arial" w:cs="Arial"/>
          <w:b/>
          <w:sz w:val="22"/>
          <w:szCs w:val="22"/>
          <w:u w:val="single"/>
        </w:rPr>
      </w:pPr>
      <w:r w:rsidRPr="00B40A65">
        <w:rPr>
          <w:rFonts w:ascii="Arial" w:hAnsi="Arial" w:cs="Arial"/>
          <w:sz w:val="22"/>
          <w:szCs w:val="22"/>
        </w:rPr>
        <w:t xml:space="preserve">Zonas urbanizadas mediante parcelas ortogonales, irregulares o no, de dimensiones variables, ocupadas por edificaciones domésticas coexistiendo con otros usos, principalmente los complementarios al hábitat.  Las manzanas son </w:t>
      </w:r>
      <w:proofErr w:type="spellStart"/>
      <w:r w:rsidRPr="00B40A65">
        <w:rPr>
          <w:rFonts w:ascii="Arial" w:hAnsi="Arial" w:cs="Arial"/>
          <w:sz w:val="22"/>
          <w:szCs w:val="22"/>
        </w:rPr>
        <w:t>semicerradas</w:t>
      </w:r>
      <w:proofErr w:type="spellEnd"/>
      <w:r w:rsidRPr="00B40A65">
        <w:rPr>
          <w:rFonts w:ascii="Arial" w:hAnsi="Arial" w:cs="Arial"/>
          <w:sz w:val="22"/>
          <w:szCs w:val="22"/>
        </w:rPr>
        <w:t>, pues aparecen los pasillos laterales y de fondo. Predomina en ellas el jardín privado, aceras con o sin parterre y calles con una continuidad definida.</w:t>
      </w:r>
    </w:p>
    <w:p w:rsidR="00721F19" w:rsidRDefault="00721F19" w:rsidP="00721F19">
      <w:pPr>
        <w:jc w:val="both"/>
        <w:rPr>
          <w:rFonts w:ascii="Arial" w:hAnsi="Arial" w:cs="Arial"/>
          <w:sz w:val="22"/>
          <w:szCs w:val="22"/>
        </w:rPr>
      </w:pPr>
      <w:r>
        <w:rPr>
          <w:rFonts w:ascii="Arial" w:hAnsi="Arial" w:cs="Arial"/>
          <w:sz w:val="22"/>
          <w:szCs w:val="22"/>
        </w:rPr>
        <w:t xml:space="preserve">En la zona existen las redes de infraestructura hidráulica de una forma parcial y carece de redes sanitarias. </w:t>
      </w:r>
    </w:p>
    <w:p w:rsidR="00804BC9" w:rsidRDefault="00804BC9" w:rsidP="00804BC9">
      <w:pPr>
        <w:jc w:val="both"/>
        <w:rPr>
          <w:rFonts w:ascii="Arial" w:hAnsi="Arial" w:cs="Arial"/>
          <w:sz w:val="22"/>
          <w:szCs w:val="22"/>
        </w:rPr>
      </w:pPr>
    </w:p>
    <w:p w:rsidR="00B40A65" w:rsidRPr="00B40A65" w:rsidRDefault="00B40A65" w:rsidP="00804BC9">
      <w:pPr>
        <w:jc w:val="both"/>
        <w:rPr>
          <w:rFonts w:ascii="Arial" w:hAnsi="Arial" w:cs="Arial"/>
          <w:b/>
          <w:sz w:val="22"/>
          <w:szCs w:val="22"/>
        </w:rPr>
      </w:pPr>
      <w:r w:rsidRPr="00B40A65">
        <w:rPr>
          <w:rFonts w:ascii="Arial" w:hAnsi="Arial" w:cs="Arial"/>
          <w:b/>
          <w:sz w:val="22"/>
          <w:szCs w:val="22"/>
        </w:rPr>
        <w:t>Regulaciones.</w:t>
      </w:r>
    </w:p>
    <w:p w:rsidR="00B40A65" w:rsidRDefault="00B40A65" w:rsidP="00804BC9">
      <w:pPr>
        <w:jc w:val="both"/>
        <w:rPr>
          <w:rFonts w:ascii="Arial" w:hAnsi="Arial" w:cs="Arial"/>
          <w:sz w:val="22"/>
          <w:szCs w:val="22"/>
        </w:rPr>
      </w:pPr>
    </w:p>
    <w:p w:rsidR="00804BC9" w:rsidRDefault="00804BC9" w:rsidP="00804BC9">
      <w:pPr>
        <w:jc w:val="both"/>
        <w:rPr>
          <w:rFonts w:ascii="Arial" w:hAnsi="Arial" w:cs="Arial"/>
          <w:sz w:val="22"/>
          <w:szCs w:val="22"/>
        </w:rPr>
      </w:pPr>
      <w:r w:rsidRPr="00A80A35">
        <w:rPr>
          <w:rFonts w:ascii="Arial" w:hAnsi="Arial" w:cs="Arial"/>
          <w:b/>
          <w:sz w:val="22"/>
          <w:szCs w:val="22"/>
        </w:rPr>
        <w:t>Artículo</w:t>
      </w:r>
      <w:r w:rsidR="00907CCA">
        <w:rPr>
          <w:rFonts w:ascii="Arial" w:hAnsi="Arial" w:cs="Arial"/>
          <w:b/>
          <w:sz w:val="22"/>
          <w:szCs w:val="22"/>
        </w:rPr>
        <w:t xml:space="preserve"> 243</w:t>
      </w:r>
      <w:r>
        <w:rPr>
          <w:rFonts w:ascii="Arial" w:hAnsi="Arial" w:cs="Arial"/>
          <w:b/>
          <w:sz w:val="22"/>
          <w:szCs w:val="22"/>
        </w:rPr>
        <w:t xml:space="preserve">: </w:t>
      </w:r>
      <w:r>
        <w:rPr>
          <w:rFonts w:ascii="Arial" w:hAnsi="Arial" w:cs="Arial"/>
          <w:sz w:val="22"/>
          <w:szCs w:val="22"/>
        </w:rPr>
        <w:t>Se permite la construcción de viviendas en los solares existentes manteniéndose la volumetría y la tipología predominante.</w:t>
      </w:r>
    </w:p>
    <w:p w:rsidR="009A0C79" w:rsidRDefault="009A0C79" w:rsidP="009A0C79">
      <w:pPr>
        <w:jc w:val="both"/>
        <w:rPr>
          <w:rFonts w:ascii="Arial" w:hAnsi="Arial" w:cs="Arial"/>
          <w:sz w:val="22"/>
          <w:szCs w:val="22"/>
        </w:rPr>
      </w:pPr>
    </w:p>
    <w:p w:rsidR="009A0C79" w:rsidRDefault="009A0C79" w:rsidP="009A0C79">
      <w:pPr>
        <w:jc w:val="both"/>
        <w:rPr>
          <w:rFonts w:ascii="Arial" w:hAnsi="Arial" w:cs="Arial"/>
          <w:sz w:val="22"/>
          <w:szCs w:val="22"/>
        </w:rPr>
      </w:pPr>
      <w:r w:rsidRPr="00A80A35">
        <w:rPr>
          <w:rFonts w:ascii="Arial" w:hAnsi="Arial" w:cs="Arial"/>
          <w:b/>
          <w:sz w:val="22"/>
          <w:szCs w:val="22"/>
        </w:rPr>
        <w:t>Artículo</w:t>
      </w:r>
      <w:r w:rsidR="00907CCA">
        <w:rPr>
          <w:rFonts w:ascii="Arial" w:hAnsi="Arial" w:cs="Arial"/>
          <w:b/>
          <w:sz w:val="22"/>
          <w:szCs w:val="22"/>
        </w:rPr>
        <w:t xml:space="preserve"> 244</w:t>
      </w:r>
      <w:r>
        <w:rPr>
          <w:rFonts w:ascii="Arial" w:hAnsi="Arial" w:cs="Arial"/>
          <w:b/>
          <w:sz w:val="22"/>
          <w:szCs w:val="22"/>
        </w:rPr>
        <w:t>:</w:t>
      </w:r>
      <w:r>
        <w:rPr>
          <w:rFonts w:ascii="Arial" w:hAnsi="Arial" w:cs="Arial"/>
          <w:sz w:val="22"/>
          <w:szCs w:val="22"/>
        </w:rPr>
        <w:t xml:space="preserve"> Los propietarios de solares o áreas vacías deberán mantener delimitadas y limpias de hierbas y escombros las mismas.</w:t>
      </w: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r w:rsidRPr="00A80A35">
        <w:rPr>
          <w:rFonts w:ascii="Arial" w:hAnsi="Arial" w:cs="Arial"/>
          <w:b/>
          <w:sz w:val="22"/>
          <w:szCs w:val="22"/>
        </w:rPr>
        <w:t>Artículo</w:t>
      </w:r>
      <w:r w:rsidR="00907CCA">
        <w:rPr>
          <w:rFonts w:ascii="Arial" w:hAnsi="Arial" w:cs="Arial"/>
          <w:b/>
          <w:sz w:val="22"/>
          <w:szCs w:val="22"/>
        </w:rPr>
        <w:t xml:space="preserve"> 245</w:t>
      </w:r>
      <w:r>
        <w:rPr>
          <w:rFonts w:ascii="Arial" w:hAnsi="Arial" w:cs="Arial"/>
          <w:b/>
          <w:sz w:val="22"/>
          <w:szCs w:val="22"/>
        </w:rPr>
        <w:t xml:space="preserve">: </w:t>
      </w:r>
      <w:r>
        <w:rPr>
          <w:rFonts w:ascii="Arial" w:hAnsi="Arial" w:cs="Arial"/>
          <w:sz w:val="22"/>
          <w:szCs w:val="22"/>
        </w:rPr>
        <w:t>Se prohíbe la ejecución de co</w:t>
      </w:r>
      <w:r w:rsidR="009A0C79">
        <w:rPr>
          <w:rFonts w:ascii="Arial" w:hAnsi="Arial" w:cs="Arial"/>
          <w:sz w:val="22"/>
          <w:szCs w:val="22"/>
        </w:rPr>
        <w:t xml:space="preserve">nstrucciones auxiliares que brinden visuales desde </w:t>
      </w:r>
      <w:r>
        <w:rPr>
          <w:rFonts w:ascii="Arial" w:hAnsi="Arial" w:cs="Arial"/>
          <w:sz w:val="22"/>
          <w:szCs w:val="22"/>
        </w:rPr>
        <w:t xml:space="preserve"> la vía pública. </w:t>
      </w: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r w:rsidRPr="00593D15">
        <w:rPr>
          <w:rFonts w:ascii="Arial" w:hAnsi="Arial" w:cs="Arial"/>
          <w:b/>
          <w:sz w:val="22"/>
          <w:szCs w:val="22"/>
        </w:rPr>
        <w:t>Artículo</w:t>
      </w:r>
      <w:r w:rsidR="00907CCA">
        <w:rPr>
          <w:rFonts w:ascii="Arial" w:hAnsi="Arial" w:cs="Arial"/>
          <w:b/>
          <w:sz w:val="22"/>
          <w:szCs w:val="22"/>
        </w:rPr>
        <w:t xml:space="preserve"> 246</w:t>
      </w:r>
      <w:r w:rsidRPr="00593D15">
        <w:rPr>
          <w:rFonts w:ascii="Arial" w:hAnsi="Arial" w:cs="Arial"/>
          <w:b/>
          <w:sz w:val="22"/>
          <w:szCs w:val="22"/>
        </w:rPr>
        <w:t>:</w:t>
      </w:r>
      <w:r>
        <w:rPr>
          <w:rFonts w:ascii="Arial" w:hAnsi="Arial" w:cs="Arial"/>
          <w:b/>
          <w:sz w:val="22"/>
          <w:szCs w:val="22"/>
        </w:rPr>
        <w:t xml:space="preserve"> </w:t>
      </w:r>
      <w:r>
        <w:rPr>
          <w:rFonts w:ascii="Arial" w:hAnsi="Arial" w:cs="Arial"/>
          <w:sz w:val="22"/>
          <w:szCs w:val="22"/>
        </w:rPr>
        <w:t>Las edificaciones con frente a una o más vías (esquinas con chaflanes) deberán mantener su tipología arquitectónica en ambos sentidos.</w:t>
      </w: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r w:rsidRPr="00593D15">
        <w:rPr>
          <w:rFonts w:ascii="Arial" w:hAnsi="Arial" w:cs="Arial"/>
          <w:b/>
          <w:sz w:val="22"/>
          <w:szCs w:val="22"/>
        </w:rPr>
        <w:t>Artículo</w:t>
      </w:r>
      <w:r w:rsidR="00907CCA">
        <w:rPr>
          <w:rFonts w:ascii="Arial" w:hAnsi="Arial" w:cs="Arial"/>
          <w:b/>
          <w:sz w:val="22"/>
          <w:szCs w:val="22"/>
        </w:rPr>
        <w:t xml:space="preserve"> 247</w:t>
      </w:r>
      <w:r w:rsidRPr="00593D15">
        <w:rPr>
          <w:rFonts w:ascii="Arial" w:hAnsi="Arial" w:cs="Arial"/>
          <w:b/>
          <w:sz w:val="22"/>
          <w:szCs w:val="22"/>
        </w:rPr>
        <w:t>:</w:t>
      </w:r>
      <w:r>
        <w:rPr>
          <w:rFonts w:ascii="Arial" w:hAnsi="Arial" w:cs="Arial"/>
          <w:b/>
          <w:sz w:val="22"/>
          <w:szCs w:val="22"/>
        </w:rPr>
        <w:t xml:space="preserve"> </w:t>
      </w:r>
      <w:r>
        <w:rPr>
          <w:rFonts w:ascii="Arial" w:hAnsi="Arial" w:cs="Arial"/>
          <w:sz w:val="22"/>
          <w:szCs w:val="22"/>
        </w:rPr>
        <w:t>Las edificaciones mantendrán la alineación dentro de la manzana con respecto al resto de las viviendas colindantes, la línea de fabricación deberá mantenerse a lo largo de toda la manzana, teniendo en cuenta la predominante.</w:t>
      </w: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r w:rsidRPr="00593D15">
        <w:rPr>
          <w:rFonts w:ascii="Arial" w:hAnsi="Arial" w:cs="Arial"/>
          <w:b/>
          <w:sz w:val="22"/>
          <w:szCs w:val="22"/>
        </w:rPr>
        <w:t>Artículo</w:t>
      </w:r>
      <w:r w:rsidR="00907CCA">
        <w:rPr>
          <w:rFonts w:ascii="Arial" w:hAnsi="Arial" w:cs="Arial"/>
          <w:b/>
          <w:sz w:val="22"/>
          <w:szCs w:val="22"/>
        </w:rPr>
        <w:t xml:space="preserve"> 248</w:t>
      </w:r>
      <w:r w:rsidRPr="00593D15">
        <w:rPr>
          <w:rFonts w:ascii="Arial" w:hAnsi="Arial" w:cs="Arial"/>
          <w:b/>
          <w:sz w:val="22"/>
          <w:szCs w:val="22"/>
        </w:rPr>
        <w:t>:</w:t>
      </w:r>
      <w:r>
        <w:rPr>
          <w:rFonts w:ascii="Arial" w:hAnsi="Arial" w:cs="Arial"/>
          <w:sz w:val="22"/>
          <w:szCs w:val="22"/>
        </w:rPr>
        <w:t xml:space="preserve"> Las áreas libres de manzanas que constituyen patios de viviendas deben estar debidamente delimitadas y reflejadas en cada propiedad que posea el inmueble. </w:t>
      </w: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r w:rsidRPr="00593D15">
        <w:rPr>
          <w:rFonts w:ascii="Arial" w:hAnsi="Arial" w:cs="Arial"/>
          <w:b/>
          <w:sz w:val="22"/>
          <w:szCs w:val="22"/>
        </w:rPr>
        <w:t>Artículo</w:t>
      </w:r>
      <w:r w:rsidR="00907CCA">
        <w:rPr>
          <w:rFonts w:ascii="Arial" w:hAnsi="Arial" w:cs="Arial"/>
          <w:b/>
          <w:sz w:val="22"/>
          <w:szCs w:val="22"/>
        </w:rPr>
        <w:t xml:space="preserve"> 249</w:t>
      </w:r>
      <w:r w:rsidRPr="00593D15">
        <w:rPr>
          <w:rFonts w:ascii="Arial" w:hAnsi="Arial" w:cs="Arial"/>
          <w:b/>
          <w:sz w:val="22"/>
          <w:szCs w:val="22"/>
        </w:rPr>
        <w:t>:</w:t>
      </w:r>
      <w:r>
        <w:rPr>
          <w:rFonts w:ascii="Arial" w:hAnsi="Arial" w:cs="Arial"/>
          <w:b/>
          <w:sz w:val="22"/>
          <w:szCs w:val="22"/>
        </w:rPr>
        <w:t xml:space="preserve"> </w:t>
      </w:r>
      <w:r w:rsidRPr="00E40B7D">
        <w:rPr>
          <w:rFonts w:ascii="Arial" w:hAnsi="Arial" w:cs="Arial"/>
          <w:color w:val="00B0F0"/>
          <w:sz w:val="36"/>
          <w:szCs w:val="36"/>
        </w:rPr>
        <w:t>El ancho mínimo de la fachada será de 4m.</w:t>
      </w:r>
    </w:p>
    <w:p w:rsidR="009A0C79" w:rsidRPr="004734E3" w:rsidRDefault="009A0C79" w:rsidP="009A0C79">
      <w:pPr>
        <w:jc w:val="both"/>
        <w:rPr>
          <w:rFonts w:ascii="Arial" w:hAnsi="Arial" w:cs="Arial"/>
          <w:sz w:val="22"/>
          <w:szCs w:val="22"/>
        </w:rPr>
      </w:pPr>
    </w:p>
    <w:p w:rsidR="009A0C79" w:rsidRDefault="00907CCA" w:rsidP="009A0C79">
      <w:pPr>
        <w:jc w:val="both"/>
        <w:rPr>
          <w:rFonts w:ascii="Arial" w:hAnsi="Arial" w:cs="Arial"/>
          <w:sz w:val="22"/>
          <w:szCs w:val="22"/>
        </w:rPr>
      </w:pPr>
      <w:r>
        <w:rPr>
          <w:rFonts w:ascii="Arial" w:hAnsi="Arial" w:cs="Arial"/>
          <w:b/>
          <w:sz w:val="22"/>
          <w:szCs w:val="22"/>
        </w:rPr>
        <w:t>Artículo 250</w:t>
      </w:r>
      <w:r w:rsidR="009A0C79" w:rsidRPr="004734E3">
        <w:rPr>
          <w:rFonts w:ascii="Arial" w:hAnsi="Arial" w:cs="Arial"/>
          <w:b/>
          <w:sz w:val="22"/>
          <w:szCs w:val="22"/>
        </w:rPr>
        <w:t xml:space="preserve">: </w:t>
      </w:r>
      <w:r w:rsidR="009A0C79" w:rsidRPr="004734E3">
        <w:rPr>
          <w:rFonts w:ascii="Arial" w:hAnsi="Arial" w:cs="Arial"/>
          <w:sz w:val="22"/>
          <w:szCs w:val="22"/>
        </w:rPr>
        <w:t>Las edificaciones con frente a una o más vías (esquinas con chaflanes) deberán mantener su tipología arquitectónica en ambos sentidos.</w:t>
      </w:r>
    </w:p>
    <w:p w:rsidR="009A0C79" w:rsidRDefault="009A0C79" w:rsidP="009A0C79">
      <w:pPr>
        <w:jc w:val="both"/>
        <w:rPr>
          <w:rFonts w:ascii="Arial" w:hAnsi="Arial" w:cs="Arial"/>
          <w:sz w:val="22"/>
          <w:szCs w:val="22"/>
        </w:rPr>
      </w:pPr>
    </w:p>
    <w:p w:rsidR="009A0C79" w:rsidRDefault="00907CCA" w:rsidP="009A0C79">
      <w:pPr>
        <w:jc w:val="both"/>
        <w:rPr>
          <w:rFonts w:ascii="Arial" w:hAnsi="Arial" w:cs="Arial"/>
          <w:sz w:val="22"/>
          <w:szCs w:val="22"/>
        </w:rPr>
      </w:pPr>
      <w:r>
        <w:rPr>
          <w:rFonts w:ascii="Arial" w:eastAsia="Batang" w:hAnsi="Arial" w:cs="Arial"/>
          <w:b/>
          <w:iCs/>
          <w:sz w:val="22"/>
          <w:szCs w:val="22"/>
        </w:rPr>
        <w:t>Artículo 251</w:t>
      </w:r>
      <w:r w:rsidR="009A0C79" w:rsidRPr="004734E3">
        <w:rPr>
          <w:rFonts w:ascii="Arial" w:eastAsia="Batang" w:hAnsi="Arial" w:cs="Arial"/>
          <w:b/>
          <w:iCs/>
          <w:sz w:val="22"/>
          <w:szCs w:val="22"/>
        </w:rPr>
        <w:t>:</w:t>
      </w:r>
      <w:r w:rsidR="009A0C79" w:rsidRPr="004734E3">
        <w:rPr>
          <w:rFonts w:ascii="Arial" w:hAnsi="Arial" w:cs="Arial"/>
          <w:sz w:val="22"/>
          <w:szCs w:val="22"/>
        </w:rPr>
        <w:t xml:space="preserve"> </w:t>
      </w:r>
      <w:r w:rsidR="009A0C79" w:rsidRPr="00CE5EF5">
        <w:rPr>
          <w:rFonts w:ascii="Arial" w:hAnsi="Arial" w:cs="Arial"/>
          <w:color w:val="00B0F0"/>
          <w:sz w:val="32"/>
          <w:szCs w:val="32"/>
        </w:rPr>
        <w:t>Se respetará el predominio en cada manzana del portal corrido o medio portal.</w:t>
      </w:r>
    </w:p>
    <w:p w:rsidR="009A0C79" w:rsidRPr="004734E3" w:rsidRDefault="009A0C79" w:rsidP="009A0C79">
      <w:pPr>
        <w:jc w:val="both"/>
        <w:rPr>
          <w:rFonts w:ascii="Arial" w:hAnsi="Arial" w:cs="Arial"/>
          <w:sz w:val="22"/>
          <w:szCs w:val="22"/>
        </w:rPr>
      </w:pPr>
    </w:p>
    <w:p w:rsidR="009A0C79" w:rsidRDefault="00907CCA" w:rsidP="009A0C79">
      <w:pPr>
        <w:jc w:val="both"/>
        <w:rPr>
          <w:rFonts w:ascii="Arial" w:hAnsi="Arial" w:cs="Arial"/>
          <w:sz w:val="22"/>
          <w:szCs w:val="22"/>
        </w:rPr>
      </w:pPr>
      <w:r>
        <w:rPr>
          <w:rFonts w:ascii="Arial" w:hAnsi="Arial" w:cs="Arial"/>
          <w:b/>
          <w:sz w:val="22"/>
          <w:szCs w:val="22"/>
        </w:rPr>
        <w:t>Artículo 25</w:t>
      </w:r>
      <w:r w:rsidR="009A0C79" w:rsidRPr="004734E3">
        <w:rPr>
          <w:rFonts w:ascii="Arial" w:hAnsi="Arial" w:cs="Arial"/>
          <w:b/>
          <w:sz w:val="22"/>
          <w:szCs w:val="22"/>
        </w:rPr>
        <w:t>2:</w:t>
      </w:r>
      <w:r w:rsidR="009A0C79" w:rsidRPr="004734E3">
        <w:rPr>
          <w:rFonts w:ascii="Arial" w:hAnsi="Arial" w:cs="Arial"/>
          <w:sz w:val="22"/>
          <w:szCs w:val="22"/>
        </w:rPr>
        <w:t xml:space="preserve"> Al ser un  suelo urbanizado las dimensiones de las parcelas estarán en dependencia de la tipología urbanística de la zona, variando en cuanto a forma y dimensiones dentro de un rango de 80 a 150 m</w:t>
      </w:r>
      <w:r w:rsidR="009A0C79" w:rsidRPr="004734E3">
        <w:rPr>
          <w:rFonts w:ascii="Arial" w:hAnsi="Arial" w:cs="Arial"/>
          <w:sz w:val="22"/>
          <w:szCs w:val="22"/>
          <w:vertAlign w:val="superscript"/>
        </w:rPr>
        <w:t>2</w:t>
      </w:r>
      <w:r w:rsidR="009A0C79" w:rsidRPr="004734E3">
        <w:rPr>
          <w:rFonts w:ascii="Arial" w:hAnsi="Arial" w:cs="Arial"/>
          <w:sz w:val="22"/>
          <w:szCs w:val="22"/>
        </w:rPr>
        <w:t xml:space="preserve">. </w:t>
      </w:r>
    </w:p>
    <w:p w:rsidR="002C547F" w:rsidRDefault="002C547F" w:rsidP="009A0C79">
      <w:pPr>
        <w:jc w:val="both"/>
        <w:rPr>
          <w:rFonts w:ascii="Arial" w:hAnsi="Arial" w:cs="Arial"/>
          <w:sz w:val="22"/>
          <w:szCs w:val="22"/>
        </w:rPr>
      </w:pPr>
    </w:p>
    <w:p w:rsidR="002C547F" w:rsidRPr="002E0724" w:rsidRDefault="00907CCA" w:rsidP="002C547F">
      <w:pPr>
        <w:jc w:val="both"/>
        <w:rPr>
          <w:rFonts w:ascii="Arial" w:hAnsi="Arial" w:cs="Arial"/>
          <w:sz w:val="22"/>
          <w:szCs w:val="22"/>
        </w:rPr>
      </w:pPr>
      <w:r>
        <w:rPr>
          <w:rFonts w:ascii="Arial" w:hAnsi="Arial" w:cs="Arial"/>
          <w:b/>
          <w:sz w:val="22"/>
          <w:szCs w:val="22"/>
        </w:rPr>
        <w:t>Artículo 25</w:t>
      </w:r>
      <w:r w:rsidR="002C547F" w:rsidRPr="002E0724">
        <w:rPr>
          <w:rFonts w:ascii="Arial" w:hAnsi="Arial" w:cs="Arial"/>
          <w:b/>
          <w:sz w:val="22"/>
          <w:szCs w:val="22"/>
        </w:rPr>
        <w:t xml:space="preserve">3: </w:t>
      </w:r>
      <w:r w:rsidR="002C547F" w:rsidRPr="002E0724">
        <w:rPr>
          <w:rFonts w:ascii="Arial" w:hAnsi="Arial" w:cs="Arial"/>
          <w:sz w:val="22"/>
          <w:szCs w:val="22"/>
        </w:rPr>
        <w:t xml:space="preserve">El coeficiente de ocupación del suelo (COS)  </w:t>
      </w:r>
      <w:r w:rsidR="002C547F">
        <w:rPr>
          <w:rFonts w:ascii="Arial" w:hAnsi="Arial" w:cs="Arial"/>
          <w:sz w:val="22"/>
          <w:szCs w:val="22"/>
        </w:rPr>
        <w:t xml:space="preserve">será entre el 80 y el 90 </w:t>
      </w:r>
      <w:r w:rsidR="002C547F" w:rsidRPr="002E0724">
        <w:rPr>
          <w:rFonts w:ascii="Arial" w:hAnsi="Arial" w:cs="Arial"/>
          <w:sz w:val="22"/>
          <w:szCs w:val="22"/>
        </w:rPr>
        <w:t>%</w:t>
      </w:r>
      <w:r w:rsidR="002C547F">
        <w:rPr>
          <w:rFonts w:ascii="Arial" w:hAnsi="Arial" w:cs="Arial"/>
          <w:sz w:val="22"/>
          <w:szCs w:val="22"/>
        </w:rPr>
        <w:t xml:space="preserve"> de la parcela.</w:t>
      </w:r>
    </w:p>
    <w:p w:rsidR="002C547F" w:rsidRPr="002E0724" w:rsidRDefault="002C547F" w:rsidP="002C547F">
      <w:pPr>
        <w:jc w:val="both"/>
        <w:rPr>
          <w:rFonts w:ascii="Arial" w:hAnsi="Arial" w:cs="Arial"/>
          <w:sz w:val="22"/>
          <w:szCs w:val="22"/>
        </w:rPr>
      </w:pPr>
    </w:p>
    <w:p w:rsidR="002C547F" w:rsidRPr="002E0724" w:rsidRDefault="00907CCA" w:rsidP="002C547F">
      <w:pPr>
        <w:jc w:val="both"/>
        <w:rPr>
          <w:rFonts w:ascii="Arial" w:hAnsi="Arial" w:cs="Arial"/>
          <w:sz w:val="22"/>
          <w:szCs w:val="22"/>
        </w:rPr>
      </w:pPr>
      <w:r>
        <w:rPr>
          <w:rFonts w:ascii="Arial" w:hAnsi="Arial" w:cs="Arial"/>
          <w:b/>
          <w:sz w:val="22"/>
          <w:szCs w:val="22"/>
        </w:rPr>
        <w:lastRenderedPageBreak/>
        <w:t>Artículo 25</w:t>
      </w:r>
      <w:r w:rsidR="002C547F" w:rsidRPr="002E0724">
        <w:rPr>
          <w:rFonts w:ascii="Arial" w:hAnsi="Arial" w:cs="Arial"/>
          <w:b/>
          <w:sz w:val="22"/>
          <w:szCs w:val="22"/>
        </w:rPr>
        <w:t xml:space="preserve">4: </w:t>
      </w:r>
      <w:r w:rsidR="002C547F" w:rsidRPr="002E0724">
        <w:rPr>
          <w:rFonts w:ascii="Arial" w:hAnsi="Arial" w:cs="Arial"/>
          <w:sz w:val="22"/>
          <w:szCs w:val="22"/>
        </w:rPr>
        <w:t>El coeficiente de utiliz</w:t>
      </w:r>
      <w:r w:rsidR="002C547F">
        <w:rPr>
          <w:rFonts w:ascii="Arial" w:hAnsi="Arial" w:cs="Arial"/>
          <w:sz w:val="22"/>
          <w:szCs w:val="22"/>
        </w:rPr>
        <w:t>ación del suelo (CUS) será entre el 1,5 y 1,6 % de la parcela, para viviendas de dos niveles.</w:t>
      </w:r>
    </w:p>
    <w:p w:rsidR="009A0C79" w:rsidRDefault="009A0C79" w:rsidP="009A0C79">
      <w:pPr>
        <w:jc w:val="both"/>
        <w:rPr>
          <w:rFonts w:ascii="Arial" w:hAnsi="Arial" w:cs="Arial"/>
          <w:sz w:val="22"/>
          <w:szCs w:val="22"/>
        </w:rPr>
      </w:pPr>
    </w:p>
    <w:p w:rsidR="009A0C79" w:rsidRDefault="00907CCA" w:rsidP="009A0C79">
      <w:pPr>
        <w:jc w:val="both"/>
        <w:rPr>
          <w:rFonts w:ascii="Arial" w:hAnsi="Arial" w:cs="Arial"/>
          <w:sz w:val="22"/>
          <w:szCs w:val="22"/>
        </w:rPr>
      </w:pPr>
      <w:r>
        <w:rPr>
          <w:rFonts w:ascii="Arial" w:hAnsi="Arial" w:cs="Arial"/>
          <w:b/>
          <w:sz w:val="22"/>
          <w:szCs w:val="22"/>
        </w:rPr>
        <w:t>Artículo 255</w:t>
      </w:r>
      <w:r w:rsidR="009A0C79" w:rsidRPr="004734E3">
        <w:rPr>
          <w:rFonts w:ascii="Arial" w:hAnsi="Arial" w:cs="Arial"/>
          <w:b/>
          <w:sz w:val="22"/>
          <w:szCs w:val="22"/>
        </w:rPr>
        <w:t xml:space="preserve">: </w:t>
      </w:r>
      <w:r w:rsidR="009A0C79" w:rsidRPr="004734E3">
        <w:rPr>
          <w:rFonts w:ascii="Arial" w:hAnsi="Arial" w:cs="Arial"/>
          <w:sz w:val="22"/>
          <w:szCs w:val="22"/>
        </w:rPr>
        <w:t>Las nuevas edificaciones que se construyan en parcelas aisladas se separaran del límite de la misma a no menos de 1,10 m al igual que los patios y pasillos laterales.</w:t>
      </w:r>
    </w:p>
    <w:p w:rsidR="009A0C79" w:rsidRDefault="009A0C79" w:rsidP="009A0C79">
      <w:pPr>
        <w:jc w:val="both"/>
        <w:rPr>
          <w:rFonts w:ascii="Arial" w:hAnsi="Arial" w:cs="Arial"/>
          <w:sz w:val="22"/>
          <w:szCs w:val="22"/>
        </w:rPr>
      </w:pPr>
    </w:p>
    <w:p w:rsidR="009A0C79" w:rsidRPr="00317875" w:rsidRDefault="00907CCA" w:rsidP="009A0C79">
      <w:pPr>
        <w:pStyle w:val="Prrafodelista1"/>
        <w:spacing w:after="0" w:line="240" w:lineRule="auto"/>
        <w:ind w:left="0"/>
        <w:jc w:val="both"/>
        <w:rPr>
          <w:rFonts w:ascii="Arial" w:hAnsi="Arial" w:cs="Arial"/>
          <w:b/>
        </w:rPr>
      </w:pPr>
      <w:r>
        <w:rPr>
          <w:rFonts w:ascii="Arial" w:eastAsia="Batang" w:hAnsi="Arial" w:cs="Arial"/>
          <w:b/>
          <w:iCs/>
        </w:rPr>
        <w:t>Artículo 256</w:t>
      </w:r>
      <w:r w:rsidR="009A0C79" w:rsidRPr="00317875">
        <w:rPr>
          <w:rFonts w:ascii="Arial" w:eastAsia="Batang" w:hAnsi="Arial" w:cs="Arial"/>
          <w:b/>
          <w:iCs/>
        </w:rPr>
        <w:t>:</w:t>
      </w:r>
      <w:r w:rsidR="009A0C79" w:rsidRPr="00317875">
        <w:rPr>
          <w:rFonts w:ascii="Arial" w:hAnsi="Arial" w:cs="Arial"/>
        </w:rPr>
        <w:t xml:space="preserve"> </w:t>
      </w:r>
      <w:r w:rsidR="009A0C79" w:rsidRPr="00D33007">
        <w:rPr>
          <w:rFonts w:ascii="Arial" w:hAnsi="Arial" w:cs="Arial"/>
          <w:color w:val="00B0F0"/>
          <w:sz w:val="28"/>
          <w:szCs w:val="28"/>
        </w:rPr>
        <w:t>Si un terreno media entre  dos vecinos ninguno de ellos estará autorizado a  abrir ventanas a no ser  que medie entre ellos 2,20 metros,  de existir una menor distancia de la que se especifica tendrá que existir documento contractual firmado por ambas partes que irá al expediente de la licencia.</w:t>
      </w:r>
      <w:r w:rsidR="009A0C79" w:rsidRPr="00317875">
        <w:rPr>
          <w:rFonts w:ascii="Arial" w:hAnsi="Arial" w:cs="Arial"/>
          <w:b/>
        </w:rPr>
        <w:t xml:space="preserve"> </w:t>
      </w:r>
    </w:p>
    <w:p w:rsidR="009A0C79" w:rsidRDefault="009A0C79" w:rsidP="009A0C79">
      <w:pPr>
        <w:jc w:val="both"/>
        <w:rPr>
          <w:rFonts w:ascii="Arial" w:hAnsi="Arial" w:cs="Arial"/>
          <w:sz w:val="22"/>
          <w:szCs w:val="22"/>
        </w:rPr>
      </w:pPr>
    </w:p>
    <w:p w:rsidR="009A0C79" w:rsidRPr="004734E3" w:rsidRDefault="009A0C79" w:rsidP="009A0C79">
      <w:pPr>
        <w:pStyle w:val="Textoindependiente"/>
        <w:jc w:val="both"/>
        <w:rPr>
          <w:rFonts w:ascii="Arial" w:hAnsi="Arial" w:cs="Arial"/>
          <w:sz w:val="22"/>
          <w:szCs w:val="22"/>
        </w:rPr>
      </w:pPr>
      <w:r w:rsidRPr="004734E3">
        <w:rPr>
          <w:rFonts w:ascii="Arial" w:eastAsia="Batang" w:hAnsi="Arial" w:cs="Arial"/>
          <w:b/>
          <w:iCs/>
          <w:sz w:val="22"/>
          <w:szCs w:val="22"/>
        </w:rPr>
        <w:t>Artículo</w:t>
      </w:r>
      <w:r w:rsidRPr="004734E3">
        <w:rPr>
          <w:rFonts w:ascii="Arial" w:eastAsia="Batang" w:hAnsi="Arial" w:cs="Arial"/>
          <w:iCs/>
          <w:sz w:val="22"/>
          <w:szCs w:val="22"/>
        </w:rPr>
        <w:t xml:space="preserve"> </w:t>
      </w:r>
      <w:r w:rsidR="00907CCA">
        <w:rPr>
          <w:rFonts w:ascii="Arial" w:eastAsia="Batang" w:hAnsi="Arial" w:cs="Arial"/>
          <w:b/>
          <w:iCs/>
          <w:sz w:val="22"/>
          <w:szCs w:val="22"/>
        </w:rPr>
        <w:t>25</w:t>
      </w:r>
      <w:r w:rsidRPr="004734E3">
        <w:rPr>
          <w:rFonts w:ascii="Arial" w:eastAsia="Batang" w:hAnsi="Arial" w:cs="Arial"/>
          <w:b/>
          <w:iCs/>
          <w:sz w:val="22"/>
          <w:szCs w:val="22"/>
        </w:rPr>
        <w:t>7</w:t>
      </w:r>
      <w:r w:rsidRPr="004734E3">
        <w:rPr>
          <w:rFonts w:ascii="Arial" w:eastAsia="Batang" w:hAnsi="Arial" w:cs="Arial"/>
          <w:iCs/>
          <w:sz w:val="22"/>
          <w:szCs w:val="22"/>
        </w:rPr>
        <w:t xml:space="preserve">: </w:t>
      </w:r>
      <w:r w:rsidRPr="004734E3">
        <w:rPr>
          <w:rFonts w:ascii="Arial" w:hAnsi="Arial" w:cs="Arial"/>
          <w:sz w:val="22"/>
          <w:szCs w:val="22"/>
        </w:rPr>
        <w:t xml:space="preserve">Las cercas y muros perimetrales serán de materiales sólidos y duraderos </w:t>
      </w:r>
      <w:r w:rsidRPr="006F406F">
        <w:rPr>
          <w:rFonts w:ascii="Arial" w:hAnsi="Arial" w:cs="Arial"/>
          <w:sz w:val="22"/>
          <w:szCs w:val="22"/>
        </w:rPr>
        <w:t xml:space="preserve">con buena estética, acorde a la tipología arquitectónica existente, en los frentes de las parcelas y por los laterales hasta la línea de fachada, solo podrán alcanzar una altura máxima de 1.20 m.  En las parcelas de esquina la altura máxima será de </w:t>
      </w:r>
      <w:smartTag w:uri="urn:schemas-microsoft-com:office:smarttags" w:element="metricconverter">
        <w:smartTagPr>
          <w:attr w:name="ProductID" w:val="1.20 m"/>
        </w:smartTagPr>
        <w:r w:rsidRPr="006F406F">
          <w:rPr>
            <w:rFonts w:ascii="Arial" w:hAnsi="Arial" w:cs="Arial"/>
            <w:sz w:val="22"/>
            <w:szCs w:val="22"/>
          </w:rPr>
          <w:t>1.20 m</w:t>
        </w:r>
      </w:smartTag>
      <w:r w:rsidRPr="006F406F">
        <w:rPr>
          <w:rFonts w:ascii="Arial" w:hAnsi="Arial" w:cs="Arial"/>
          <w:sz w:val="22"/>
          <w:szCs w:val="22"/>
        </w:rPr>
        <w:t xml:space="preserve"> en todo el frente y el lateral con vistas a la calle, podrá ser de 1,80 m del límite de propiedad hacia adentro utilizando siempre materiales transparentes y manteniendo una separación del límite de lindero de 1,10 m como mínimo.</w:t>
      </w:r>
    </w:p>
    <w:p w:rsidR="009A0C79" w:rsidRDefault="00907CCA" w:rsidP="009A0C79">
      <w:pPr>
        <w:jc w:val="both"/>
        <w:rPr>
          <w:rFonts w:ascii="Arial" w:hAnsi="Arial" w:cs="Arial"/>
          <w:sz w:val="22"/>
          <w:szCs w:val="22"/>
        </w:rPr>
      </w:pPr>
      <w:r>
        <w:rPr>
          <w:rFonts w:ascii="Arial" w:hAnsi="Arial" w:cs="Arial"/>
          <w:b/>
          <w:sz w:val="22"/>
          <w:szCs w:val="22"/>
        </w:rPr>
        <w:t>Artículo 25</w:t>
      </w:r>
      <w:r w:rsidR="009A0C79">
        <w:rPr>
          <w:rFonts w:ascii="Arial" w:hAnsi="Arial" w:cs="Arial"/>
          <w:b/>
          <w:sz w:val="22"/>
          <w:szCs w:val="22"/>
        </w:rPr>
        <w:t>8</w:t>
      </w:r>
      <w:r w:rsidR="009A0C79" w:rsidRPr="002C06B2">
        <w:rPr>
          <w:rFonts w:ascii="Arial" w:hAnsi="Arial" w:cs="Arial"/>
          <w:b/>
          <w:sz w:val="22"/>
          <w:szCs w:val="22"/>
        </w:rPr>
        <w:t>:</w:t>
      </w:r>
      <w:r w:rsidR="009A0C79" w:rsidRPr="002C06B2">
        <w:rPr>
          <w:rFonts w:ascii="Arial" w:hAnsi="Arial" w:cs="Arial"/>
          <w:sz w:val="22"/>
          <w:szCs w:val="22"/>
        </w:rPr>
        <w:t xml:space="preserve"> Las cercas podrán ser medianeras o contiguas si son construidas por ambos propietarios, en cuyo caso se harán por el eje o divisorio de las parcelas, pero si uno de propietarios la construyese, estará situada dentro de los límites de la propia parcela.</w:t>
      </w:r>
    </w:p>
    <w:p w:rsidR="009A0C79" w:rsidRDefault="009A0C79" w:rsidP="009A0C79">
      <w:pPr>
        <w:jc w:val="both"/>
        <w:rPr>
          <w:rFonts w:ascii="Arial" w:hAnsi="Arial" w:cs="Arial"/>
          <w:sz w:val="22"/>
          <w:szCs w:val="22"/>
        </w:rPr>
      </w:pPr>
    </w:p>
    <w:p w:rsidR="009A0C79" w:rsidRPr="00670399" w:rsidRDefault="009A0C79" w:rsidP="009A0C79">
      <w:pPr>
        <w:pStyle w:val="Prrafodelista1"/>
        <w:spacing w:after="0" w:line="240" w:lineRule="auto"/>
        <w:ind w:left="0"/>
        <w:jc w:val="both"/>
        <w:rPr>
          <w:rFonts w:ascii="Arial" w:hAnsi="Arial" w:cs="Arial"/>
        </w:rPr>
      </w:pPr>
    </w:p>
    <w:p w:rsidR="009A0C79" w:rsidRPr="00184071" w:rsidRDefault="009A0C79" w:rsidP="009A0C79">
      <w:pPr>
        <w:pStyle w:val="Textoindependiente"/>
        <w:jc w:val="both"/>
        <w:rPr>
          <w:rFonts w:ascii="Arial" w:hAnsi="Arial" w:cs="Arial"/>
          <w:sz w:val="22"/>
          <w:szCs w:val="22"/>
        </w:rPr>
      </w:pPr>
    </w:p>
    <w:p w:rsidR="009A0C79" w:rsidRDefault="009A0C79" w:rsidP="00804BC9">
      <w:pPr>
        <w:jc w:val="both"/>
        <w:rPr>
          <w:rFonts w:ascii="Arial" w:hAnsi="Arial" w:cs="Arial"/>
          <w:sz w:val="22"/>
          <w:szCs w:val="22"/>
        </w:rPr>
      </w:pP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p>
    <w:p w:rsidR="00804BC9" w:rsidRDefault="00804BC9" w:rsidP="00804BC9">
      <w:pPr>
        <w:jc w:val="both"/>
        <w:rPr>
          <w:rFonts w:ascii="Arial" w:hAnsi="Arial" w:cs="Arial"/>
          <w:sz w:val="22"/>
          <w:szCs w:val="22"/>
        </w:rPr>
      </w:pPr>
    </w:p>
    <w:p w:rsidR="00804BC9" w:rsidRPr="00CB0533" w:rsidRDefault="00804BC9" w:rsidP="00721F19">
      <w:pPr>
        <w:jc w:val="both"/>
        <w:rPr>
          <w:rFonts w:ascii="Arial" w:hAnsi="Arial" w:cs="Arial"/>
          <w:sz w:val="16"/>
          <w:szCs w:val="16"/>
        </w:rPr>
      </w:pPr>
    </w:p>
    <w:p w:rsidR="00721F19" w:rsidRDefault="00721F19" w:rsidP="00721F19">
      <w:pPr>
        <w:jc w:val="both"/>
        <w:rPr>
          <w:rFonts w:ascii="Arial" w:hAnsi="Arial" w:cs="Arial"/>
          <w:b/>
          <w:color w:val="000000"/>
          <w:sz w:val="22"/>
          <w:szCs w:val="22"/>
        </w:rPr>
      </w:pPr>
    </w:p>
    <w:p w:rsidR="00721F19" w:rsidRDefault="00721F19" w:rsidP="00FC5ADB">
      <w:pPr>
        <w:jc w:val="both"/>
        <w:rPr>
          <w:rFonts w:ascii="Arial" w:hAnsi="Arial" w:cs="Arial"/>
          <w:sz w:val="22"/>
          <w:szCs w:val="22"/>
        </w:rPr>
      </w:pPr>
    </w:p>
    <w:p w:rsidR="00FC5ADB" w:rsidRDefault="00FC5ADB" w:rsidP="00FC5ADB">
      <w:pPr>
        <w:jc w:val="both"/>
        <w:rPr>
          <w:rFonts w:ascii="Arial" w:hAnsi="Arial" w:cs="Arial"/>
          <w:b/>
          <w:sz w:val="22"/>
          <w:szCs w:val="22"/>
          <w:u w:val="single"/>
        </w:rPr>
      </w:pPr>
      <w:r>
        <w:rPr>
          <w:rFonts w:ascii="Arial" w:hAnsi="Arial" w:cs="Arial"/>
          <w:b/>
          <w:sz w:val="22"/>
          <w:szCs w:val="22"/>
          <w:u w:val="single"/>
        </w:rPr>
        <w:t>ZR Zona Residencial Periférica.</w:t>
      </w:r>
    </w:p>
    <w:p w:rsidR="000B7D00" w:rsidRDefault="008D0EBC" w:rsidP="00FC5ADB">
      <w:pPr>
        <w:jc w:val="both"/>
        <w:rPr>
          <w:rFonts w:ascii="Arial" w:hAnsi="Arial" w:cs="Arial"/>
          <w:b/>
          <w:sz w:val="22"/>
          <w:szCs w:val="22"/>
          <w:u w:val="single"/>
        </w:rPr>
      </w:pPr>
      <w:r>
        <w:rPr>
          <w:rFonts w:ascii="Arial" w:hAnsi="Arial" w:cs="Arial"/>
          <w:b/>
          <w:noProof/>
          <w:sz w:val="22"/>
          <w:szCs w:val="22"/>
          <w:lang w:val="es-ES_tradnl" w:eastAsia="es-ES_tradnl" w:bidi="bn-BD"/>
        </w:rPr>
        <w:drawing>
          <wp:anchor distT="0" distB="0" distL="114300" distR="114300" simplePos="0" relativeHeight="251608064" behindDoc="0" locked="0" layoutInCell="1" allowOverlap="1" wp14:anchorId="73436D70" wp14:editId="7CCA56F2">
            <wp:simplePos x="0" y="0"/>
            <wp:positionH relativeFrom="column">
              <wp:posOffset>4445</wp:posOffset>
            </wp:positionH>
            <wp:positionV relativeFrom="paragraph">
              <wp:posOffset>195580</wp:posOffset>
            </wp:positionV>
            <wp:extent cx="2781300" cy="215011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F5157.JPG"/>
                    <pic:cNvPicPr/>
                  </pic:nvPicPr>
                  <pic:blipFill rotWithShape="1">
                    <a:blip r:embed="rId22" cstate="print">
                      <a:extLst>
                        <a:ext uri="{28A0092B-C50C-407E-A947-70E740481C1C}">
                          <a14:useLocalDpi xmlns:a14="http://schemas.microsoft.com/office/drawing/2010/main" val="0"/>
                        </a:ext>
                      </a:extLst>
                    </a:blip>
                    <a:srcRect l="13878" r="13219"/>
                    <a:stretch/>
                  </pic:blipFill>
                  <pic:spPr bwMode="auto">
                    <a:xfrm>
                      <a:off x="0" y="0"/>
                      <a:ext cx="2781300"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AAF">
        <w:rPr>
          <w:rFonts w:ascii="Arial" w:hAnsi="Arial" w:cs="Arial"/>
          <w:b/>
          <w:noProof/>
          <w:sz w:val="22"/>
          <w:szCs w:val="22"/>
          <w:lang w:val="es-ES_tradnl" w:eastAsia="es-ES_tradnl" w:bidi="bn-BD"/>
        </w:rPr>
        <w:drawing>
          <wp:anchor distT="0" distB="0" distL="114300" distR="114300" simplePos="0" relativeHeight="251615232" behindDoc="0" locked="0" layoutInCell="1" allowOverlap="1" wp14:anchorId="2EDA5E6F" wp14:editId="0A659E58">
            <wp:simplePos x="0" y="0"/>
            <wp:positionH relativeFrom="column">
              <wp:posOffset>3206750</wp:posOffset>
            </wp:positionH>
            <wp:positionV relativeFrom="paragraph">
              <wp:posOffset>78740</wp:posOffset>
            </wp:positionV>
            <wp:extent cx="2769235" cy="225742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F5139.JPG"/>
                    <pic:cNvPicPr/>
                  </pic:nvPicPr>
                  <pic:blipFill rotWithShape="1">
                    <a:blip r:embed="rId23" cstate="print">
                      <a:extLst>
                        <a:ext uri="{28A0092B-C50C-407E-A947-70E740481C1C}">
                          <a14:useLocalDpi xmlns:a14="http://schemas.microsoft.com/office/drawing/2010/main" val="0"/>
                        </a:ext>
                      </a:extLst>
                    </a:blip>
                    <a:srcRect l="638" t="-2830" r="30236" b="2830"/>
                    <a:stretch/>
                  </pic:blipFill>
                  <pic:spPr bwMode="auto">
                    <a:xfrm>
                      <a:off x="0" y="0"/>
                      <a:ext cx="276923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5BF" w:rsidRPr="00D055BF" w:rsidRDefault="00D055BF" w:rsidP="009172A0">
      <w:pPr>
        <w:jc w:val="both"/>
        <w:rPr>
          <w:rFonts w:ascii="Arial" w:hAnsi="Arial" w:cs="Arial"/>
          <w:b/>
          <w:sz w:val="22"/>
          <w:szCs w:val="22"/>
          <w:lang w:val="pt-BR"/>
        </w:rPr>
      </w:pPr>
    </w:p>
    <w:p w:rsidR="003A5B90" w:rsidRDefault="00FC5ADB" w:rsidP="00FC5ADB">
      <w:pPr>
        <w:jc w:val="both"/>
        <w:rPr>
          <w:rFonts w:ascii="Arial" w:hAnsi="Arial" w:cs="Arial"/>
          <w:b/>
          <w:sz w:val="22"/>
          <w:szCs w:val="22"/>
        </w:rPr>
      </w:pPr>
      <w:r>
        <w:rPr>
          <w:rFonts w:ascii="Arial" w:hAnsi="Arial" w:cs="Arial"/>
          <w:b/>
          <w:sz w:val="22"/>
          <w:szCs w:val="22"/>
        </w:rPr>
        <w:lastRenderedPageBreak/>
        <w:t>Caracterización.</w:t>
      </w:r>
      <w:r w:rsidR="008509A2">
        <w:rPr>
          <w:rFonts w:ascii="Arial" w:hAnsi="Arial" w:cs="Arial"/>
          <w:b/>
          <w:noProof/>
          <w:sz w:val="22"/>
          <w:szCs w:val="22"/>
          <w:lang w:val="es-ES_tradnl" w:eastAsia="es-ES_tradnl" w:bidi="bn-BD"/>
        </w:rPr>
        <w:drawing>
          <wp:anchor distT="0" distB="0" distL="114300" distR="114300" simplePos="0" relativeHeight="251565056" behindDoc="0" locked="0" layoutInCell="1" allowOverlap="1" wp14:anchorId="5C39C37D" wp14:editId="2F0D6A3A">
            <wp:simplePos x="0" y="0"/>
            <wp:positionH relativeFrom="column">
              <wp:posOffset>3311525</wp:posOffset>
            </wp:positionH>
            <wp:positionV relativeFrom="paragraph">
              <wp:posOffset>8890</wp:posOffset>
            </wp:positionV>
            <wp:extent cx="2663190" cy="219075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riferia.jpg"/>
                    <pic:cNvPicPr/>
                  </pic:nvPicPr>
                  <pic:blipFill rotWithShape="1">
                    <a:blip r:embed="rId24" cstate="print">
                      <a:extLst>
                        <a:ext uri="{28A0092B-C50C-407E-A947-70E740481C1C}">
                          <a14:useLocalDpi xmlns:a14="http://schemas.microsoft.com/office/drawing/2010/main" val="0"/>
                        </a:ext>
                      </a:extLst>
                    </a:blip>
                    <a:srcRect l="8134" t="5162" r="3827" b="1128"/>
                    <a:stretch/>
                  </pic:blipFill>
                  <pic:spPr bwMode="auto">
                    <a:xfrm>
                      <a:off x="0" y="0"/>
                      <a:ext cx="266319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5ADB" w:rsidRDefault="00FC5ADB" w:rsidP="00FC5ADB">
      <w:pPr>
        <w:jc w:val="both"/>
        <w:rPr>
          <w:rFonts w:ascii="Arial" w:hAnsi="Arial" w:cs="Arial"/>
          <w:sz w:val="22"/>
          <w:szCs w:val="22"/>
        </w:rPr>
      </w:pPr>
      <w:r>
        <w:rPr>
          <w:rFonts w:ascii="Arial" w:hAnsi="Arial" w:cs="Arial"/>
          <w:sz w:val="22"/>
          <w:szCs w:val="22"/>
        </w:rPr>
        <w:t xml:space="preserve">Zona de uso residencial, existiendo </w:t>
      </w:r>
      <w:r w:rsidRPr="00597E89">
        <w:rPr>
          <w:rFonts w:ascii="Arial" w:hAnsi="Arial" w:cs="Arial"/>
          <w:sz w:val="22"/>
          <w:szCs w:val="22"/>
        </w:rPr>
        <w:t>predominio de viviendas individuales de 1 y 2 niveles; ocupando grandes parcelas con presencia de med</w:t>
      </w:r>
      <w:r w:rsidR="006F10E1">
        <w:rPr>
          <w:rFonts w:ascii="Arial" w:hAnsi="Arial" w:cs="Arial"/>
          <w:sz w:val="22"/>
          <w:szCs w:val="22"/>
        </w:rPr>
        <w:t xml:space="preserve">io portal, </w:t>
      </w:r>
      <w:r w:rsidRPr="00597E89">
        <w:rPr>
          <w:rFonts w:ascii="Arial" w:hAnsi="Arial" w:cs="Arial"/>
          <w:sz w:val="22"/>
          <w:szCs w:val="22"/>
        </w:rPr>
        <w:t>portal corrido</w:t>
      </w:r>
      <w:r>
        <w:rPr>
          <w:rFonts w:ascii="Arial" w:hAnsi="Arial" w:cs="Arial"/>
          <w:sz w:val="22"/>
          <w:szCs w:val="22"/>
        </w:rPr>
        <w:t xml:space="preserve"> </w:t>
      </w:r>
      <w:r w:rsidR="006F10E1">
        <w:rPr>
          <w:rFonts w:ascii="Arial" w:hAnsi="Arial" w:cs="Arial"/>
          <w:sz w:val="22"/>
          <w:szCs w:val="22"/>
        </w:rPr>
        <w:t>y jardines. Caracterizado</w:t>
      </w:r>
      <w:r>
        <w:rPr>
          <w:rFonts w:ascii="Arial" w:hAnsi="Arial" w:cs="Arial"/>
          <w:sz w:val="22"/>
          <w:szCs w:val="22"/>
        </w:rPr>
        <w:t xml:space="preserve"> por la agrupación lineal de viviendas a todo lo largo de las vías, con predominio de tipología arquitectónica V y VI </w:t>
      </w:r>
    </w:p>
    <w:p w:rsidR="006F10E1" w:rsidRDefault="006F10E1" w:rsidP="006F10E1">
      <w:pPr>
        <w:jc w:val="both"/>
        <w:rPr>
          <w:rFonts w:ascii="Arial" w:hAnsi="Arial" w:cs="Arial"/>
          <w:sz w:val="22"/>
          <w:szCs w:val="22"/>
        </w:rPr>
      </w:pPr>
      <w:r>
        <w:rPr>
          <w:rFonts w:ascii="Arial" w:hAnsi="Arial" w:cs="Arial"/>
          <w:sz w:val="22"/>
          <w:szCs w:val="22"/>
        </w:rPr>
        <w:t xml:space="preserve">El abasto de agua es mediante la red de acueducto y los residuales se resuelven con fosas y letrinas, aunque existen dos fosas colectivas (en el barrio Las Casitas y otra en Paso Bonito). </w:t>
      </w:r>
    </w:p>
    <w:p w:rsidR="000A5E3B" w:rsidRDefault="000A5E3B" w:rsidP="006F10E1">
      <w:pPr>
        <w:jc w:val="both"/>
        <w:rPr>
          <w:rFonts w:ascii="Arial" w:hAnsi="Arial" w:cs="Arial"/>
          <w:sz w:val="22"/>
          <w:szCs w:val="22"/>
        </w:rPr>
      </w:pPr>
      <w:r>
        <w:rPr>
          <w:rFonts w:ascii="Arial" w:hAnsi="Arial" w:cs="Arial"/>
          <w:sz w:val="22"/>
          <w:szCs w:val="22"/>
        </w:rPr>
        <w:t>La infraestructura técnica se basa en una r</w:t>
      </w:r>
      <w:r w:rsidR="00473481">
        <w:rPr>
          <w:rFonts w:ascii="Arial" w:hAnsi="Arial" w:cs="Arial"/>
          <w:sz w:val="22"/>
          <w:szCs w:val="22"/>
        </w:rPr>
        <w:t>ed vial en regular y mal estado.</w:t>
      </w:r>
    </w:p>
    <w:p w:rsidR="009172A0" w:rsidRDefault="009172A0" w:rsidP="009172A0">
      <w:pPr>
        <w:jc w:val="both"/>
        <w:rPr>
          <w:rFonts w:ascii="Arial" w:hAnsi="Arial" w:cs="Arial"/>
          <w:b/>
          <w:color w:val="FF0000"/>
          <w:sz w:val="22"/>
          <w:szCs w:val="22"/>
        </w:rPr>
      </w:pPr>
    </w:p>
    <w:p w:rsidR="00194F57" w:rsidRDefault="004A2B24" w:rsidP="009172A0">
      <w:pPr>
        <w:jc w:val="both"/>
        <w:rPr>
          <w:rFonts w:ascii="Arial" w:hAnsi="Arial" w:cs="Arial"/>
          <w:b/>
          <w:sz w:val="22"/>
          <w:szCs w:val="22"/>
        </w:rPr>
      </w:pPr>
      <w:r>
        <w:rPr>
          <w:rFonts w:ascii="Arial" w:hAnsi="Arial" w:cs="Arial"/>
          <w:b/>
          <w:sz w:val="22"/>
          <w:szCs w:val="22"/>
        </w:rPr>
        <w:t>Regulaciones</w:t>
      </w:r>
      <w:r w:rsidR="009172A0" w:rsidRPr="00774B63">
        <w:rPr>
          <w:rFonts w:ascii="Arial" w:hAnsi="Arial" w:cs="Arial"/>
          <w:b/>
          <w:sz w:val="22"/>
          <w:szCs w:val="22"/>
        </w:rPr>
        <w:t>.</w:t>
      </w:r>
    </w:p>
    <w:p w:rsidR="006F10E1" w:rsidRDefault="006F10E1" w:rsidP="009172A0">
      <w:pPr>
        <w:jc w:val="both"/>
        <w:rPr>
          <w:rFonts w:ascii="Arial" w:hAnsi="Arial" w:cs="Arial"/>
          <w:b/>
          <w:sz w:val="22"/>
          <w:szCs w:val="22"/>
        </w:rPr>
      </w:pPr>
    </w:p>
    <w:p w:rsidR="001E32C9" w:rsidRDefault="00AF446B" w:rsidP="009172A0">
      <w:pPr>
        <w:jc w:val="both"/>
        <w:rPr>
          <w:rFonts w:ascii="Arial" w:hAnsi="Arial" w:cs="Arial"/>
          <w:sz w:val="22"/>
          <w:szCs w:val="22"/>
        </w:rPr>
      </w:pPr>
      <w:r w:rsidRPr="00A80A35">
        <w:rPr>
          <w:rFonts w:ascii="Arial" w:hAnsi="Arial" w:cs="Arial"/>
          <w:b/>
          <w:sz w:val="22"/>
          <w:szCs w:val="22"/>
        </w:rPr>
        <w:t>Artículo</w:t>
      </w:r>
      <w:r w:rsidR="002D5CD5">
        <w:rPr>
          <w:rFonts w:ascii="Arial" w:hAnsi="Arial" w:cs="Arial"/>
          <w:b/>
          <w:sz w:val="22"/>
          <w:szCs w:val="22"/>
        </w:rPr>
        <w:t xml:space="preserve"> 259</w:t>
      </w:r>
      <w:r w:rsidR="001E32C9">
        <w:rPr>
          <w:rFonts w:ascii="Arial" w:hAnsi="Arial" w:cs="Arial"/>
          <w:b/>
          <w:sz w:val="22"/>
          <w:szCs w:val="22"/>
        </w:rPr>
        <w:t>:</w:t>
      </w:r>
      <w:r w:rsidR="001E32C9" w:rsidRPr="001E32C9">
        <w:rPr>
          <w:rFonts w:ascii="Arial" w:hAnsi="Arial" w:cs="Arial"/>
          <w:sz w:val="22"/>
          <w:szCs w:val="22"/>
        </w:rPr>
        <w:t xml:space="preserve"> </w:t>
      </w:r>
      <w:r w:rsidR="001E32C9">
        <w:rPr>
          <w:rFonts w:ascii="Arial" w:hAnsi="Arial" w:cs="Arial"/>
          <w:sz w:val="22"/>
          <w:szCs w:val="22"/>
        </w:rPr>
        <w:t>Se prohíbe la construcción de viviendas en l</w:t>
      </w:r>
      <w:r w:rsidR="008D0EBC">
        <w:rPr>
          <w:rFonts w:ascii="Arial" w:hAnsi="Arial" w:cs="Arial"/>
          <w:sz w:val="22"/>
          <w:szCs w:val="22"/>
        </w:rPr>
        <w:t>os afluentes del Río Cuabillal y Mogones, por ser áreas inundables del asentamiento en épocas de lluvias, respetando</w:t>
      </w:r>
      <w:r w:rsidR="001E32C9">
        <w:rPr>
          <w:rFonts w:ascii="Arial" w:hAnsi="Arial" w:cs="Arial"/>
          <w:sz w:val="22"/>
          <w:szCs w:val="22"/>
        </w:rPr>
        <w:t xml:space="preserve"> una franja de (7.50m) a ambos lados.</w:t>
      </w:r>
    </w:p>
    <w:p w:rsidR="001B4B8A" w:rsidRDefault="001B4B8A" w:rsidP="006F10E1">
      <w:pPr>
        <w:jc w:val="both"/>
        <w:rPr>
          <w:rFonts w:ascii="Arial" w:hAnsi="Arial" w:cs="Arial"/>
          <w:sz w:val="22"/>
          <w:szCs w:val="22"/>
        </w:rPr>
      </w:pPr>
    </w:p>
    <w:p w:rsidR="001B4B8A" w:rsidRDefault="00AF446B" w:rsidP="001B4B8A">
      <w:pPr>
        <w:jc w:val="both"/>
        <w:rPr>
          <w:rFonts w:ascii="Arial" w:hAnsi="Arial" w:cs="Arial"/>
          <w:b/>
          <w:color w:val="FF0000"/>
          <w:sz w:val="22"/>
          <w:szCs w:val="22"/>
        </w:rPr>
      </w:pPr>
      <w:r w:rsidRPr="00A80A35">
        <w:rPr>
          <w:rFonts w:ascii="Arial" w:hAnsi="Arial" w:cs="Arial"/>
          <w:b/>
          <w:sz w:val="22"/>
          <w:szCs w:val="22"/>
        </w:rPr>
        <w:t>Artículo</w:t>
      </w:r>
      <w:r w:rsidR="002D5CD5">
        <w:rPr>
          <w:rFonts w:ascii="Arial" w:hAnsi="Arial" w:cs="Arial"/>
          <w:b/>
          <w:sz w:val="22"/>
          <w:szCs w:val="22"/>
        </w:rPr>
        <w:t xml:space="preserve"> 260</w:t>
      </w:r>
      <w:r w:rsidR="001B4B8A" w:rsidRPr="00A80A35">
        <w:rPr>
          <w:rFonts w:ascii="Arial" w:hAnsi="Arial" w:cs="Arial"/>
          <w:b/>
          <w:sz w:val="22"/>
          <w:szCs w:val="22"/>
        </w:rPr>
        <w:t>:</w:t>
      </w:r>
      <w:r w:rsidR="001B4B8A">
        <w:rPr>
          <w:rFonts w:ascii="Arial" w:hAnsi="Arial" w:cs="Arial"/>
          <w:sz w:val="22"/>
          <w:szCs w:val="22"/>
        </w:rPr>
        <w:t xml:space="preserve"> No se admite construir en el radio de contaminación del cementerio (300m). </w:t>
      </w:r>
    </w:p>
    <w:p w:rsidR="00960B24" w:rsidRDefault="00960B24" w:rsidP="006F10E1">
      <w:pPr>
        <w:jc w:val="both"/>
        <w:rPr>
          <w:rFonts w:ascii="Arial" w:hAnsi="Arial" w:cs="Arial"/>
          <w:sz w:val="22"/>
          <w:szCs w:val="22"/>
        </w:rPr>
      </w:pPr>
    </w:p>
    <w:p w:rsidR="00960B24" w:rsidRDefault="00AF446B" w:rsidP="00960B24">
      <w:pPr>
        <w:jc w:val="both"/>
        <w:rPr>
          <w:rFonts w:ascii="Arial" w:hAnsi="Arial" w:cs="Arial"/>
          <w:sz w:val="22"/>
          <w:szCs w:val="22"/>
        </w:rPr>
      </w:pPr>
      <w:r w:rsidRPr="00A80A35">
        <w:rPr>
          <w:rFonts w:ascii="Arial" w:hAnsi="Arial" w:cs="Arial"/>
          <w:b/>
          <w:sz w:val="22"/>
          <w:szCs w:val="22"/>
        </w:rPr>
        <w:t>Artículo</w:t>
      </w:r>
      <w:r w:rsidR="002D5CD5">
        <w:rPr>
          <w:rFonts w:ascii="Arial" w:hAnsi="Arial" w:cs="Arial"/>
          <w:b/>
          <w:sz w:val="22"/>
          <w:szCs w:val="22"/>
        </w:rPr>
        <w:t xml:space="preserve"> 261</w:t>
      </w:r>
      <w:r w:rsidR="00960B24">
        <w:rPr>
          <w:rFonts w:ascii="Arial" w:hAnsi="Arial" w:cs="Arial"/>
          <w:b/>
          <w:sz w:val="22"/>
          <w:szCs w:val="22"/>
        </w:rPr>
        <w:t xml:space="preserve">: </w:t>
      </w:r>
      <w:r w:rsidR="00960B24">
        <w:rPr>
          <w:rFonts w:ascii="Arial" w:hAnsi="Arial" w:cs="Arial"/>
          <w:sz w:val="22"/>
          <w:szCs w:val="22"/>
        </w:rPr>
        <w:t>Se prohíbe la utilización de materiales no duraderos en reparaciones y ampliaciones de viviendas así como delimitación de parcelas.</w:t>
      </w:r>
    </w:p>
    <w:p w:rsidR="00960B24" w:rsidRDefault="00960B24" w:rsidP="00960B24">
      <w:pPr>
        <w:jc w:val="both"/>
        <w:rPr>
          <w:rFonts w:ascii="Arial" w:hAnsi="Arial" w:cs="Arial"/>
          <w:sz w:val="22"/>
          <w:szCs w:val="22"/>
        </w:rPr>
      </w:pPr>
    </w:p>
    <w:p w:rsidR="00960B24" w:rsidRDefault="00411E7C" w:rsidP="00960B24">
      <w:pPr>
        <w:jc w:val="both"/>
        <w:rPr>
          <w:rFonts w:ascii="Arial" w:hAnsi="Arial" w:cs="Arial"/>
          <w:sz w:val="22"/>
          <w:szCs w:val="22"/>
        </w:rPr>
      </w:pPr>
      <w:r w:rsidRPr="00626DF7">
        <w:rPr>
          <w:rFonts w:ascii="Arial" w:hAnsi="Arial" w:cs="Arial"/>
          <w:b/>
          <w:sz w:val="22"/>
          <w:szCs w:val="22"/>
        </w:rPr>
        <w:t>Artículo</w:t>
      </w:r>
      <w:r w:rsidR="002D5CD5">
        <w:rPr>
          <w:rFonts w:ascii="Arial" w:hAnsi="Arial" w:cs="Arial"/>
          <w:b/>
          <w:sz w:val="22"/>
          <w:szCs w:val="22"/>
        </w:rPr>
        <w:t xml:space="preserve"> 262</w:t>
      </w:r>
      <w:r w:rsidR="00960B24" w:rsidRPr="00626DF7">
        <w:rPr>
          <w:rFonts w:ascii="Arial" w:hAnsi="Arial" w:cs="Arial"/>
          <w:b/>
          <w:sz w:val="22"/>
          <w:szCs w:val="22"/>
        </w:rPr>
        <w:t xml:space="preserve">: </w:t>
      </w:r>
      <w:r w:rsidR="00960B24" w:rsidRPr="00364F58">
        <w:rPr>
          <w:rFonts w:ascii="Arial" w:hAnsi="Arial" w:cs="Arial"/>
          <w:sz w:val="22"/>
          <w:szCs w:val="22"/>
        </w:rPr>
        <w:t xml:space="preserve">Se permite el crecimiento en altura hasta </w:t>
      </w:r>
      <w:r w:rsidR="00960B24">
        <w:rPr>
          <w:rFonts w:ascii="Arial" w:hAnsi="Arial" w:cs="Arial"/>
          <w:sz w:val="22"/>
          <w:szCs w:val="22"/>
        </w:rPr>
        <w:t xml:space="preserve">dos </w:t>
      </w:r>
      <w:r w:rsidR="00960B24" w:rsidRPr="00364F58">
        <w:rPr>
          <w:rFonts w:ascii="Arial" w:hAnsi="Arial" w:cs="Arial"/>
          <w:sz w:val="22"/>
          <w:szCs w:val="22"/>
        </w:rPr>
        <w:t>niv</w:t>
      </w:r>
      <w:r w:rsidR="00960B24">
        <w:rPr>
          <w:rFonts w:ascii="Arial" w:hAnsi="Arial" w:cs="Arial"/>
          <w:sz w:val="22"/>
          <w:szCs w:val="22"/>
        </w:rPr>
        <w:t>e</w:t>
      </w:r>
      <w:r w:rsidR="00960B24" w:rsidRPr="00364F58">
        <w:rPr>
          <w:rFonts w:ascii="Arial" w:hAnsi="Arial" w:cs="Arial"/>
          <w:sz w:val="22"/>
          <w:szCs w:val="22"/>
        </w:rPr>
        <w:t>les</w:t>
      </w:r>
      <w:r w:rsidR="00960B24">
        <w:rPr>
          <w:rFonts w:ascii="Arial" w:hAnsi="Arial" w:cs="Arial"/>
          <w:sz w:val="22"/>
          <w:szCs w:val="22"/>
        </w:rPr>
        <w:t>.</w:t>
      </w:r>
    </w:p>
    <w:p w:rsidR="002C547F" w:rsidRDefault="002C547F" w:rsidP="00960B24">
      <w:pPr>
        <w:jc w:val="both"/>
        <w:rPr>
          <w:rFonts w:ascii="Arial" w:hAnsi="Arial" w:cs="Arial"/>
          <w:sz w:val="22"/>
          <w:szCs w:val="22"/>
        </w:rPr>
      </w:pPr>
    </w:p>
    <w:p w:rsidR="002C547F" w:rsidRPr="002E0724" w:rsidRDefault="002D5CD5" w:rsidP="002C547F">
      <w:pPr>
        <w:jc w:val="both"/>
        <w:rPr>
          <w:rFonts w:ascii="Arial" w:hAnsi="Arial" w:cs="Arial"/>
          <w:sz w:val="22"/>
          <w:szCs w:val="22"/>
        </w:rPr>
      </w:pPr>
      <w:r>
        <w:rPr>
          <w:rFonts w:ascii="Arial" w:hAnsi="Arial" w:cs="Arial"/>
          <w:b/>
          <w:sz w:val="22"/>
          <w:szCs w:val="22"/>
        </w:rPr>
        <w:t>Artículo 26</w:t>
      </w:r>
      <w:r w:rsidR="002C547F" w:rsidRPr="002E0724">
        <w:rPr>
          <w:rFonts w:ascii="Arial" w:hAnsi="Arial" w:cs="Arial"/>
          <w:b/>
          <w:sz w:val="22"/>
          <w:szCs w:val="22"/>
        </w:rPr>
        <w:t xml:space="preserve">3: </w:t>
      </w:r>
      <w:r w:rsidR="002C547F" w:rsidRPr="002E0724">
        <w:rPr>
          <w:rFonts w:ascii="Arial" w:hAnsi="Arial" w:cs="Arial"/>
          <w:sz w:val="22"/>
          <w:szCs w:val="22"/>
        </w:rPr>
        <w:t xml:space="preserve">El coeficiente de ocupación del suelo (COS)  </w:t>
      </w:r>
      <w:r w:rsidR="002C547F">
        <w:rPr>
          <w:rFonts w:ascii="Arial" w:hAnsi="Arial" w:cs="Arial"/>
          <w:sz w:val="22"/>
          <w:szCs w:val="22"/>
        </w:rPr>
        <w:t xml:space="preserve">será entre el 70 y 80 </w:t>
      </w:r>
      <w:r w:rsidR="002C547F" w:rsidRPr="002E0724">
        <w:rPr>
          <w:rFonts w:ascii="Arial" w:hAnsi="Arial" w:cs="Arial"/>
          <w:sz w:val="22"/>
          <w:szCs w:val="22"/>
        </w:rPr>
        <w:t>%</w:t>
      </w:r>
      <w:r w:rsidR="002C547F">
        <w:rPr>
          <w:rFonts w:ascii="Arial" w:hAnsi="Arial" w:cs="Arial"/>
          <w:sz w:val="22"/>
          <w:szCs w:val="22"/>
        </w:rPr>
        <w:t xml:space="preserve"> de la parcela.</w:t>
      </w:r>
    </w:p>
    <w:p w:rsidR="002C547F" w:rsidRPr="002E0724" w:rsidRDefault="002C547F" w:rsidP="002C547F">
      <w:pPr>
        <w:jc w:val="both"/>
        <w:rPr>
          <w:rFonts w:ascii="Arial" w:hAnsi="Arial" w:cs="Arial"/>
          <w:sz w:val="22"/>
          <w:szCs w:val="22"/>
        </w:rPr>
      </w:pPr>
    </w:p>
    <w:p w:rsidR="002C547F" w:rsidRPr="002E0724" w:rsidRDefault="002D5CD5" w:rsidP="002C547F">
      <w:pPr>
        <w:jc w:val="both"/>
        <w:rPr>
          <w:rFonts w:ascii="Arial" w:hAnsi="Arial" w:cs="Arial"/>
          <w:sz w:val="22"/>
          <w:szCs w:val="22"/>
        </w:rPr>
      </w:pPr>
      <w:r>
        <w:rPr>
          <w:rFonts w:ascii="Arial" w:hAnsi="Arial" w:cs="Arial"/>
          <w:b/>
          <w:sz w:val="22"/>
          <w:szCs w:val="22"/>
        </w:rPr>
        <w:t>Artículo 26</w:t>
      </w:r>
      <w:r w:rsidR="002C547F" w:rsidRPr="002E0724">
        <w:rPr>
          <w:rFonts w:ascii="Arial" w:hAnsi="Arial" w:cs="Arial"/>
          <w:b/>
          <w:sz w:val="22"/>
          <w:szCs w:val="22"/>
        </w:rPr>
        <w:t xml:space="preserve">4: </w:t>
      </w:r>
      <w:r w:rsidR="002C547F" w:rsidRPr="002E0724">
        <w:rPr>
          <w:rFonts w:ascii="Arial" w:hAnsi="Arial" w:cs="Arial"/>
          <w:sz w:val="22"/>
          <w:szCs w:val="22"/>
        </w:rPr>
        <w:t>El coeficiente de utiliz</w:t>
      </w:r>
      <w:r w:rsidR="002C547F">
        <w:rPr>
          <w:rFonts w:ascii="Arial" w:hAnsi="Arial" w:cs="Arial"/>
          <w:sz w:val="22"/>
          <w:szCs w:val="22"/>
        </w:rPr>
        <w:t>ación del suelo (CUS) será el 1,4 y 1,6</w:t>
      </w:r>
      <w:r w:rsidR="002C547F" w:rsidRPr="002E0724">
        <w:rPr>
          <w:rFonts w:ascii="Arial" w:hAnsi="Arial" w:cs="Arial"/>
          <w:sz w:val="22"/>
          <w:szCs w:val="22"/>
        </w:rPr>
        <w:t xml:space="preserve"> </w:t>
      </w:r>
      <w:r w:rsidR="002C547F">
        <w:rPr>
          <w:rFonts w:ascii="Arial" w:hAnsi="Arial" w:cs="Arial"/>
          <w:sz w:val="22"/>
          <w:szCs w:val="22"/>
        </w:rPr>
        <w:t>% de la parcela.</w:t>
      </w:r>
    </w:p>
    <w:p w:rsidR="00960B24" w:rsidRDefault="00960B24" w:rsidP="00960B24">
      <w:pPr>
        <w:jc w:val="both"/>
        <w:rPr>
          <w:rFonts w:ascii="Arial" w:hAnsi="Arial" w:cs="Arial"/>
          <w:sz w:val="22"/>
          <w:szCs w:val="22"/>
        </w:rPr>
      </w:pPr>
    </w:p>
    <w:p w:rsidR="00960B24" w:rsidRDefault="00411E7C" w:rsidP="00960B24">
      <w:pPr>
        <w:jc w:val="both"/>
        <w:rPr>
          <w:rFonts w:ascii="Arial" w:hAnsi="Arial" w:cs="Arial"/>
          <w:b/>
          <w:sz w:val="22"/>
          <w:szCs w:val="22"/>
        </w:rPr>
      </w:pPr>
      <w:r w:rsidRPr="00626DF7">
        <w:rPr>
          <w:rFonts w:ascii="Arial" w:hAnsi="Arial" w:cs="Arial"/>
          <w:b/>
          <w:sz w:val="22"/>
          <w:szCs w:val="22"/>
        </w:rPr>
        <w:t>Artículo</w:t>
      </w:r>
      <w:r w:rsidR="002D5CD5">
        <w:rPr>
          <w:rFonts w:ascii="Arial" w:hAnsi="Arial" w:cs="Arial"/>
          <w:b/>
          <w:sz w:val="22"/>
          <w:szCs w:val="22"/>
        </w:rPr>
        <w:t xml:space="preserve"> 265</w:t>
      </w:r>
      <w:r w:rsidR="00960B24" w:rsidRPr="00626DF7">
        <w:rPr>
          <w:rFonts w:ascii="Arial" w:hAnsi="Arial" w:cs="Arial"/>
          <w:b/>
          <w:sz w:val="22"/>
          <w:szCs w:val="22"/>
        </w:rPr>
        <w:t xml:space="preserve">: </w:t>
      </w:r>
      <w:r w:rsidR="00960B24" w:rsidRPr="00D33007">
        <w:rPr>
          <w:rFonts w:ascii="Arial" w:hAnsi="Arial" w:cs="Arial"/>
          <w:color w:val="00B0F0"/>
          <w:sz w:val="28"/>
          <w:szCs w:val="28"/>
        </w:rPr>
        <w:t>Se prohíbe eliminar el área de jardín en las nuevas construcciones.</w:t>
      </w:r>
      <w:r w:rsidR="00960B24" w:rsidRPr="00626DF7">
        <w:rPr>
          <w:rFonts w:ascii="Arial" w:hAnsi="Arial" w:cs="Arial"/>
          <w:b/>
          <w:sz w:val="22"/>
          <w:szCs w:val="22"/>
        </w:rPr>
        <w:t xml:space="preserve"> </w:t>
      </w:r>
    </w:p>
    <w:p w:rsidR="006F10E1" w:rsidRPr="00E3270C" w:rsidRDefault="006F10E1" w:rsidP="009172A0">
      <w:pPr>
        <w:jc w:val="both"/>
        <w:rPr>
          <w:rFonts w:ascii="Arial" w:hAnsi="Arial" w:cs="Arial"/>
          <w:color w:val="000000"/>
          <w:sz w:val="22"/>
          <w:szCs w:val="22"/>
        </w:rPr>
      </w:pPr>
    </w:p>
    <w:p w:rsidR="0085139F" w:rsidRDefault="00411E7C" w:rsidP="009172A0">
      <w:pPr>
        <w:jc w:val="both"/>
        <w:rPr>
          <w:rFonts w:ascii="Arial" w:hAnsi="Arial" w:cs="Arial"/>
          <w:sz w:val="22"/>
          <w:szCs w:val="22"/>
        </w:rPr>
      </w:pPr>
      <w:r w:rsidRPr="00A80A35">
        <w:rPr>
          <w:rFonts w:ascii="Arial" w:hAnsi="Arial" w:cs="Arial"/>
          <w:b/>
          <w:sz w:val="22"/>
          <w:szCs w:val="22"/>
        </w:rPr>
        <w:t>Artículo</w:t>
      </w:r>
      <w:r w:rsidR="00964CDB">
        <w:rPr>
          <w:rFonts w:ascii="Arial" w:hAnsi="Arial" w:cs="Arial"/>
          <w:b/>
          <w:sz w:val="22"/>
          <w:szCs w:val="22"/>
        </w:rPr>
        <w:t xml:space="preserve"> </w:t>
      </w:r>
      <w:r w:rsidR="001D3F98">
        <w:rPr>
          <w:rFonts w:ascii="Arial" w:hAnsi="Arial" w:cs="Arial"/>
          <w:b/>
          <w:sz w:val="22"/>
          <w:szCs w:val="22"/>
        </w:rPr>
        <w:t>2</w:t>
      </w:r>
      <w:r w:rsidR="002D5CD5">
        <w:rPr>
          <w:rFonts w:ascii="Arial" w:hAnsi="Arial" w:cs="Arial"/>
          <w:b/>
          <w:sz w:val="22"/>
          <w:szCs w:val="22"/>
        </w:rPr>
        <w:t>66</w:t>
      </w:r>
      <w:r w:rsidR="009172A0">
        <w:rPr>
          <w:rFonts w:ascii="Arial" w:hAnsi="Arial" w:cs="Arial"/>
          <w:b/>
          <w:sz w:val="22"/>
          <w:szCs w:val="22"/>
        </w:rPr>
        <w:t xml:space="preserve">: </w:t>
      </w:r>
      <w:r w:rsidR="009172A0" w:rsidRPr="00D33007">
        <w:rPr>
          <w:rFonts w:ascii="Arial" w:hAnsi="Arial" w:cs="Arial"/>
          <w:color w:val="00B0F0"/>
          <w:sz w:val="28"/>
          <w:szCs w:val="28"/>
        </w:rPr>
        <w:t>Los residuales se evacuarán a través de fosa</w:t>
      </w:r>
      <w:r w:rsidR="00805F1F" w:rsidRPr="00D33007">
        <w:rPr>
          <w:rFonts w:ascii="Arial" w:hAnsi="Arial" w:cs="Arial"/>
          <w:color w:val="00B0F0"/>
          <w:sz w:val="28"/>
          <w:szCs w:val="28"/>
        </w:rPr>
        <w:t>s</w:t>
      </w:r>
      <w:r w:rsidR="009172A0" w:rsidRPr="00D33007">
        <w:rPr>
          <w:rFonts w:ascii="Arial" w:hAnsi="Arial" w:cs="Arial"/>
          <w:color w:val="00B0F0"/>
          <w:sz w:val="28"/>
          <w:szCs w:val="28"/>
        </w:rPr>
        <w:t xml:space="preserve"> </w:t>
      </w:r>
      <w:r w:rsidR="00805F1F" w:rsidRPr="00D33007">
        <w:rPr>
          <w:rFonts w:ascii="Arial" w:hAnsi="Arial" w:cs="Arial"/>
          <w:color w:val="00B0F0"/>
          <w:sz w:val="28"/>
          <w:szCs w:val="28"/>
        </w:rPr>
        <w:t>m</w:t>
      </w:r>
      <w:r w:rsidR="009172A0" w:rsidRPr="00D33007">
        <w:rPr>
          <w:rFonts w:ascii="Arial" w:hAnsi="Arial" w:cs="Arial"/>
          <w:color w:val="00B0F0"/>
          <w:sz w:val="28"/>
          <w:szCs w:val="28"/>
        </w:rPr>
        <w:t>aura</w:t>
      </w:r>
      <w:r w:rsidR="00805F1F" w:rsidRPr="00D33007">
        <w:rPr>
          <w:rFonts w:ascii="Arial" w:hAnsi="Arial" w:cs="Arial"/>
          <w:color w:val="00B0F0"/>
          <w:sz w:val="28"/>
          <w:szCs w:val="28"/>
        </w:rPr>
        <w:t>s</w:t>
      </w:r>
      <w:r w:rsidR="009172A0" w:rsidRPr="00D33007">
        <w:rPr>
          <w:rFonts w:ascii="Arial" w:hAnsi="Arial" w:cs="Arial"/>
          <w:color w:val="00B0F0"/>
          <w:sz w:val="28"/>
          <w:szCs w:val="28"/>
        </w:rPr>
        <w:t xml:space="preserve"> con disposición final  a tanque</w:t>
      </w:r>
      <w:r w:rsidR="00805F1F" w:rsidRPr="00D33007">
        <w:rPr>
          <w:rFonts w:ascii="Arial" w:hAnsi="Arial" w:cs="Arial"/>
          <w:color w:val="00B0F0"/>
          <w:sz w:val="28"/>
          <w:szCs w:val="28"/>
        </w:rPr>
        <w:t>s</w:t>
      </w:r>
      <w:r w:rsidR="009172A0" w:rsidRPr="00D33007">
        <w:rPr>
          <w:rFonts w:ascii="Arial" w:hAnsi="Arial" w:cs="Arial"/>
          <w:color w:val="00B0F0"/>
          <w:sz w:val="28"/>
          <w:szCs w:val="28"/>
        </w:rPr>
        <w:t xml:space="preserve"> séptico</w:t>
      </w:r>
      <w:r w:rsidR="00805F1F" w:rsidRPr="00D33007">
        <w:rPr>
          <w:rFonts w:ascii="Arial" w:hAnsi="Arial" w:cs="Arial"/>
          <w:color w:val="00B0F0"/>
          <w:sz w:val="28"/>
          <w:szCs w:val="28"/>
        </w:rPr>
        <w:t xml:space="preserve">s o pozos </w:t>
      </w:r>
      <w:r w:rsidR="009E4ABF" w:rsidRPr="00D33007">
        <w:rPr>
          <w:rFonts w:ascii="Arial" w:hAnsi="Arial" w:cs="Arial"/>
          <w:color w:val="00B0F0"/>
          <w:sz w:val="28"/>
          <w:szCs w:val="28"/>
        </w:rPr>
        <w:t>absorbentes</w:t>
      </w:r>
      <w:r w:rsidR="009172A0" w:rsidRPr="00D33007">
        <w:rPr>
          <w:rFonts w:ascii="Arial" w:hAnsi="Arial" w:cs="Arial"/>
          <w:color w:val="00B0F0"/>
          <w:sz w:val="28"/>
          <w:szCs w:val="28"/>
        </w:rPr>
        <w:t>.</w:t>
      </w:r>
    </w:p>
    <w:p w:rsidR="00FC2AC9" w:rsidRDefault="00FC2AC9" w:rsidP="009172A0">
      <w:pPr>
        <w:jc w:val="both"/>
        <w:rPr>
          <w:rFonts w:ascii="Arial" w:hAnsi="Arial" w:cs="Arial"/>
          <w:sz w:val="22"/>
          <w:szCs w:val="22"/>
        </w:rPr>
      </w:pPr>
    </w:p>
    <w:p w:rsidR="00FC2AC9" w:rsidRPr="00842262" w:rsidRDefault="00411E7C" w:rsidP="00FC2AC9">
      <w:pPr>
        <w:jc w:val="both"/>
        <w:rPr>
          <w:rFonts w:ascii="Arial" w:hAnsi="Arial" w:cs="Arial"/>
          <w:sz w:val="22"/>
          <w:szCs w:val="22"/>
        </w:rPr>
      </w:pPr>
      <w:r w:rsidRPr="00A80A35">
        <w:rPr>
          <w:rFonts w:ascii="Arial" w:hAnsi="Arial" w:cs="Arial"/>
          <w:b/>
          <w:sz w:val="22"/>
          <w:szCs w:val="22"/>
        </w:rPr>
        <w:t>Artículo</w:t>
      </w:r>
      <w:r w:rsidR="002D5CD5">
        <w:rPr>
          <w:rFonts w:ascii="Arial" w:hAnsi="Arial" w:cs="Arial"/>
          <w:b/>
          <w:sz w:val="22"/>
          <w:szCs w:val="22"/>
        </w:rPr>
        <w:t xml:space="preserve"> 267</w:t>
      </w:r>
      <w:r w:rsidR="00FC2AC9">
        <w:rPr>
          <w:rFonts w:ascii="Arial" w:hAnsi="Arial" w:cs="Arial"/>
          <w:b/>
          <w:sz w:val="22"/>
          <w:szCs w:val="22"/>
        </w:rPr>
        <w:t xml:space="preserve">: </w:t>
      </w:r>
      <w:r w:rsidR="00FC2AC9">
        <w:rPr>
          <w:rFonts w:ascii="Arial" w:hAnsi="Arial" w:cs="Arial"/>
          <w:sz w:val="22"/>
          <w:szCs w:val="22"/>
        </w:rPr>
        <w:t>Se permite la construcción de viviendas en los solares existentes, paralelos al eje de la vía y teniendo en cuenta la línea de fachada predominante. Estarán sujetos a un proyecto de urbanización.</w:t>
      </w:r>
    </w:p>
    <w:p w:rsidR="009712C1" w:rsidRDefault="009712C1" w:rsidP="009172A0">
      <w:pPr>
        <w:jc w:val="both"/>
        <w:rPr>
          <w:rFonts w:ascii="Arial" w:hAnsi="Arial" w:cs="Arial"/>
          <w:sz w:val="22"/>
          <w:szCs w:val="22"/>
        </w:rPr>
      </w:pPr>
    </w:p>
    <w:p w:rsidR="009172A0" w:rsidRDefault="00411E7C" w:rsidP="009172A0">
      <w:pPr>
        <w:jc w:val="both"/>
        <w:rPr>
          <w:rFonts w:ascii="Arial" w:hAnsi="Arial" w:cs="Arial"/>
          <w:sz w:val="22"/>
          <w:szCs w:val="22"/>
        </w:rPr>
      </w:pPr>
      <w:r w:rsidRPr="00B00B63">
        <w:rPr>
          <w:rFonts w:ascii="Arial" w:hAnsi="Arial" w:cs="Arial"/>
          <w:b/>
          <w:sz w:val="22"/>
          <w:szCs w:val="22"/>
        </w:rPr>
        <w:t>Artículo</w:t>
      </w:r>
      <w:r w:rsidR="002D5CD5">
        <w:rPr>
          <w:rFonts w:ascii="Arial" w:hAnsi="Arial" w:cs="Arial"/>
          <w:b/>
          <w:sz w:val="22"/>
          <w:szCs w:val="22"/>
        </w:rPr>
        <w:t xml:space="preserve"> 268</w:t>
      </w:r>
      <w:r w:rsidR="009712C1" w:rsidRPr="00B00B63">
        <w:rPr>
          <w:rFonts w:ascii="Arial" w:hAnsi="Arial" w:cs="Arial"/>
          <w:b/>
          <w:sz w:val="22"/>
          <w:szCs w:val="22"/>
        </w:rPr>
        <w:t>:</w:t>
      </w:r>
      <w:r w:rsidR="009712C1">
        <w:rPr>
          <w:rFonts w:ascii="Arial" w:hAnsi="Arial" w:cs="Arial"/>
          <w:b/>
          <w:sz w:val="22"/>
          <w:szCs w:val="22"/>
        </w:rPr>
        <w:t xml:space="preserve"> </w:t>
      </w:r>
      <w:r w:rsidR="009712C1">
        <w:rPr>
          <w:rFonts w:ascii="Arial" w:hAnsi="Arial" w:cs="Arial"/>
          <w:sz w:val="22"/>
          <w:szCs w:val="22"/>
        </w:rPr>
        <w:t>Las escaleras estarán retiradas hacia el interior de la fachada sin afectar el paso público ni las visuales del vecino colindante.</w:t>
      </w:r>
    </w:p>
    <w:p w:rsidR="00FC2AC9" w:rsidRDefault="00FC2AC9" w:rsidP="009172A0">
      <w:pPr>
        <w:jc w:val="both"/>
        <w:rPr>
          <w:rFonts w:ascii="Arial" w:hAnsi="Arial" w:cs="Arial"/>
          <w:sz w:val="22"/>
          <w:szCs w:val="22"/>
        </w:rPr>
      </w:pPr>
    </w:p>
    <w:p w:rsidR="009172A0" w:rsidRDefault="00411E7C" w:rsidP="009172A0">
      <w:pPr>
        <w:jc w:val="both"/>
        <w:rPr>
          <w:rFonts w:ascii="Arial" w:hAnsi="Arial" w:cs="Arial"/>
          <w:color w:val="000000"/>
          <w:sz w:val="22"/>
          <w:szCs w:val="22"/>
        </w:rPr>
      </w:pPr>
      <w:r w:rsidRPr="00A80A35">
        <w:rPr>
          <w:rFonts w:ascii="Arial" w:hAnsi="Arial" w:cs="Arial"/>
          <w:b/>
          <w:sz w:val="22"/>
          <w:szCs w:val="22"/>
        </w:rPr>
        <w:t>Artículo</w:t>
      </w:r>
      <w:r w:rsidR="003A5243">
        <w:rPr>
          <w:rFonts w:ascii="Arial" w:hAnsi="Arial" w:cs="Arial"/>
          <w:b/>
          <w:sz w:val="22"/>
          <w:szCs w:val="22"/>
        </w:rPr>
        <w:t xml:space="preserve"> 269</w:t>
      </w:r>
      <w:r w:rsidR="00FC2AC9" w:rsidRPr="00A80A35">
        <w:rPr>
          <w:rFonts w:ascii="Arial" w:hAnsi="Arial" w:cs="Arial"/>
          <w:b/>
          <w:sz w:val="22"/>
          <w:szCs w:val="22"/>
        </w:rPr>
        <w:t>:</w:t>
      </w:r>
      <w:r w:rsidR="00FC2AC9">
        <w:rPr>
          <w:rFonts w:ascii="Arial" w:hAnsi="Arial" w:cs="Arial"/>
          <w:b/>
          <w:sz w:val="22"/>
          <w:szCs w:val="22"/>
        </w:rPr>
        <w:t xml:space="preserve"> </w:t>
      </w:r>
      <w:r w:rsidR="00FC2AC9">
        <w:rPr>
          <w:rFonts w:ascii="Arial" w:hAnsi="Arial" w:cs="Arial"/>
          <w:sz w:val="22"/>
          <w:szCs w:val="22"/>
        </w:rPr>
        <w:t xml:space="preserve">Se prohíbe variar la faja de emplazamiento de la calle </w:t>
      </w:r>
      <w:r w:rsidR="00FC2AC9">
        <w:rPr>
          <w:rFonts w:ascii="Arial" w:hAnsi="Arial" w:cs="Arial"/>
          <w:color w:val="000000"/>
          <w:sz w:val="22"/>
          <w:szCs w:val="22"/>
        </w:rPr>
        <w:t>Máximo Gómez de 7.00m y aceras de 1.20m.</w:t>
      </w:r>
    </w:p>
    <w:p w:rsidR="006F14C3" w:rsidRDefault="006F14C3" w:rsidP="006F14C3">
      <w:pPr>
        <w:jc w:val="both"/>
        <w:rPr>
          <w:rFonts w:ascii="Arial" w:hAnsi="Arial" w:cs="Arial"/>
          <w:color w:val="FF0000"/>
          <w:sz w:val="22"/>
          <w:szCs w:val="22"/>
        </w:rPr>
      </w:pPr>
    </w:p>
    <w:p w:rsidR="006F14C3" w:rsidRPr="00BC6250" w:rsidRDefault="006F14C3" w:rsidP="006F14C3">
      <w:pPr>
        <w:jc w:val="both"/>
        <w:rPr>
          <w:rFonts w:ascii="Arial" w:hAnsi="Arial" w:cs="Arial"/>
          <w:sz w:val="22"/>
          <w:szCs w:val="22"/>
        </w:rPr>
      </w:pPr>
      <w:r w:rsidRPr="00565109">
        <w:rPr>
          <w:rFonts w:ascii="Arial" w:eastAsia="Batang" w:hAnsi="Arial" w:cs="Arial"/>
          <w:b/>
          <w:iCs/>
          <w:sz w:val="22"/>
          <w:szCs w:val="22"/>
        </w:rPr>
        <w:t xml:space="preserve">Artículo </w:t>
      </w:r>
      <w:r w:rsidR="002D5CD5">
        <w:rPr>
          <w:rFonts w:ascii="Arial" w:eastAsia="Batang" w:hAnsi="Arial" w:cs="Arial"/>
          <w:b/>
          <w:iCs/>
          <w:sz w:val="22"/>
          <w:szCs w:val="22"/>
        </w:rPr>
        <w:t>270</w:t>
      </w:r>
      <w:r>
        <w:rPr>
          <w:rFonts w:ascii="Arial" w:eastAsia="Batang" w:hAnsi="Arial" w:cs="Arial"/>
          <w:b/>
          <w:iCs/>
          <w:sz w:val="22"/>
          <w:szCs w:val="22"/>
        </w:rPr>
        <w:t xml:space="preserve">: </w:t>
      </w:r>
      <w:r w:rsidRPr="00BC6250">
        <w:rPr>
          <w:rFonts w:ascii="Arial" w:hAnsi="Arial" w:cs="Arial"/>
          <w:sz w:val="22"/>
          <w:szCs w:val="22"/>
        </w:rPr>
        <w:t>No se permit</w:t>
      </w:r>
      <w:r>
        <w:rPr>
          <w:rFonts w:ascii="Arial" w:hAnsi="Arial" w:cs="Arial"/>
          <w:sz w:val="22"/>
          <w:szCs w:val="22"/>
        </w:rPr>
        <w:t>irán modificar las secciones via</w:t>
      </w:r>
      <w:r w:rsidRPr="00BC6250">
        <w:rPr>
          <w:rFonts w:ascii="Arial" w:hAnsi="Arial" w:cs="Arial"/>
          <w:sz w:val="22"/>
          <w:szCs w:val="22"/>
        </w:rPr>
        <w:t>les en caso de reparaciones de las vías.</w:t>
      </w:r>
    </w:p>
    <w:p w:rsidR="00960B24" w:rsidRDefault="00960B24" w:rsidP="009172A0">
      <w:pPr>
        <w:jc w:val="both"/>
        <w:rPr>
          <w:rFonts w:ascii="Arial" w:hAnsi="Arial" w:cs="Arial"/>
          <w:sz w:val="22"/>
          <w:szCs w:val="22"/>
        </w:rPr>
      </w:pPr>
    </w:p>
    <w:p w:rsidR="00960B24" w:rsidRDefault="00411E7C" w:rsidP="00960B24">
      <w:pPr>
        <w:jc w:val="both"/>
        <w:rPr>
          <w:rFonts w:ascii="Arial" w:hAnsi="Arial" w:cs="Arial"/>
          <w:color w:val="000000"/>
          <w:sz w:val="22"/>
          <w:szCs w:val="22"/>
        </w:rPr>
      </w:pPr>
      <w:r w:rsidRPr="00684ADE">
        <w:rPr>
          <w:rFonts w:ascii="Arial" w:hAnsi="Arial" w:cs="Arial"/>
          <w:b/>
          <w:color w:val="000000"/>
          <w:sz w:val="22"/>
          <w:szCs w:val="22"/>
        </w:rPr>
        <w:lastRenderedPageBreak/>
        <w:t>Artículo</w:t>
      </w:r>
      <w:r w:rsidR="002D5CD5">
        <w:rPr>
          <w:rFonts w:ascii="Arial" w:hAnsi="Arial" w:cs="Arial"/>
          <w:b/>
          <w:color w:val="000000"/>
          <w:sz w:val="22"/>
          <w:szCs w:val="22"/>
        </w:rPr>
        <w:t xml:space="preserve"> 271</w:t>
      </w:r>
      <w:r w:rsidR="00960B24" w:rsidRPr="00684ADE">
        <w:rPr>
          <w:rFonts w:ascii="Arial" w:hAnsi="Arial" w:cs="Arial"/>
          <w:b/>
          <w:color w:val="000000"/>
          <w:sz w:val="22"/>
          <w:szCs w:val="22"/>
        </w:rPr>
        <w:t xml:space="preserve">: </w:t>
      </w:r>
      <w:r w:rsidR="00960B24" w:rsidRPr="00684ADE">
        <w:rPr>
          <w:rFonts w:ascii="Arial" w:hAnsi="Arial" w:cs="Arial"/>
          <w:color w:val="000000"/>
          <w:sz w:val="22"/>
          <w:szCs w:val="22"/>
        </w:rPr>
        <w:t>Las edificaciones con frente a una o más vías, deberán mantener su tipología arquitectónica en ambos sentidos.</w:t>
      </w:r>
    </w:p>
    <w:p w:rsidR="00960B24" w:rsidRPr="00684ADE" w:rsidRDefault="00960B24" w:rsidP="00960B24">
      <w:pPr>
        <w:jc w:val="both"/>
        <w:rPr>
          <w:rFonts w:ascii="Arial" w:hAnsi="Arial" w:cs="Arial"/>
          <w:color w:val="000000"/>
          <w:sz w:val="22"/>
          <w:szCs w:val="22"/>
        </w:rPr>
      </w:pPr>
    </w:p>
    <w:p w:rsidR="00960B24" w:rsidRDefault="00411E7C" w:rsidP="00960B24">
      <w:pPr>
        <w:jc w:val="both"/>
        <w:rPr>
          <w:rFonts w:ascii="Arial" w:hAnsi="Arial" w:cs="Arial"/>
          <w:color w:val="000000"/>
          <w:sz w:val="22"/>
          <w:szCs w:val="22"/>
        </w:rPr>
      </w:pPr>
      <w:r w:rsidRPr="00684ADE">
        <w:rPr>
          <w:rFonts w:ascii="Arial" w:hAnsi="Arial" w:cs="Arial"/>
          <w:b/>
          <w:color w:val="000000"/>
          <w:sz w:val="22"/>
          <w:szCs w:val="22"/>
        </w:rPr>
        <w:t>Artículo</w:t>
      </w:r>
      <w:r w:rsidR="002D5CD5">
        <w:rPr>
          <w:rFonts w:ascii="Arial" w:hAnsi="Arial" w:cs="Arial"/>
          <w:b/>
          <w:color w:val="000000"/>
          <w:sz w:val="22"/>
          <w:szCs w:val="22"/>
        </w:rPr>
        <w:t xml:space="preserve"> 272</w:t>
      </w:r>
      <w:r w:rsidR="00960B24" w:rsidRPr="00684ADE">
        <w:rPr>
          <w:rFonts w:ascii="Arial" w:hAnsi="Arial" w:cs="Arial"/>
          <w:b/>
          <w:color w:val="000000"/>
          <w:sz w:val="22"/>
          <w:szCs w:val="22"/>
        </w:rPr>
        <w:t xml:space="preserve">: </w:t>
      </w:r>
      <w:r w:rsidR="00960B24" w:rsidRPr="00684ADE">
        <w:rPr>
          <w:rFonts w:ascii="Arial" w:hAnsi="Arial" w:cs="Arial"/>
          <w:color w:val="000000"/>
          <w:sz w:val="22"/>
          <w:szCs w:val="22"/>
        </w:rPr>
        <w:t>Mantener el uso privado de los portales, siendo dimensionados en conjunto con la edificación.</w:t>
      </w:r>
    </w:p>
    <w:p w:rsidR="00960B24" w:rsidRPr="0063478E" w:rsidRDefault="00960B24" w:rsidP="00960B24">
      <w:pPr>
        <w:jc w:val="both"/>
        <w:rPr>
          <w:rFonts w:ascii="Arial" w:hAnsi="Arial" w:cs="Arial"/>
          <w:sz w:val="22"/>
          <w:szCs w:val="22"/>
        </w:rPr>
      </w:pPr>
    </w:p>
    <w:p w:rsidR="0063478E" w:rsidRPr="0063478E" w:rsidRDefault="00411E7C" w:rsidP="0063478E">
      <w:pPr>
        <w:jc w:val="both"/>
        <w:rPr>
          <w:rFonts w:ascii="Arial" w:hAnsi="Arial" w:cs="Arial"/>
          <w:sz w:val="22"/>
          <w:szCs w:val="22"/>
        </w:rPr>
      </w:pPr>
      <w:r w:rsidRPr="0063478E">
        <w:rPr>
          <w:rFonts w:ascii="Arial" w:hAnsi="Arial" w:cs="Arial"/>
          <w:b/>
          <w:sz w:val="22"/>
          <w:szCs w:val="22"/>
        </w:rPr>
        <w:t>Artículo</w:t>
      </w:r>
      <w:r w:rsidR="002D5CD5">
        <w:rPr>
          <w:rFonts w:ascii="Arial" w:hAnsi="Arial" w:cs="Arial"/>
          <w:b/>
          <w:sz w:val="22"/>
          <w:szCs w:val="22"/>
        </w:rPr>
        <w:t xml:space="preserve"> 273</w:t>
      </w:r>
      <w:r w:rsidR="00960B24" w:rsidRPr="0063478E">
        <w:rPr>
          <w:rFonts w:ascii="Arial" w:hAnsi="Arial" w:cs="Arial"/>
          <w:b/>
          <w:sz w:val="22"/>
          <w:szCs w:val="22"/>
        </w:rPr>
        <w:t>:</w:t>
      </w:r>
      <w:r w:rsidR="00CE1623">
        <w:rPr>
          <w:rFonts w:ascii="Arial" w:hAnsi="Arial" w:cs="Arial"/>
          <w:b/>
          <w:sz w:val="22"/>
          <w:szCs w:val="22"/>
        </w:rPr>
        <w:t xml:space="preserve"> </w:t>
      </w:r>
      <w:r w:rsidR="0063478E" w:rsidRPr="0063478E">
        <w:rPr>
          <w:rFonts w:ascii="Arial" w:hAnsi="Arial" w:cs="Arial"/>
          <w:sz w:val="22"/>
          <w:szCs w:val="22"/>
        </w:rPr>
        <w:t>Se admite la construcción de garajes siempre que estén aprobados por la DMPF, los mismos tendrán las puertas pivotantes que abran hacia arriba y a una altura mínima de 2.1 m del nivel de acera que permita de esta forma la libre circulación de los transeúntes.</w:t>
      </w:r>
    </w:p>
    <w:p w:rsidR="00960B24" w:rsidRDefault="00960B24" w:rsidP="009172A0">
      <w:pPr>
        <w:jc w:val="both"/>
        <w:rPr>
          <w:rFonts w:ascii="Arial" w:hAnsi="Arial" w:cs="Arial"/>
          <w:sz w:val="22"/>
          <w:szCs w:val="22"/>
        </w:rPr>
      </w:pPr>
    </w:p>
    <w:p w:rsidR="00A60F8D" w:rsidRPr="00473481" w:rsidRDefault="00F21918" w:rsidP="005F666D">
      <w:pPr>
        <w:jc w:val="both"/>
        <w:rPr>
          <w:rFonts w:ascii="Arial" w:hAnsi="Arial" w:cs="Arial"/>
          <w:sz w:val="22"/>
          <w:szCs w:val="22"/>
        </w:rPr>
      </w:pPr>
      <w:r w:rsidRPr="00A80A35">
        <w:rPr>
          <w:rFonts w:ascii="Arial" w:hAnsi="Arial" w:cs="Arial"/>
          <w:b/>
          <w:sz w:val="22"/>
          <w:szCs w:val="22"/>
        </w:rPr>
        <w:t>Artículo</w:t>
      </w:r>
      <w:r w:rsidR="007A2C4A">
        <w:rPr>
          <w:rFonts w:ascii="Arial" w:hAnsi="Arial" w:cs="Arial"/>
          <w:b/>
          <w:sz w:val="22"/>
          <w:szCs w:val="22"/>
        </w:rPr>
        <w:t xml:space="preserve"> </w:t>
      </w:r>
      <w:r w:rsidR="001D3F98">
        <w:rPr>
          <w:rFonts w:ascii="Arial" w:hAnsi="Arial" w:cs="Arial"/>
          <w:b/>
          <w:sz w:val="22"/>
          <w:szCs w:val="22"/>
        </w:rPr>
        <w:t>2</w:t>
      </w:r>
      <w:r w:rsidR="002D5CD5">
        <w:rPr>
          <w:rFonts w:ascii="Arial" w:hAnsi="Arial" w:cs="Arial"/>
          <w:b/>
          <w:sz w:val="22"/>
          <w:szCs w:val="22"/>
        </w:rPr>
        <w:t>74</w:t>
      </w:r>
      <w:r w:rsidR="009172A0">
        <w:rPr>
          <w:rFonts w:ascii="Arial" w:hAnsi="Arial" w:cs="Arial"/>
          <w:b/>
          <w:sz w:val="22"/>
          <w:szCs w:val="22"/>
        </w:rPr>
        <w:t>:</w:t>
      </w:r>
      <w:r w:rsidR="009172A0">
        <w:rPr>
          <w:rFonts w:ascii="Arial" w:hAnsi="Arial" w:cs="Arial"/>
          <w:sz w:val="22"/>
          <w:szCs w:val="22"/>
        </w:rPr>
        <w:t xml:space="preserve"> Los propietarios de solares o áreas vacías deberán mantener delimitadas y limpias de hierbas y escombros las misma</w:t>
      </w:r>
      <w:r w:rsidR="00473481">
        <w:rPr>
          <w:rFonts w:ascii="Arial" w:hAnsi="Arial" w:cs="Arial"/>
          <w:sz w:val="22"/>
          <w:szCs w:val="22"/>
        </w:rPr>
        <w:t>s.</w:t>
      </w:r>
    </w:p>
    <w:p w:rsidR="00A60F8D" w:rsidRDefault="00A60F8D" w:rsidP="005F666D">
      <w:pPr>
        <w:jc w:val="both"/>
        <w:rPr>
          <w:rFonts w:ascii="Arial" w:hAnsi="Arial" w:cs="Arial"/>
          <w:b/>
          <w:color w:val="000000"/>
          <w:sz w:val="22"/>
          <w:szCs w:val="22"/>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934477" w:rsidRDefault="00934477" w:rsidP="00DC3763">
      <w:pPr>
        <w:jc w:val="both"/>
        <w:rPr>
          <w:rFonts w:ascii="Arial" w:hAnsi="Arial" w:cs="Arial"/>
          <w:b/>
          <w:sz w:val="22"/>
          <w:szCs w:val="22"/>
          <w:u w:val="single"/>
        </w:rPr>
      </w:pPr>
    </w:p>
    <w:p w:rsidR="004B4B12" w:rsidRDefault="004B4B12" w:rsidP="00DC3763">
      <w:pPr>
        <w:jc w:val="both"/>
        <w:rPr>
          <w:rFonts w:ascii="Arial" w:hAnsi="Arial" w:cs="Arial"/>
          <w:b/>
          <w:sz w:val="22"/>
          <w:szCs w:val="22"/>
          <w:u w:val="single"/>
        </w:rPr>
      </w:pPr>
    </w:p>
    <w:p w:rsidR="000764D1" w:rsidRDefault="00DC3763" w:rsidP="00DC3763">
      <w:pPr>
        <w:jc w:val="both"/>
        <w:rPr>
          <w:rFonts w:ascii="Arial" w:hAnsi="Arial" w:cs="Arial"/>
          <w:b/>
          <w:sz w:val="22"/>
          <w:szCs w:val="22"/>
          <w:u w:val="single"/>
        </w:rPr>
      </w:pPr>
      <w:r>
        <w:rPr>
          <w:rFonts w:ascii="Arial" w:hAnsi="Arial" w:cs="Arial"/>
          <w:b/>
          <w:sz w:val="22"/>
          <w:szCs w:val="22"/>
          <w:u w:val="single"/>
        </w:rPr>
        <w:t>ZR Zona Residencial Edificios Multifamiliares.</w:t>
      </w:r>
      <w:r w:rsidR="004B4B12">
        <w:rPr>
          <w:rFonts w:ascii="Arial" w:hAnsi="Arial" w:cs="Arial"/>
          <w:b/>
          <w:noProof/>
          <w:sz w:val="22"/>
          <w:szCs w:val="22"/>
          <w:lang w:val="es-ES_tradnl" w:eastAsia="es-ES_tradnl" w:bidi="bn-BD"/>
        </w:rPr>
        <w:drawing>
          <wp:anchor distT="0" distB="0" distL="114300" distR="114300" simplePos="0" relativeHeight="251687936" behindDoc="0" locked="0" layoutInCell="1" allowOverlap="1" wp14:anchorId="6CDA4370" wp14:editId="0C5A0704">
            <wp:simplePos x="0" y="0"/>
            <wp:positionH relativeFrom="column">
              <wp:posOffset>3204845</wp:posOffset>
            </wp:positionH>
            <wp:positionV relativeFrom="paragraph">
              <wp:posOffset>300355</wp:posOffset>
            </wp:positionV>
            <wp:extent cx="2771775" cy="221742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F5153.JPG"/>
                    <pic:cNvPicPr/>
                  </pic:nvPicPr>
                  <pic:blipFill rotWithShape="1">
                    <a:blip r:embed="rId25" cstate="print">
                      <a:extLst>
                        <a:ext uri="{28A0092B-C50C-407E-A947-70E740481C1C}">
                          <a14:useLocalDpi xmlns:a14="http://schemas.microsoft.com/office/drawing/2010/main" val="0"/>
                        </a:ext>
                      </a:extLst>
                    </a:blip>
                    <a:srcRect l="16578" t="5289" r="16708"/>
                    <a:stretch/>
                  </pic:blipFill>
                  <pic:spPr bwMode="auto">
                    <a:xfrm>
                      <a:off x="0" y="0"/>
                      <a:ext cx="2771775"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B12">
        <w:rPr>
          <w:rFonts w:ascii="Arial" w:hAnsi="Arial" w:cs="Arial"/>
          <w:b/>
          <w:noProof/>
          <w:sz w:val="22"/>
          <w:szCs w:val="22"/>
          <w:lang w:val="es-ES_tradnl" w:eastAsia="es-ES_tradnl" w:bidi="bn-BD"/>
        </w:rPr>
        <w:drawing>
          <wp:anchor distT="0" distB="0" distL="114300" distR="114300" simplePos="0" relativeHeight="251721728" behindDoc="0" locked="0" layoutInCell="1" allowOverlap="1" wp14:anchorId="74CBEA82" wp14:editId="4DF0770F">
            <wp:simplePos x="0" y="0"/>
            <wp:positionH relativeFrom="column">
              <wp:posOffset>4445</wp:posOffset>
            </wp:positionH>
            <wp:positionV relativeFrom="paragraph">
              <wp:posOffset>300355</wp:posOffset>
            </wp:positionV>
            <wp:extent cx="2857500" cy="223202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F5133.JPG"/>
                    <pic:cNvPicPr/>
                  </pic:nvPicPr>
                  <pic:blipFill rotWithShape="1">
                    <a:blip r:embed="rId26" cstate="print">
                      <a:extLst>
                        <a:ext uri="{28A0092B-C50C-407E-A947-70E740481C1C}">
                          <a14:useLocalDpi xmlns:a14="http://schemas.microsoft.com/office/drawing/2010/main" val="0"/>
                        </a:ext>
                      </a:extLst>
                    </a:blip>
                    <a:srcRect t="5637" r="31892"/>
                    <a:stretch/>
                  </pic:blipFill>
                  <pic:spPr bwMode="auto">
                    <a:xfrm>
                      <a:off x="0" y="0"/>
                      <a:ext cx="2857500" cy="223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8E6" w:rsidRDefault="003138E6" w:rsidP="000764D1">
      <w:pPr>
        <w:rPr>
          <w:rFonts w:ascii="Arial" w:hAnsi="Arial" w:cs="Arial"/>
          <w:b/>
          <w:sz w:val="22"/>
          <w:szCs w:val="22"/>
        </w:rPr>
      </w:pPr>
    </w:p>
    <w:p w:rsidR="003138E6" w:rsidRDefault="004B4B12" w:rsidP="000764D1">
      <w:pPr>
        <w:rPr>
          <w:rFonts w:ascii="Arial" w:hAnsi="Arial" w:cs="Arial"/>
          <w:b/>
          <w:sz w:val="22"/>
          <w:szCs w:val="22"/>
        </w:rPr>
      </w:pPr>
      <w:r>
        <w:rPr>
          <w:rFonts w:ascii="Arial" w:hAnsi="Arial" w:cs="Arial"/>
          <w:noProof/>
          <w:sz w:val="22"/>
          <w:szCs w:val="22"/>
          <w:lang w:val="es-ES_tradnl" w:eastAsia="es-ES_tradnl" w:bidi="bn-BD"/>
        </w:rPr>
        <w:drawing>
          <wp:anchor distT="0" distB="0" distL="114300" distR="114300" simplePos="0" relativeHeight="251727872" behindDoc="0" locked="0" layoutInCell="1" allowOverlap="1" wp14:anchorId="0FBBDF47" wp14:editId="35714D62">
            <wp:simplePos x="0" y="0"/>
            <wp:positionH relativeFrom="column">
              <wp:posOffset>3261995</wp:posOffset>
            </wp:positionH>
            <wp:positionV relativeFrom="paragraph">
              <wp:posOffset>11430</wp:posOffset>
            </wp:positionV>
            <wp:extent cx="2715895" cy="223710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ficios.jpg"/>
                    <pic:cNvPicPr/>
                  </pic:nvPicPr>
                  <pic:blipFill rotWithShape="1">
                    <a:blip r:embed="rId27" cstate="print">
                      <a:extLst>
                        <a:ext uri="{28A0092B-C50C-407E-A947-70E740481C1C}">
                          <a14:useLocalDpi xmlns:a14="http://schemas.microsoft.com/office/drawing/2010/main" val="0"/>
                        </a:ext>
                      </a:extLst>
                    </a:blip>
                    <a:srcRect l="8134" t="4954" r="4146" b="1541"/>
                    <a:stretch/>
                  </pic:blipFill>
                  <pic:spPr bwMode="auto">
                    <a:xfrm>
                      <a:off x="0" y="0"/>
                      <a:ext cx="2715895"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4B12" w:rsidRDefault="004B4B12" w:rsidP="000764D1">
      <w:pPr>
        <w:rPr>
          <w:rFonts w:ascii="Arial" w:hAnsi="Arial" w:cs="Arial"/>
          <w:b/>
          <w:sz w:val="22"/>
          <w:szCs w:val="22"/>
        </w:rPr>
      </w:pPr>
    </w:p>
    <w:p w:rsidR="000764D1" w:rsidRDefault="000764D1" w:rsidP="000764D1">
      <w:pPr>
        <w:rPr>
          <w:rFonts w:ascii="Arial" w:hAnsi="Arial" w:cs="Arial"/>
          <w:b/>
          <w:sz w:val="22"/>
          <w:szCs w:val="22"/>
        </w:rPr>
      </w:pPr>
      <w:r w:rsidRPr="00A50924">
        <w:rPr>
          <w:rFonts w:ascii="Arial" w:hAnsi="Arial" w:cs="Arial"/>
          <w:b/>
          <w:sz w:val="22"/>
          <w:szCs w:val="22"/>
        </w:rPr>
        <w:t>Caracterización:</w:t>
      </w:r>
    </w:p>
    <w:p w:rsidR="00134AE2" w:rsidRPr="00A50924" w:rsidRDefault="00134AE2" w:rsidP="000764D1">
      <w:pPr>
        <w:rPr>
          <w:rFonts w:ascii="Arial" w:hAnsi="Arial" w:cs="Arial"/>
          <w:b/>
          <w:sz w:val="22"/>
          <w:szCs w:val="22"/>
        </w:rPr>
      </w:pPr>
    </w:p>
    <w:p w:rsidR="000764D1" w:rsidRDefault="00140A8F" w:rsidP="000764D1">
      <w:pPr>
        <w:jc w:val="both"/>
        <w:rPr>
          <w:rFonts w:ascii="Arial" w:hAnsi="Arial" w:cs="Arial"/>
          <w:sz w:val="22"/>
          <w:szCs w:val="22"/>
        </w:rPr>
      </w:pPr>
      <w:r>
        <w:rPr>
          <w:rFonts w:ascii="Arial" w:hAnsi="Arial" w:cs="Arial"/>
          <w:sz w:val="22"/>
          <w:szCs w:val="22"/>
        </w:rPr>
        <w:t xml:space="preserve">Áreas </w:t>
      </w:r>
      <w:r w:rsidR="000764D1">
        <w:rPr>
          <w:rFonts w:ascii="Arial" w:hAnsi="Arial" w:cs="Arial"/>
          <w:sz w:val="22"/>
          <w:szCs w:val="22"/>
        </w:rPr>
        <w:t>dispersas en el asentamiento</w:t>
      </w:r>
      <w:r w:rsidR="000764D1" w:rsidRPr="00BC6250">
        <w:rPr>
          <w:rFonts w:ascii="Arial" w:hAnsi="Arial" w:cs="Arial"/>
          <w:sz w:val="22"/>
          <w:szCs w:val="22"/>
        </w:rPr>
        <w:t xml:space="preserve">, </w:t>
      </w:r>
      <w:r w:rsidR="00C72D24">
        <w:rPr>
          <w:rFonts w:ascii="Arial" w:hAnsi="Arial" w:cs="Arial"/>
          <w:sz w:val="22"/>
          <w:szCs w:val="22"/>
        </w:rPr>
        <w:t xml:space="preserve">con régimen de uso actual residencial, </w:t>
      </w:r>
      <w:r w:rsidR="000764D1" w:rsidRPr="00BC6250">
        <w:rPr>
          <w:rFonts w:ascii="Arial" w:hAnsi="Arial" w:cs="Arial"/>
          <w:sz w:val="22"/>
          <w:szCs w:val="22"/>
        </w:rPr>
        <w:t>suelo urbanizado, áreas edificables caracterizadas por edificios de tipología arquitectónica I y II, edificios multifamiliares de dos a cinco niveles en parcelas de formas y dimensiones variables, de tipología constructiva I donde existe red de acueducto y alcantarillado.</w:t>
      </w:r>
      <w:r w:rsidR="000764D1">
        <w:rPr>
          <w:rFonts w:ascii="Arial" w:hAnsi="Arial" w:cs="Arial"/>
          <w:sz w:val="22"/>
          <w:szCs w:val="22"/>
        </w:rPr>
        <w:t xml:space="preserve"> </w:t>
      </w:r>
    </w:p>
    <w:p w:rsidR="00473481" w:rsidRDefault="00473481" w:rsidP="005F666D">
      <w:pPr>
        <w:jc w:val="both"/>
        <w:rPr>
          <w:rFonts w:ascii="Arial" w:hAnsi="Arial" w:cs="Arial"/>
          <w:b/>
          <w:sz w:val="22"/>
          <w:szCs w:val="22"/>
          <w:u w:val="single"/>
        </w:rPr>
      </w:pPr>
    </w:p>
    <w:p w:rsidR="00C05826" w:rsidRDefault="00C05826" w:rsidP="005F666D">
      <w:pPr>
        <w:jc w:val="both"/>
        <w:rPr>
          <w:rFonts w:ascii="Arial" w:hAnsi="Arial" w:cs="Arial"/>
          <w:b/>
          <w:sz w:val="22"/>
          <w:szCs w:val="22"/>
        </w:rPr>
      </w:pPr>
    </w:p>
    <w:p w:rsidR="005F666D" w:rsidRPr="00591D82" w:rsidRDefault="004B4B12" w:rsidP="005F666D">
      <w:pPr>
        <w:jc w:val="both"/>
        <w:rPr>
          <w:rFonts w:ascii="Arial" w:hAnsi="Arial" w:cs="Arial"/>
          <w:b/>
          <w:sz w:val="22"/>
          <w:szCs w:val="22"/>
        </w:rPr>
      </w:pPr>
      <w:r>
        <w:rPr>
          <w:rFonts w:ascii="Arial" w:hAnsi="Arial" w:cs="Arial"/>
          <w:b/>
          <w:sz w:val="22"/>
          <w:szCs w:val="22"/>
        </w:rPr>
        <w:t>Regulaciones</w:t>
      </w:r>
      <w:r w:rsidR="005F666D" w:rsidRPr="00591D82">
        <w:rPr>
          <w:rFonts w:ascii="Arial" w:hAnsi="Arial" w:cs="Arial"/>
          <w:b/>
          <w:sz w:val="22"/>
          <w:szCs w:val="22"/>
        </w:rPr>
        <w:t>.</w:t>
      </w:r>
    </w:p>
    <w:p w:rsidR="00134AE2" w:rsidRPr="00591D82" w:rsidRDefault="00134AE2" w:rsidP="005F666D">
      <w:pPr>
        <w:jc w:val="both"/>
        <w:rPr>
          <w:rFonts w:ascii="Arial" w:hAnsi="Arial" w:cs="Arial"/>
          <w:b/>
          <w:sz w:val="16"/>
          <w:szCs w:val="16"/>
        </w:rPr>
      </w:pPr>
    </w:p>
    <w:p w:rsidR="005F666D" w:rsidRPr="00591D82" w:rsidRDefault="006E1650" w:rsidP="005F666D">
      <w:pPr>
        <w:jc w:val="both"/>
        <w:rPr>
          <w:rFonts w:ascii="Arial" w:hAnsi="Arial" w:cs="Arial"/>
          <w:sz w:val="22"/>
          <w:szCs w:val="22"/>
        </w:rPr>
      </w:pPr>
      <w:r w:rsidRPr="00591D82">
        <w:rPr>
          <w:rFonts w:ascii="Arial" w:hAnsi="Arial" w:cs="Arial"/>
          <w:b/>
          <w:sz w:val="22"/>
          <w:szCs w:val="22"/>
        </w:rPr>
        <w:t>Artículo</w:t>
      </w:r>
      <w:r w:rsidR="002D5CD5">
        <w:rPr>
          <w:rFonts w:ascii="Arial" w:hAnsi="Arial" w:cs="Arial"/>
          <w:b/>
          <w:sz w:val="22"/>
          <w:szCs w:val="22"/>
        </w:rPr>
        <w:t xml:space="preserve"> 275</w:t>
      </w:r>
      <w:r w:rsidR="005F666D" w:rsidRPr="00591D82">
        <w:rPr>
          <w:rFonts w:ascii="Arial" w:hAnsi="Arial" w:cs="Arial"/>
          <w:b/>
          <w:sz w:val="22"/>
          <w:szCs w:val="22"/>
        </w:rPr>
        <w:t xml:space="preserve">: </w:t>
      </w:r>
      <w:r w:rsidR="005F666D" w:rsidRPr="00591D82">
        <w:rPr>
          <w:rFonts w:ascii="Arial" w:hAnsi="Arial" w:cs="Arial"/>
          <w:sz w:val="22"/>
          <w:szCs w:val="22"/>
        </w:rPr>
        <w:t>No se permiten construcciones en áreas libres y azoteas de edificios multifamiliares.</w:t>
      </w:r>
    </w:p>
    <w:p w:rsidR="00911817" w:rsidRDefault="00911817" w:rsidP="00911817">
      <w:pPr>
        <w:jc w:val="both"/>
        <w:rPr>
          <w:rFonts w:ascii="Arial" w:hAnsi="Arial" w:cs="Arial"/>
          <w:color w:val="FF0000"/>
          <w:sz w:val="22"/>
          <w:szCs w:val="22"/>
        </w:rPr>
      </w:pPr>
    </w:p>
    <w:p w:rsidR="00911817" w:rsidRPr="00BC6250" w:rsidRDefault="00911817" w:rsidP="00911817">
      <w:pPr>
        <w:jc w:val="both"/>
        <w:rPr>
          <w:rFonts w:ascii="Arial" w:hAnsi="Arial" w:cs="Arial"/>
          <w:sz w:val="22"/>
          <w:szCs w:val="22"/>
        </w:rPr>
      </w:pPr>
      <w:r w:rsidRPr="00565109">
        <w:rPr>
          <w:rFonts w:ascii="Arial" w:eastAsia="Batang" w:hAnsi="Arial" w:cs="Arial"/>
          <w:b/>
          <w:iCs/>
          <w:sz w:val="22"/>
          <w:szCs w:val="22"/>
        </w:rPr>
        <w:t xml:space="preserve">Artículo </w:t>
      </w:r>
      <w:r w:rsidR="002D5CD5">
        <w:rPr>
          <w:rFonts w:ascii="Arial" w:eastAsia="Batang" w:hAnsi="Arial" w:cs="Arial"/>
          <w:b/>
          <w:iCs/>
          <w:sz w:val="22"/>
          <w:szCs w:val="22"/>
        </w:rPr>
        <w:t>276</w:t>
      </w:r>
      <w:r>
        <w:rPr>
          <w:rFonts w:ascii="Arial" w:eastAsia="Batang" w:hAnsi="Arial" w:cs="Arial"/>
          <w:b/>
          <w:iCs/>
          <w:sz w:val="22"/>
          <w:szCs w:val="22"/>
        </w:rPr>
        <w:t xml:space="preserve">: </w:t>
      </w:r>
      <w:r w:rsidRPr="00BC6250">
        <w:rPr>
          <w:rFonts w:ascii="Arial" w:hAnsi="Arial" w:cs="Arial"/>
          <w:sz w:val="22"/>
          <w:szCs w:val="22"/>
        </w:rPr>
        <w:t xml:space="preserve">Se prohíben las nuevas construcciones, remodelaciones y ampliaciones que no estén contenidas en proyectos </w:t>
      </w:r>
      <w:r>
        <w:rPr>
          <w:rFonts w:ascii="Arial" w:hAnsi="Arial" w:cs="Arial"/>
          <w:sz w:val="22"/>
          <w:szCs w:val="22"/>
        </w:rPr>
        <w:t xml:space="preserve">integrales </w:t>
      </w:r>
      <w:r w:rsidRPr="00BC6250">
        <w:rPr>
          <w:rFonts w:ascii="Arial" w:hAnsi="Arial" w:cs="Arial"/>
          <w:sz w:val="22"/>
          <w:szCs w:val="22"/>
        </w:rPr>
        <w:t>definidos por la zona.</w:t>
      </w:r>
    </w:p>
    <w:p w:rsidR="00911817" w:rsidRDefault="00911817" w:rsidP="00911817">
      <w:pPr>
        <w:jc w:val="both"/>
        <w:rPr>
          <w:rFonts w:ascii="Arial" w:hAnsi="Arial" w:cs="Arial"/>
          <w:sz w:val="22"/>
          <w:szCs w:val="22"/>
        </w:rPr>
      </w:pPr>
    </w:p>
    <w:p w:rsidR="009C4F64" w:rsidRPr="000A16FE" w:rsidRDefault="000D1941" w:rsidP="009C4F64">
      <w:pPr>
        <w:spacing w:after="120"/>
        <w:jc w:val="both"/>
        <w:rPr>
          <w:rFonts w:ascii="Arial" w:hAnsi="Arial" w:cs="Arial"/>
          <w:sz w:val="22"/>
          <w:szCs w:val="22"/>
        </w:rPr>
      </w:pPr>
      <w:r>
        <w:rPr>
          <w:rFonts w:ascii="Arial" w:hAnsi="Arial" w:cs="Arial"/>
          <w:b/>
          <w:sz w:val="22"/>
          <w:szCs w:val="22"/>
        </w:rPr>
        <w:t>Artículo 277</w:t>
      </w:r>
      <w:r w:rsidR="009C4F64" w:rsidRPr="000A16FE">
        <w:rPr>
          <w:rFonts w:ascii="Arial" w:hAnsi="Arial" w:cs="Arial"/>
          <w:b/>
          <w:sz w:val="22"/>
          <w:szCs w:val="22"/>
        </w:rPr>
        <w:t>:</w:t>
      </w:r>
      <w:r w:rsidR="009C4F64" w:rsidRPr="000A16FE">
        <w:rPr>
          <w:rFonts w:ascii="Arial" w:hAnsi="Arial" w:cs="Arial"/>
          <w:sz w:val="22"/>
          <w:szCs w:val="22"/>
        </w:rPr>
        <w:t xml:space="preserve"> Mantener las áreas afines para el uso que fueron diseñadas, con el correspondiente mobiliario urbano; alumbrado público, depósitos para basura, bancos, jardineras, etc.</w:t>
      </w:r>
    </w:p>
    <w:p w:rsidR="00883BE2" w:rsidRDefault="0052084F" w:rsidP="00C141BE">
      <w:pPr>
        <w:jc w:val="both"/>
        <w:rPr>
          <w:rFonts w:ascii="Arial" w:eastAsia="Batang" w:hAnsi="Arial" w:cs="Arial"/>
          <w:sz w:val="22"/>
          <w:szCs w:val="22"/>
        </w:rPr>
      </w:pPr>
      <w:r>
        <w:rPr>
          <w:rFonts w:ascii="Arial" w:eastAsia="Batang" w:hAnsi="Arial" w:cs="Arial"/>
          <w:b/>
          <w:sz w:val="22"/>
          <w:szCs w:val="22"/>
        </w:rPr>
        <w:t>Artí</w:t>
      </w:r>
      <w:r w:rsidR="000D1941">
        <w:rPr>
          <w:rFonts w:ascii="Arial" w:eastAsia="Batang" w:hAnsi="Arial" w:cs="Arial"/>
          <w:b/>
          <w:sz w:val="22"/>
          <w:szCs w:val="22"/>
        </w:rPr>
        <w:t>culo 278</w:t>
      </w:r>
      <w:r w:rsidR="009C4F64" w:rsidRPr="00C141BE">
        <w:rPr>
          <w:rFonts w:ascii="Arial" w:eastAsia="Batang" w:hAnsi="Arial" w:cs="Arial"/>
          <w:b/>
          <w:sz w:val="22"/>
          <w:szCs w:val="22"/>
        </w:rPr>
        <w:t xml:space="preserve">: </w:t>
      </w:r>
      <w:r w:rsidR="009C4F64" w:rsidRPr="00C141BE">
        <w:rPr>
          <w:rFonts w:ascii="Arial" w:eastAsia="Batang" w:hAnsi="Arial" w:cs="Arial"/>
          <w:sz w:val="22"/>
          <w:szCs w:val="22"/>
        </w:rPr>
        <w:t>Queda prohibido la alteración o violaciones de proyecto de edificios en fachada, balcones, patio de servicios  etc.</w:t>
      </w:r>
    </w:p>
    <w:p w:rsidR="00883BE2" w:rsidRPr="00C141BE" w:rsidRDefault="00883BE2" w:rsidP="00C141BE">
      <w:pPr>
        <w:jc w:val="both"/>
        <w:rPr>
          <w:rFonts w:ascii="Arial" w:eastAsia="Batang" w:hAnsi="Arial" w:cs="Arial"/>
          <w:sz w:val="22"/>
          <w:szCs w:val="22"/>
        </w:rPr>
      </w:pPr>
    </w:p>
    <w:p w:rsidR="00C141BE" w:rsidRDefault="000D1941" w:rsidP="00C141BE">
      <w:pPr>
        <w:jc w:val="both"/>
        <w:rPr>
          <w:rFonts w:ascii="Arial" w:hAnsi="Arial" w:cs="Arial"/>
          <w:bCs/>
          <w:spacing w:val="-1"/>
          <w:sz w:val="22"/>
          <w:szCs w:val="22"/>
        </w:rPr>
      </w:pPr>
      <w:r>
        <w:rPr>
          <w:rFonts w:ascii="Arial" w:eastAsia="Batang" w:hAnsi="Arial" w:cs="Arial"/>
          <w:b/>
          <w:sz w:val="22"/>
          <w:szCs w:val="22"/>
        </w:rPr>
        <w:t>Artículo 279</w:t>
      </w:r>
      <w:r w:rsidR="00C141BE" w:rsidRPr="00C141BE">
        <w:rPr>
          <w:rFonts w:ascii="Arial" w:eastAsia="Batang" w:hAnsi="Arial" w:cs="Arial"/>
          <w:b/>
          <w:sz w:val="22"/>
          <w:szCs w:val="22"/>
        </w:rPr>
        <w:t xml:space="preserve">: </w:t>
      </w:r>
      <w:r w:rsidR="009C4F64" w:rsidRPr="00C141BE">
        <w:rPr>
          <w:rFonts w:ascii="Arial" w:hAnsi="Arial" w:cs="Arial"/>
          <w:bCs/>
          <w:spacing w:val="-1"/>
          <w:sz w:val="22"/>
          <w:szCs w:val="22"/>
        </w:rPr>
        <w:t>No se permite el fraccionamiento de la pintura exterior de los edificios multifamiliares.</w:t>
      </w:r>
    </w:p>
    <w:p w:rsidR="00883BE2" w:rsidRPr="00C141BE" w:rsidRDefault="00883BE2" w:rsidP="00C141BE">
      <w:pPr>
        <w:jc w:val="both"/>
        <w:rPr>
          <w:rFonts w:ascii="Arial" w:eastAsia="Batang" w:hAnsi="Arial" w:cs="Arial"/>
          <w:sz w:val="22"/>
          <w:szCs w:val="22"/>
        </w:rPr>
      </w:pPr>
    </w:p>
    <w:p w:rsidR="00C141BE" w:rsidRDefault="000D1941" w:rsidP="00C141BE">
      <w:pPr>
        <w:jc w:val="both"/>
        <w:rPr>
          <w:rFonts w:ascii="Arial" w:hAnsi="Arial" w:cs="Arial"/>
          <w:bCs/>
          <w:spacing w:val="-1"/>
          <w:sz w:val="22"/>
          <w:szCs w:val="22"/>
        </w:rPr>
      </w:pPr>
      <w:r>
        <w:rPr>
          <w:rFonts w:ascii="Arial" w:eastAsia="Batang" w:hAnsi="Arial" w:cs="Arial"/>
          <w:b/>
          <w:sz w:val="22"/>
          <w:szCs w:val="22"/>
        </w:rPr>
        <w:t>Artículo 280</w:t>
      </w:r>
      <w:r w:rsidR="00C141BE" w:rsidRPr="00BF1A7A">
        <w:rPr>
          <w:rFonts w:ascii="Arial" w:eastAsia="Batang" w:hAnsi="Arial" w:cs="Arial"/>
          <w:b/>
          <w:sz w:val="22"/>
          <w:szCs w:val="22"/>
        </w:rPr>
        <w:t xml:space="preserve">: </w:t>
      </w:r>
      <w:r w:rsidR="009C4F64" w:rsidRPr="00BF1A7A">
        <w:rPr>
          <w:rFonts w:ascii="Arial" w:hAnsi="Arial" w:cs="Arial"/>
          <w:bCs/>
          <w:spacing w:val="-1"/>
          <w:sz w:val="22"/>
          <w:szCs w:val="22"/>
        </w:rPr>
        <w:t>Se prohíbe abrir puertas y ventanas en los  edificios multifamiliares, así como alterar su estructura.</w:t>
      </w:r>
    </w:p>
    <w:p w:rsidR="00883BE2" w:rsidRPr="00BF1A7A" w:rsidRDefault="00883BE2" w:rsidP="00C141BE">
      <w:pPr>
        <w:jc w:val="both"/>
        <w:rPr>
          <w:rFonts w:ascii="Arial" w:eastAsia="Batang" w:hAnsi="Arial" w:cs="Arial"/>
          <w:sz w:val="22"/>
          <w:szCs w:val="22"/>
        </w:rPr>
      </w:pPr>
    </w:p>
    <w:p w:rsidR="009C4F64" w:rsidRDefault="00883BE2" w:rsidP="00270C2D">
      <w:pPr>
        <w:jc w:val="both"/>
        <w:rPr>
          <w:rFonts w:ascii="Arial" w:hAnsi="Arial" w:cs="Arial"/>
          <w:bCs/>
          <w:spacing w:val="-1"/>
          <w:sz w:val="22"/>
          <w:szCs w:val="22"/>
        </w:rPr>
      </w:pPr>
      <w:r>
        <w:rPr>
          <w:rFonts w:ascii="Arial" w:eastAsia="Batang" w:hAnsi="Arial" w:cs="Arial"/>
          <w:b/>
          <w:sz w:val="22"/>
          <w:szCs w:val="22"/>
        </w:rPr>
        <w:t>Artícul</w:t>
      </w:r>
      <w:r w:rsidR="000D1941">
        <w:rPr>
          <w:rFonts w:ascii="Arial" w:eastAsia="Batang" w:hAnsi="Arial" w:cs="Arial"/>
          <w:b/>
          <w:sz w:val="22"/>
          <w:szCs w:val="22"/>
        </w:rPr>
        <w:t>o 281</w:t>
      </w:r>
      <w:r w:rsidR="00C141BE" w:rsidRPr="00270C2D">
        <w:rPr>
          <w:rFonts w:ascii="Arial" w:eastAsia="Batang" w:hAnsi="Arial" w:cs="Arial"/>
          <w:b/>
          <w:sz w:val="22"/>
          <w:szCs w:val="22"/>
        </w:rPr>
        <w:t xml:space="preserve">: </w:t>
      </w:r>
      <w:r w:rsidR="009C4F64" w:rsidRPr="00270C2D">
        <w:rPr>
          <w:rFonts w:ascii="Arial" w:hAnsi="Arial" w:cs="Arial"/>
          <w:bCs/>
          <w:spacing w:val="-1"/>
          <w:sz w:val="22"/>
          <w:szCs w:val="22"/>
        </w:rPr>
        <w:t>Se permite el cambio de carpintería en los edificios multifamiliares siempre y cuando se mantenga el diseño original y no se alteren la altura y ancho de los vanos.</w:t>
      </w:r>
    </w:p>
    <w:p w:rsidR="00883BE2" w:rsidRPr="00270C2D" w:rsidRDefault="00883BE2" w:rsidP="00270C2D">
      <w:pPr>
        <w:jc w:val="both"/>
        <w:rPr>
          <w:rFonts w:ascii="Arial" w:eastAsia="Batang" w:hAnsi="Arial" w:cs="Arial"/>
          <w:sz w:val="22"/>
          <w:szCs w:val="22"/>
        </w:rPr>
      </w:pPr>
    </w:p>
    <w:p w:rsidR="009C4F64" w:rsidRDefault="000D1941" w:rsidP="009C4F64">
      <w:pPr>
        <w:jc w:val="both"/>
        <w:rPr>
          <w:rFonts w:ascii="Arial" w:hAnsi="Arial" w:cs="Arial"/>
          <w:sz w:val="22"/>
          <w:szCs w:val="22"/>
        </w:rPr>
      </w:pPr>
      <w:r>
        <w:rPr>
          <w:rFonts w:ascii="Arial" w:hAnsi="Arial" w:cs="Arial"/>
          <w:b/>
          <w:sz w:val="22"/>
          <w:szCs w:val="22"/>
        </w:rPr>
        <w:t>Artículo 282</w:t>
      </w:r>
      <w:r w:rsidR="009C4F64" w:rsidRPr="00270C2D">
        <w:rPr>
          <w:rFonts w:ascii="Arial" w:hAnsi="Arial" w:cs="Arial"/>
          <w:b/>
          <w:sz w:val="22"/>
          <w:szCs w:val="22"/>
        </w:rPr>
        <w:t>:</w:t>
      </w:r>
      <w:r w:rsidR="009C4F64" w:rsidRPr="00270C2D">
        <w:rPr>
          <w:rFonts w:ascii="Arial" w:hAnsi="Arial" w:cs="Arial"/>
          <w:sz w:val="22"/>
          <w:szCs w:val="22"/>
        </w:rPr>
        <w:t xml:space="preserve"> Para los edificios multifamiliares, la construcción de garajes solo se podrá realizar con la conformidad de la junta de vecinos y la licencia emitida por la DMPF.</w:t>
      </w:r>
    </w:p>
    <w:p w:rsidR="00883BE2" w:rsidRPr="00270C2D" w:rsidRDefault="00883BE2" w:rsidP="009C4F64">
      <w:pPr>
        <w:jc w:val="both"/>
        <w:rPr>
          <w:rFonts w:ascii="Arial" w:hAnsi="Arial" w:cs="Arial"/>
          <w:sz w:val="22"/>
          <w:szCs w:val="22"/>
        </w:rPr>
      </w:pPr>
    </w:p>
    <w:p w:rsidR="009C4F64" w:rsidRDefault="000D1941" w:rsidP="009C4F64">
      <w:pPr>
        <w:jc w:val="both"/>
        <w:rPr>
          <w:rFonts w:ascii="Arial" w:hAnsi="Arial" w:cs="Arial"/>
          <w:sz w:val="22"/>
          <w:szCs w:val="22"/>
        </w:rPr>
      </w:pPr>
      <w:r>
        <w:rPr>
          <w:rFonts w:ascii="Arial" w:hAnsi="Arial" w:cs="Arial"/>
          <w:b/>
          <w:sz w:val="22"/>
          <w:szCs w:val="22"/>
        </w:rPr>
        <w:t>Artículo 283</w:t>
      </w:r>
      <w:r w:rsidR="009C4F64" w:rsidRPr="00270C2D">
        <w:rPr>
          <w:rFonts w:ascii="Arial" w:hAnsi="Arial" w:cs="Arial"/>
          <w:b/>
          <w:sz w:val="22"/>
          <w:szCs w:val="22"/>
        </w:rPr>
        <w:t xml:space="preserve">: </w:t>
      </w:r>
      <w:r w:rsidR="009C4F64" w:rsidRPr="00270C2D">
        <w:rPr>
          <w:rFonts w:ascii="Arial" w:hAnsi="Arial" w:cs="Arial"/>
          <w:sz w:val="22"/>
          <w:szCs w:val="22"/>
        </w:rPr>
        <w:t>Las rejas en edificios multifamiliares serán uniformes en su diseño para cada bloque de edificio.</w:t>
      </w:r>
    </w:p>
    <w:p w:rsidR="00883BE2" w:rsidRPr="00270C2D" w:rsidRDefault="00883BE2" w:rsidP="009C4F64">
      <w:pPr>
        <w:jc w:val="both"/>
        <w:rPr>
          <w:rFonts w:ascii="Arial" w:hAnsi="Arial" w:cs="Arial"/>
          <w:sz w:val="22"/>
          <w:szCs w:val="22"/>
        </w:rPr>
      </w:pPr>
    </w:p>
    <w:p w:rsidR="009C4F64" w:rsidRDefault="000D1941" w:rsidP="009C4F64">
      <w:pPr>
        <w:jc w:val="both"/>
        <w:rPr>
          <w:rFonts w:ascii="Arial" w:hAnsi="Arial" w:cs="Arial"/>
          <w:sz w:val="22"/>
          <w:szCs w:val="22"/>
        </w:rPr>
      </w:pPr>
      <w:r>
        <w:rPr>
          <w:rFonts w:ascii="Arial" w:hAnsi="Arial" w:cs="Arial"/>
          <w:b/>
          <w:sz w:val="22"/>
          <w:szCs w:val="22"/>
        </w:rPr>
        <w:t>Artículo 284</w:t>
      </w:r>
      <w:r w:rsidR="009C4F64" w:rsidRPr="009C4F64">
        <w:rPr>
          <w:rFonts w:ascii="Arial" w:hAnsi="Arial" w:cs="Arial"/>
          <w:b/>
          <w:sz w:val="22"/>
          <w:szCs w:val="22"/>
        </w:rPr>
        <w:t>:</w:t>
      </w:r>
      <w:r w:rsidR="009C4F64" w:rsidRPr="009C4F64">
        <w:rPr>
          <w:rFonts w:ascii="Arial" w:hAnsi="Arial" w:cs="Arial"/>
          <w:sz w:val="22"/>
          <w:szCs w:val="22"/>
        </w:rPr>
        <w:t xml:space="preserve"> Se prohíbe la cría de animales dentro de los edificios, áreas comunes y azoteas, para evitar el deterioro de las redes </w:t>
      </w:r>
      <w:proofErr w:type="spellStart"/>
      <w:r w:rsidR="009C4F64" w:rsidRPr="009C4F64">
        <w:rPr>
          <w:rFonts w:ascii="Arial" w:hAnsi="Arial" w:cs="Arial"/>
          <w:sz w:val="22"/>
          <w:szCs w:val="22"/>
        </w:rPr>
        <w:t>hidrotécnicas</w:t>
      </w:r>
      <w:proofErr w:type="spellEnd"/>
      <w:r w:rsidR="009C4F64" w:rsidRPr="009C4F64">
        <w:rPr>
          <w:rFonts w:ascii="Arial" w:hAnsi="Arial" w:cs="Arial"/>
          <w:sz w:val="22"/>
          <w:szCs w:val="22"/>
        </w:rPr>
        <w:t xml:space="preserve"> y los problemas de olores y visuales desagradables</w:t>
      </w:r>
      <w:r w:rsidR="009527E3">
        <w:rPr>
          <w:rFonts w:ascii="Arial" w:hAnsi="Arial" w:cs="Arial"/>
          <w:sz w:val="22"/>
          <w:szCs w:val="22"/>
        </w:rPr>
        <w:t>.</w:t>
      </w:r>
    </w:p>
    <w:p w:rsidR="00883BE2" w:rsidRPr="009C4F64" w:rsidRDefault="00883BE2" w:rsidP="009C4F64">
      <w:pPr>
        <w:jc w:val="both"/>
        <w:rPr>
          <w:rFonts w:ascii="Arial" w:hAnsi="Arial" w:cs="Arial"/>
          <w:sz w:val="22"/>
          <w:szCs w:val="22"/>
        </w:rPr>
      </w:pPr>
    </w:p>
    <w:p w:rsidR="009C4F64" w:rsidRPr="009527E3" w:rsidRDefault="009C4F64" w:rsidP="009527E3">
      <w:pPr>
        <w:jc w:val="both"/>
      </w:pPr>
      <w:r w:rsidRPr="009527E3">
        <w:rPr>
          <w:rFonts w:ascii="Arial" w:hAnsi="Arial" w:cs="Arial"/>
          <w:b/>
          <w:sz w:val="22"/>
          <w:szCs w:val="22"/>
        </w:rPr>
        <w:t xml:space="preserve">Artículo </w:t>
      </w:r>
      <w:r w:rsidR="000D1941">
        <w:rPr>
          <w:rFonts w:ascii="Arial" w:hAnsi="Arial" w:cs="Arial"/>
          <w:b/>
          <w:sz w:val="22"/>
          <w:szCs w:val="22"/>
        </w:rPr>
        <w:t>285</w:t>
      </w:r>
      <w:r w:rsidR="00883BE2">
        <w:rPr>
          <w:rFonts w:ascii="Arial" w:hAnsi="Arial" w:cs="Arial"/>
          <w:b/>
          <w:sz w:val="22"/>
          <w:szCs w:val="22"/>
        </w:rPr>
        <w:t>:</w:t>
      </w:r>
      <w:r w:rsidRPr="009527E3">
        <w:rPr>
          <w:rFonts w:ascii="Arial" w:hAnsi="Arial" w:cs="Arial"/>
          <w:sz w:val="22"/>
          <w:szCs w:val="22"/>
        </w:rPr>
        <w:t xml:space="preserve"> Se prohíbe cercar las áreas de jardín de lo</w:t>
      </w:r>
      <w:r w:rsidR="009527E3" w:rsidRPr="009527E3">
        <w:rPr>
          <w:rFonts w:ascii="Arial" w:hAnsi="Arial" w:cs="Arial"/>
          <w:sz w:val="22"/>
          <w:szCs w:val="22"/>
        </w:rPr>
        <w:t xml:space="preserve">s edificios ni utilizarlas como </w:t>
      </w:r>
      <w:r w:rsidRPr="009527E3">
        <w:rPr>
          <w:rFonts w:ascii="Arial" w:hAnsi="Arial" w:cs="Arial"/>
          <w:sz w:val="22"/>
          <w:szCs w:val="22"/>
        </w:rPr>
        <w:t>autoconsumo</w:t>
      </w:r>
    </w:p>
    <w:p w:rsidR="00911817" w:rsidRDefault="00911817" w:rsidP="00911817">
      <w:pPr>
        <w:jc w:val="both"/>
        <w:rPr>
          <w:rFonts w:ascii="Arial" w:hAnsi="Arial" w:cs="Arial"/>
          <w:sz w:val="22"/>
          <w:szCs w:val="22"/>
        </w:rPr>
      </w:pPr>
    </w:p>
    <w:p w:rsidR="00911817" w:rsidRPr="00BC6250" w:rsidRDefault="00911817" w:rsidP="00911817">
      <w:pPr>
        <w:jc w:val="both"/>
        <w:rPr>
          <w:rFonts w:ascii="Arial" w:hAnsi="Arial" w:cs="Arial"/>
          <w:sz w:val="22"/>
          <w:szCs w:val="22"/>
        </w:rPr>
      </w:pPr>
      <w:r w:rsidRPr="00565109">
        <w:rPr>
          <w:rFonts w:ascii="Arial" w:eastAsia="Batang" w:hAnsi="Arial" w:cs="Arial"/>
          <w:b/>
          <w:iCs/>
          <w:sz w:val="22"/>
          <w:szCs w:val="22"/>
        </w:rPr>
        <w:t xml:space="preserve">Artículo </w:t>
      </w:r>
      <w:r w:rsidR="000D1941">
        <w:rPr>
          <w:rFonts w:ascii="Arial" w:eastAsia="Batang" w:hAnsi="Arial" w:cs="Arial"/>
          <w:b/>
          <w:iCs/>
          <w:sz w:val="22"/>
          <w:szCs w:val="22"/>
        </w:rPr>
        <w:t>286</w:t>
      </w:r>
      <w:r>
        <w:rPr>
          <w:rFonts w:ascii="Arial" w:eastAsia="Batang" w:hAnsi="Arial" w:cs="Arial"/>
          <w:b/>
          <w:iCs/>
          <w:sz w:val="22"/>
          <w:szCs w:val="22"/>
        </w:rPr>
        <w:t xml:space="preserve">: </w:t>
      </w:r>
      <w:r>
        <w:rPr>
          <w:rFonts w:ascii="Arial" w:hAnsi="Arial" w:cs="Arial"/>
          <w:sz w:val="22"/>
          <w:szCs w:val="22"/>
        </w:rPr>
        <w:t>L</w:t>
      </w:r>
      <w:r w:rsidRPr="00BC6250">
        <w:rPr>
          <w:rFonts w:ascii="Arial" w:hAnsi="Arial" w:cs="Arial"/>
          <w:sz w:val="22"/>
          <w:szCs w:val="22"/>
        </w:rPr>
        <w:t>as áreas verdes previstas en los parterres y jardines en las zona de edificios se mantendrán debidamente sembradas y con mantenimiento periódico.</w:t>
      </w:r>
    </w:p>
    <w:p w:rsidR="00911817" w:rsidRDefault="00911817" w:rsidP="00911817">
      <w:pPr>
        <w:jc w:val="both"/>
        <w:rPr>
          <w:rFonts w:ascii="Arial" w:hAnsi="Arial" w:cs="Arial"/>
          <w:sz w:val="22"/>
          <w:szCs w:val="22"/>
        </w:rPr>
      </w:pPr>
    </w:p>
    <w:p w:rsidR="00911817" w:rsidRPr="00BC6250" w:rsidRDefault="00911817" w:rsidP="00911817">
      <w:pPr>
        <w:jc w:val="both"/>
        <w:rPr>
          <w:rFonts w:ascii="Arial" w:hAnsi="Arial" w:cs="Arial"/>
          <w:sz w:val="22"/>
          <w:szCs w:val="22"/>
        </w:rPr>
      </w:pPr>
      <w:r w:rsidRPr="00565109">
        <w:rPr>
          <w:rFonts w:ascii="Arial" w:eastAsia="Batang" w:hAnsi="Arial" w:cs="Arial"/>
          <w:b/>
          <w:iCs/>
          <w:sz w:val="22"/>
          <w:szCs w:val="22"/>
        </w:rPr>
        <w:t xml:space="preserve">Artículo </w:t>
      </w:r>
      <w:r w:rsidR="000D1941">
        <w:rPr>
          <w:rFonts w:ascii="Arial" w:eastAsia="Batang" w:hAnsi="Arial" w:cs="Arial"/>
          <w:b/>
          <w:iCs/>
          <w:sz w:val="22"/>
          <w:szCs w:val="22"/>
        </w:rPr>
        <w:t>287</w:t>
      </w:r>
      <w:r>
        <w:rPr>
          <w:rFonts w:ascii="Arial" w:eastAsia="Batang" w:hAnsi="Arial" w:cs="Arial"/>
          <w:b/>
          <w:iCs/>
          <w:sz w:val="22"/>
          <w:szCs w:val="22"/>
        </w:rPr>
        <w:t xml:space="preserve">: </w:t>
      </w:r>
      <w:r w:rsidRPr="00BC6250">
        <w:rPr>
          <w:rFonts w:ascii="Arial" w:hAnsi="Arial" w:cs="Arial"/>
          <w:sz w:val="22"/>
          <w:szCs w:val="22"/>
        </w:rPr>
        <w:t>Se prohíbe la poda indiscriminada de árboles y arbustos sin previa autorización de las entidades competentes.</w:t>
      </w:r>
    </w:p>
    <w:p w:rsidR="00911817" w:rsidRDefault="00911817" w:rsidP="00911817">
      <w:pPr>
        <w:jc w:val="both"/>
        <w:rPr>
          <w:rFonts w:ascii="Arial" w:hAnsi="Arial" w:cs="Arial"/>
          <w:sz w:val="22"/>
          <w:szCs w:val="22"/>
        </w:rPr>
      </w:pPr>
    </w:p>
    <w:p w:rsidR="003D09A9" w:rsidRPr="003D09A9" w:rsidRDefault="000D1941" w:rsidP="003D09A9">
      <w:pPr>
        <w:jc w:val="both"/>
        <w:rPr>
          <w:rFonts w:ascii="Arial" w:hAnsi="Arial" w:cs="Arial"/>
          <w:sz w:val="22"/>
          <w:szCs w:val="22"/>
        </w:rPr>
      </w:pPr>
      <w:r>
        <w:rPr>
          <w:rFonts w:ascii="Arial" w:eastAsia="Batang" w:hAnsi="Arial" w:cs="Arial"/>
          <w:b/>
          <w:iCs/>
          <w:sz w:val="22"/>
          <w:szCs w:val="22"/>
        </w:rPr>
        <w:t>Artículo 288</w:t>
      </w:r>
      <w:r w:rsidR="003D09A9" w:rsidRPr="003D09A9">
        <w:rPr>
          <w:rFonts w:ascii="Arial" w:eastAsia="Batang" w:hAnsi="Arial" w:cs="Arial"/>
          <w:b/>
          <w:iCs/>
          <w:sz w:val="22"/>
          <w:szCs w:val="22"/>
        </w:rPr>
        <w:t xml:space="preserve">: </w:t>
      </w:r>
      <w:r w:rsidR="003D09A9" w:rsidRPr="003D09A9">
        <w:rPr>
          <w:rFonts w:ascii="Arial" w:hAnsi="Arial" w:cs="Arial"/>
          <w:sz w:val="22"/>
          <w:szCs w:val="22"/>
        </w:rPr>
        <w:t>Se prohíbe el vertimiento de agua, escombros y desperdicios a través de ventanas y balcones de los apartamentos que afecten a los vecinos que viven en planta baja y al ornato de las áreas comunes.</w:t>
      </w:r>
    </w:p>
    <w:p w:rsidR="00077538" w:rsidRDefault="00077538" w:rsidP="00911817">
      <w:pPr>
        <w:jc w:val="both"/>
        <w:rPr>
          <w:rFonts w:ascii="Arial" w:hAnsi="Arial" w:cs="Arial"/>
          <w:sz w:val="22"/>
          <w:szCs w:val="22"/>
        </w:rPr>
      </w:pPr>
    </w:p>
    <w:p w:rsidR="00911817" w:rsidRDefault="00911817" w:rsidP="00911817">
      <w:pPr>
        <w:jc w:val="both"/>
        <w:rPr>
          <w:rFonts w:ascii="Arial" w:hAnsi="Arial" w:cs="Arial"/>
          <w:sz w:val="22"/>
          <w:szCs w:val="22"/>
        </w:rPr>
      </w:pPr>
      <w:r w:rsidRPr="00565109">
        <w:rPr>
          <w:rFonts w:ascii="Arial" w:eastAsia="Batang" w:hAnsi="Arial" w:cs="Arial"/>
          <w:b/>
          <w:iCs/>
          <w:sz w:val="22"/>
          <w:szCs w:val="22"/>
        </w:rPr>
        <w:t xml:space="preserve">Artículo </w:t>
      </w:r>
      <w:r w:rsidR="000D1941">
        <w:rPr>
          <w:rFonts w:ascii="Arial" w:eastAsia="Batang" w:hAnsi="Arial" w:cs="Arial"/>
          <w:b/>
          <w:iCs/>
          <w:sz w:val="22"/>
          <w:szCs w:val="22"/>
        </w:rPr>
        <w:t>289</w:t>
      </w:r>
      <w:r>
        <w:rPr>
          <w:rFonts w:ascii="Arial" w:eastAsia="Batang" w:hAnsi="Arial" w:cs="Arial"/>
          <w:b/>
          <w:iCs/>
          <w:sz w:val="22"/>
          <w:szCs w:val="22"/>
        </w:rPr>
        <w:t xml:space="preserve">: </w:t>
      </w:r>
      <w:r w:rsidRPr="00BC6250">
        <w:rPr>
          <w:rFonts w:ascii="Arial" w:hAnsi="Arial" w:cs="Arial"/>
          <w:sz w:val="22"/>
          <w:szCs w:val="22"/>
        </w:rPr>
        <w:t>Se prohíbe las construcciones auxilia</w:t>
      </w:r>
      <w:r>
        <w:rPr>
          <w:rFonts w:ascii="Arial" w:hAnsi="Arial" w:cs="Arial"/>
          <w:sz w:val="22"/>
          <w:szCs w:val="22"/>
        </w:rPr>
        <w:t xml:space="preserve">res </w:t>
      </w:r>
      <w:r w:rsidRPr="00BC6250">
        <w:rPr>
          <w:rFonts w:ascii="Arial" w:hAnsi="Arial" w:cs="Arial"/>
          <w:sz w:val="22"/>
          <w:szCs w:val="22"/>
        </w:rPr>
        <w:t>de ampliación en los apartamentos de planta baja.</w:t>
      </w:r>
    </w:p>
    <w:p w:rsidR="004B4B12" w:rsidRDefault="004B4B12" w:rsidP="00911817">
      <w:pPr>
        <w:jc w:val="both"/>
        <w:rPr>
          <w:rFonts w:ascii="Arial" w:hAnsi="Arial" w:cs="Arial"/>
          <w:sz w:val="22"/>
          <w:szCs w:val="22"/>
        </w:rPr>
      </w:pPr>
    </w:p>
    <w:p w:rsidR="004B4B12" w:rsidRPr="0074055F" w:rsidRDefault="000D1941" w:rsidP="004B4B12">
      <w:pPr>
        <w:jc w:val="both"/>
        <w:rPr>
          <w:rFonts w:ascii="Arial" w:hAnsi="Arial" w:cs="Arial"/>
          <w:b/>
          <w:sz w:val="22"/>
          <w:szCs w:val="22"/>
        </w:rPr>
      </w:pPr>
      <w:r>
        <w:rPr>
          <w:rFonts w:ascii="Arial" w:eastAsia="Batang" w:hAnsi="Arial" w:cs="Arial"/>
          <w:b/>
          <w:iCs/>
          <w:sz w:val="22"/>
          <w:szCs w:val="22"/>
        </w:rPr>
        <w:t>Artículo 290</w:t>
      </w:r>
      <w:r w:rsidR="004B4B12" w:rsidRPr="0074055F">
        <w:rPr>
          <w:rFonts w:ascii="Arial" w:eastAsia="Batang" w:hAnsi="Arial" w:cs="Arial"/>
          <w:b/>
          <w:iCs/>
          <w:sz w:val="22"/>
          <w:szCs w:val="22"/>
        </w:rPr>
        <w:t xml:space="preserve">: </w:t>
      </w:r>
      <w:r w:rsidR="004B4B12" w:rsidRPr="0074055F">
        <w:rPr>
          <w:rFonts w:ascii="Arial" w:eastAsia="Batang" w:hAnsi="Arial" w:cs="Arial"/>
          <w:sz w:val="22"/>
          <w:szCs w:val="22"/>
        </w:rPr>
        <w:t>Se respetará una franja de 3.0 metros en torno a los edificios la cual solo podrá ser ocupada por jardinería, ya que en ella estarán localizadas las redes técnicas y este espacio debe mantenerse libre para la colocación de andamios y otros equipos por posibles reparaciones de mantenimiento</w:t>
      </w:r>
    </w:p>
    <w:p w:rsidR="004B4B12" w:rsidRDefault="004B4B12" w:rsidP="00911817">
      <w:pPr>
        <w:jc w:val="both"/>
        <w:rPr>
          <w:rFonts w:ascii="Arial" w:hAnsi="Arial" w:cs="Arial"/>
          <w:sz w:val="22"/>
          <w:szCs w:val="22"/>
        </w:rPr>
      </w:pPr>
    </w:p>
    <w:p w:rsidR="004B4B12" w:rsidRDefault="004B4B12" w:rsidP="00911817">
      <w:pPr>
        <w:jc w:val="both"/>
        <w:rPr>
          <w:rFonts w:ascii="Arial" w:hAnsi="Arial" w:cs="Arial"/>
          <w:sz w:val="22"/>
          <w:szCs w:val="22"/>
        </w:rPr>
      </w:pPr>
    </w:p>
    <w:p w:rsidR="004B4B12" w:rsidRDefault="004B4B12" w:rsidP="00911817">
      <w:pPr>
        <w:jc w:val="both"/>
        <w:rPr>
          <w:rFonts w:ascii="Arial" w:hAnsi="Arial" w:cs="Arial"/>
          <w:sz w:val="22"/>
          <w:szCs w:val="22"/>
        </w:rPr>
      </w:pPr>
    </w:p>
    <w:p w:rsidR="00911817" w:rsidRDefault="00911817" w:rsidP="00911817">
      <w:pPr>
        <w:jc w:val="both"/>
        <w:rPr>
          <w:rFonts w:ascii="Arial" w:hAnsi="Arial" w:cs="Arial"/>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934477" w:rsidRDefault="00934477" w:rsidP="00DC3763">
      <w:pPr>
        <w:jc w:val="both"/>
        <w:rPr>
          <w:rFonts w:ascii="Arial" w:hAnsi="Arial" w:cs="Arial"/>
          <w:b/>
          <w:sz w:val="22"/>
          <w:szCs w:val="22"/>
        </w:rPr>
      </w:pPr>
    </w:p>
    <w:p w:rsidR="00B809EB" w:rsidRDefault="00B809EB" w:rsidP="00DC3763">
      <w:pPr>
        <w:jc w:val="both"/>
        <w:rPr>
          <w:rFonts w:ascii="Arial" w:hAnsi="Arial" w:cs="Arial"/>
          <w:b/>
          <w:sz w:val="22"/>
          <w:szCs w:val="22"/>
        </w:rPr>
      </w:pPr>
    </w:p>
    <w:p w:rsidR="00B809EB" w:rsidRDefault="00B809EB" w:rsidP="00DC3763">
      <w:pPr>
        <w:jc w:val="both"/>
        <w:rPr>
          <w:rFonts w:ascii="Arial" w:hAnsi="Arial" w:cs="Arial"/>
          <w:b/>
          <w:sz w:val="22"/>
          <w:szCs w:val="22"/>
        </w:rPr>
      </w:pPr>
    </w:p>
    <w:p w:rsidR="00DC3763" w:rsidRDefault="00DC3763" w:rsidP="00DC3763">
      <w:pPr>
        <w:jc w:val="both"/>
        <w:rPr>
          <w:rFonts w:ascii="Arial" w:hAnsi="Arial" w:cs="Arial"/>
          <w:b/>
          <w:sz w:val="22"/>
          <w:szCs w:val="22"/>
        </w:rPr>
      </w:pPr>
      <w:r w:rsidRPr="00F4240F">
        <w:rPr>
          <w:rFonts w:ascii="Arial" w:hAnsi="Arial" w:cs="Arial"/>
          <w:b/>
          <w:sz w:val="22"/>
          <w:szCs w:val="22"/>
        </w:rPr>
        <w:t>CAPITULO</w:t>
      </w:r>
      <w:r>
        <w:rPr>
          <w:rFonts w:ascii="Arial" w:hAnsi="Arial" w:cs="Arial"/>
          <w:b/>
          <w:sz w:val="22"/>
          <w:szCs w:val="22"/>
        </w:rPr>
        <w:t xml:space="preserve"> No 5. REGULACIONES ESPECIALES</w:t>
      </w:r>
      <w:r w:rsidRPr="00F4240F">
        <w:rPr>
          <w:rFonts w:ascii="Arial" w:hAnsi="Arial" w:cs="Arial"/>
          <w:b/>
          <w:sz w:val="22"/>
          <w:szCs w:val="22"/>
        </w:rPr>
        <w:t>.</w:t>
      </w:r>
    </w:p>
    <w:p w:rsidR="00113501" w:rsidRDefault="00113501" w:rsidP="005F666D">
      <w:pPr>
        <w:jc w:val="both"/>
        <w:rPr>
          <w:rFonts w:ascii="Arial" w:hAnsi="Arial" w:cs="Arial"/>
          <w:sz w:val="22"/>
          <w:szCs w:val="22"/>
        </w:rPr>
      </w:pPr>
    </w:p>
    <w:p w:rsidR="00E97783" w:rsidRPr="00591D82" w:rsidRDefault="00591D82" w:rsidP="00E97783">
      <w:pPr>
        <w:jc w:val="both"/>
        <w:rPr>
          <w:rFonts w:ascii="Arial" w:hAnsi="Arial" w:cs="Arial"/>
          <w:b/>
          <w:sz w:val="22"/>
          <w:szCs w:val="22"/>
        </w:rPr>
      </w:pPr>
      <w:r w:rsidRPr="00591D82">
        <w:rPr>
          <w:rFonts w:ascii="Arial" w:hAnsi="Arial" w:cs="Arial"/>
          <w:b/>
          <w:sz w:val="22"/>
          <w:szCs w:val="22"/>
          <w:u w:val="single"/>
        </w:rPr>
        <w:t xml:space="preserve">Zonas de </w:t>
      </w:r>
      <w:r w:rsidR="004A12F5" w:rsidRPr="00591D82">
        <w:rPr>
          <w:rFonts w:ascii="Arial" w:hAnsi="Arial" w:cs="Arial"/>
          <w:b/>
          <w:sz w:val="22"/>
          <w:szCs w:val="22"/>
          <w:u w:val="single"/>
        </w:rPr>
        <w:t>Nuevo de</w:t>
      </w:r>
      <w:r>
        <w:rPr>
          <w:rFonts w:ascii="Arial" w:hAnsi="Arial" w:cs="Arial"/>
          <w:b/>
          <w:sz w:val="22"/>
          <w:szCs w:val="22"/>
          <w:u w:val="single"/>
        </w:rPr>
        <w:t>sar</w:t>
      </w:r>
      <w:r w:rsidR="004A12F5" w:rsidRPr="00591D82">
        <w:rPr>
          <w:rFonts w:ascii="Arial" w:hAnsi="Arial" w:cs="Arial"/>
          <w:b/>
          <w:sz w:val="22"/>
          <w:szCs w:val="22"/>
          <w:u w:val="single"/>
        </w:rPr>
        <w:t>rollo</w:t>
      </w:r>
    </w:p>
    <w:p w:rsidR="00E97783" w:rsidRDefault="00402686" w:rsidP="00E97783">
      <w:pPr>
        <w:jc w:val="both"/>
        <w:rPr>
          <w:rFonts w:ascii="Arial" w:hAnsi="Arial" w:cs="Arial"/>
          <w:b/>
          <w:sz w:val="16"/>
          <w:szCs w:val="16"/>
        </w:rPr>
      </w:pPr>
      <w:r>
        <w:rPr>
          <w:rFonts w:ascii="Arial" w:hAnsi="Arial" w:cs="Arial"/>
          <w:b/>
          <w:noProof/>
          <w:sz w:val="16"/>
          <w:szCs w:val="16"/>
          <w:lang w:val="es-ES_tradnl" w:eastAsia="es-ES_tradnl" w:bidi="bn-BD"/>
        </w:rPr>
        <w:drawing>
          <wp:anchor distT="0" distB="0" distL="114300" distR="114300" simplePos="0" relativeHeight="251577344" behindDoc="0" locked="0" layoutInCell="1" allowOverlap="1" wp14:anchorId="44909102" wp14:editId="7917DF2D">
            <wp:simplePos x="0" y="0"/>
            <wp:positionH relativeFrom="column">
              <wp:posOffset>-15240</wp:posOffset>
            </wp:positionH>
            <wp:positionV relativeFrom="paragraph">
              <wp:posOffset>151765</wp:posOffset>
            </wp:positionV>
            <wp:extent cx="2886075" cy="2238375"/>
            <wp:effectExtent l="0" t="0" r="0" b="0"/>
            <wp:wrapSquare wrapText="bothSides"/>
            <wp:docPr id="1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pic:cNvPicPr>
                  </pic:nvPicPr>
                  <pic:blipFill>
                    <a:blip r:embed="rId28"/>
                    <a:srcRect l="17633" t="2463" r="3701" b="4433"/>
                    <a:stretch>
                      <a:fillRect/>
                    </a:stretch>
                  </pic:blipFill>
                  <pic:spPr bwMode="auto">
                    <a:xfrm>
                      <a:off x="0" y="0"/>
                      <a:ext cx="2886075" cy="2238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16"/>
          <w:szCs w:val="16"/>
          <w:lang w:val="es-ES_tradnl" w:eastAsia="es-ES_tradnl" w:bidi="bn-BD"/>
        </w:rPr>
        <w:drawing>
          <wp:anchor distT="0" distB="0" distL="114300" distR="114300" simplePos="0" relativeHeight="251586560" behindDoc="0" locked="0" layoutInCell="1" allowOverlap="1" wp14:anchorId="23D9BF4E" wp14:editId="738CD3D9">
            <wp:simplePos x="0" y="0"/>
            <wp:positionH relativeFrom="column">
              <wp:posOffset>3193415</wp:posOffset>
            </wp:positionH>
            <wp:positionV relativeFrom="paragraph">
              <wp:posOffset>151130</wp:posOffset>
            </wp:positionV>
            <wp:extent cx="2784480" cy="2257425"/>
            <wp:effectExtent l="0" t="0" r="0" b="0"/>
            <wp:wrapSquare wrapText="bothSides"/>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srcRect l="24957" t="4245" r="2426" b="4214"/>
                    <a:stretch>
                      <a:fillRect/>
                    </a:stretch>
                  </pic:blipFill>
                  <pic:spPr bwMode="auto">
                    <a:xfrm>
                      <a:off x="0" y="0"/>
                      <a:ext cx="2784480" cy="2257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7783" w:rsidRDefault="00E97783" w:rsidP="00E97783">
      <w:pPr>
        <w:jc w:val="both"/>
        <w:rPr>
          <w:rFonts w:ascii="Arial" w:hAnsi="Arial" w:cs="Arial"/>
          <w:b/>
          <w:sz w:val="16"/>
          <w:szCs w:val="16"/>
        </w:rPr>
      </w:pPr>
    </w:p>
    <w:p w:rsidR="00591D82" w:rsidRDefault="00591D82" w:rsidP="00E97783">
      <w:pPr>
        <w:jc w:val="both"/>
        <w:rPr>
          <w:rFonts w:ascii="Arial" w:hAnsi="Arial" w:cs="Arial"/>
          <w:b/>
          <w:sz w:val="22"/>
          <w:szCs w:val="22"/>
        </w:rPr>
      </w:pPr>
    </w:p>
    <w:p w:rsidR="00591D82" w:rsidRDefault="00591D82" w:rsidP="00E97783">
      <w:pPr>
        <w:jc w:val="both"/>
        <w:rPr>
          <w:rFonts w:ascii="Arial" w:hAnsi="Arial" w:cs="Arial"/>
          <w:b/>
          <w:sz w:val="22"/>
          <w:szCs w:val="22"/>
        </w:rPr>
      </w:pPr>
    </w:p>
    <w:p w:rsidR="00E97783" w:rsidRDefault="00E97783" w:rsidP="00E97783">
      <w:pPr>
        <w:jc w:val="both"/>
        <w:rPr>
          <w:rFonts w:ascii="Arial" w:hAnsi="Arial" w:cs="Arial"/>
          <w:b/>
          <w:sz w:val="22"/>
          <w:szCs w:val="22"/>
        </w:rPr>
      </w:pPr>
      <w:r>
        <w:rPr>
          <w:rFonts w:ascii="Arial" w:hAnsi="Arial" w:cs="Arial"/>
          <w:b/>
          <w:sz w:val="22"/>
          <w:szCs w:val="22"/>
        </w:rPr>
        <w:t>Caracterización.</w:t>
      </w:r>
    </w:p>
    <w:p w:rsidR="00035487" w:rsidRDefault="00035487" w:rsidP="00E97783">
      <w:pPr>
        <w:jc w:val="both"/>
        <w:rPr>
          <w:rFonts w:ascii="Arial" w:hAnsi="Arial" w:cs="Arial"/>
          <w:b/>
          <w:sz w:val="22"/>
          <w:szCs w:val="22"/>
        </w:rPr>
      </w:pPr>
    </w:p>
    <w:p w:rsidR="00E97783" w:rsidRDefault="00E97783" w:rsidP="00EB4C21">
      <w:pPr>
        <w:jc w:val="both"/>
        <w:rPr>
          <w:rFonts w:ascii="Arial" w:hAnsi="Arial" w:cs="Arial"/>
          <w:color w:val="000000"/>
          <w:sz w:val="22"/>
          <w:szCs w:val="22"/>
        </w:rPr>
      </w:pPr>
      <w:r>
        <w:rPr>
          <w:rFonts w:ascii="Arial" w:hAnsi="Arial" w:cs="Arial"/>
          <w:sz w:val="22"/>
          <w:szCs w:val="22"/>
        </w:rPr>
        <w:t>Zona</w:t>
      </w:r>
      <w:r w:rsidR="00EB4C21">
        <w:rPr>
          <w:rFonts w:ascii="Arial" w:hAnsi="Arial" w:cs="Arial"/>
          <w:sz w:val="22"/>
          <w:szCs w:val="22"/>
        </w:rPr>
        <w:t>s</w:t>
      </w:r>
      <w:r>
        <w:rPr>
          <w:rFonts w:ascii="Arial" w:hAnsi="Arial" w:cs="Arial"/>
          <w:sz w:val="22"/>
          <w:szCs w:val="22"/>
        </w:rPr>
        <w:t xml:space="preserve"> no urbanizada</w:t>
      </w:r>
      <w:r w:rsidR="00EB4C21">
        <w:rPr>
          <w:rFonts w:ascii="Arial" w:hAnsi="Arial" w:cs="Arial"/>
          <w:sz w:val="22"/>
          <w:szCs w:val="22"/>
        </w:rPr>
        <w:t xml:space="preserve">s, ubicadas al este y </w:t>
      </w:r>
      <w:r w:rsidR="00E9040F">
        <w:rPr>
          <w:rFonts w:ascii="Arial" w:hAnsi="Arial" w:cs="Arial"/>
          <w:sz w:val="22"/>
          <w:szCs w:val="22"/>
        </w:rPr>
        <w:t>sur</w:t>
      </w:r>
      <w:r w:rsidR="00EB4C21">
        <w:rPr>
          <w:rFonts w:ascii="Arial" w:hAnsi="Arial" w:cs="Arial"/>
          <w:sz w:val="22"/>
          <w:szCs w:val="22"/>
        </w:rPr>
        <w:t>oeste</w:t>
      </w:r>
      <w:r w:rsidRPr="00A60A52">
        <w:rPr>
          <w:rFonts w:ascii="Arial" w:hAnsi="Arial" w:cs="Arial"/>
          <w:sz w:val="22"/>
          <w:szCs w:val="22"/>
        </w:rPr>
        <w:t xml:space="preserve"> del asentamiento</w:t>
      </w:r>
      <w:r>
        <w:rPr>
          <w:rFonts w:ascii="Arial" w:hAnsi="Arial" w:cs="Arial"/>
          <w:sz w:val="22"/>
          <w:szCs w:val="22"/>
        </w:rPr>
        <w:t xml:space="preserve">, por su ubicación, las posibilidades de terreno disponible y la continuidad de la trama urbana se propone como </w:t>
      </w:r>
      <w:r w:rsidR="00EB4C21">
        <w:rPr>
          <w:rFonts w:ascii="Arial" w:hAnsi="Arial" w:cs="Arial"/>
          <w:sz w:val="22"/>
          <w:szCs w:val="22"/>
        </w:rPr>
        <w:t>zonas de nuevo desarrollo de viviendas, fortaleciendo el crecimiento en altura para el mejor aprovechamiento del terreno.</w:t>
      </w:r>
    </w:p>
    <w:p w:rsidR="00035487" w:rsidRDefault="00035487" w:rsidP="00E97783">
      <w:pPr>
        <w:jc w:val="both"/>
        <w:rPr>
          <w:rFonts w:ascii="Arial" w:hAnsi="Arial" w:cs="Arial"/>
          <w:color w:val="000000"/>
          <w:sz w:val="22"/>
          <w:szCs w:val="22"/>
        </w:rPr>
      </w:pPr>
    </w:p>
    <w:p w:rsidR="00E97783" w:rsidRDefault="00E97783" w:rsidP="00E97783">
      <w:pPr>
        <w:jc w:val="both"/>
        <w:rPr>
          <w:rFonts w:ascii="Arial" w:hAnsi="Arial" w:cs="Arial"/>
          <w:b/>
          <w:sz w:val="22"/>
          <w:szCs w:val="22"/>
        </w:rPr>
      </w:pPr>
    </w:p>
    <w:p w:rsidR="00E97783" w:rsidRDefault="002C547F" w:rsidP="00E97783">
      <w:pPr>
        <w:jc w:val="both"/>
        <w:rPr>
          <w:rFonts w:ascii="Arial" w:hAnsi="Arial" w:cs="Arial"/>
          <w:b/>
          <w:sz w:val="22"/>
          <w:szCs w:val="22"/>
        </w:rPr>
      </w:pPr>
      <w:r>
        <w:rPr>
          <w:rFonts w:ascii="Arial" w:hAnsi="Arial" w:cs="Arial"/>
          <w:b/>
          <w:sz w:val="22"/>
          <w:szCs w:val="22"/>
        </w:rPr>
        <w:t>Regulaciones</w:t>
      </w:r>
      <w:r w:rsidR="00E97783" w:rsidRPr="001E6B63">
        <w:rPr>
          <w:rFonts w:ascii="Arial" w:hAnsi="Arial" w:cs="Arial"/>
          <w:b/>
          <w:sz w:val="22"/>
          <w:szCs w:val="22"/>
        </w:rPr>
        <w:t>.</w:t>
      </w:r>
    </w:p>
    <w:p w:rsidR="001A6D39" w:rsidRDefault="001A6D39" w:rsidP="00E97783">
      <w:pPr>
        <w:jc w:val="both"/>
        <w:rPr>
          <w:rFonts w:ascii="Arial" w:hAnsi="Arial" w:cs="Arial"/>
          <w:b/>
          <w:sz w:val="22"/>
          <w:szCs w:val="22"/>
        </w:rPr>
      </w:pPr>
    </w:p>
    <w:p w:rsidR="001A6D39" w:rsidRPr="00101FC8" w:rsidRDefault="001A6D39" w:rsidP="001A6D39">
      <w:pPr>
        <w:jc w:val="both"/>
        <w:rPr>
          <w:rFonts w:ascii="Arial" w:hAnsi="Arial" w:cs="Arial"/>
          <w:color w:val="000000"/>
          <w:sz w:val="22"/>
          <w:szCs w:val="22"/>
        </w:rPr>
      </w:pPr>
      <w:r w:rsidRPr="00101FC8">
        <w:rPr>
          <w:rFonts w:ascii="Arial" w:hAnsi="Arial" w:cs="Arial"/>
          <w:b/>
          <w:color w:val="000000"/>
          <w:sz w:val="22"/>
          <w:szCs w:val="22"/>
        </w:rPr>
        <w:t>Artículo</w:t>
      </w:r>
      <w:r w:rsidR="000D1941">
        <w:rPr>
          <w:rFonts w:ascii="Arial" w:hAnsi="Arial" w:cs="Arial"/>
          <w:b/>
          <w:color w:val="000000"/>
          <w:sz w:val="22"/>
          <w:szCs w:val="22"/>
        </w:rPr>
        <w:t xml:space="preserve"> 291</w:t>
      </w:r>
      <w:r w:rsidRPr="00101FC8">
        <w:rPr>
          <w:rFonts w:ascii="Arial" w:hAnsi="Arial" w:cs="Arial"/>
          <w:b/>
          <w:color w:val="000000"/>
          <w:sz w:val="22"/>
          <w:szCs w:val="22"/>
        </w:rPr>
        <w:t xml:space="preserve">: </w:t>
      </w:r>
      <w:r w:rsidRPr="00101FC8">
        <w:rPr>
          <w:rFonts w:ascii="Arial" w:hAnsi="Arial" w:cs="Arial"/>
          <w:color w:val="000000"/>
          <w:sz w:val="22"/>
          <w:szCs w:val="22"/>
        </w:rPr>
        <w:t>No se admit</w:t>
      </w:r>
      <w:r>
        <w:rPr>
          <w:rFonts w:ascii="Arial" w:hAnsi="Arial" w:cs="Arial"/>
          <w:color w:val="000000"/>
          <w:sz w:val="22"/>
          <w:szCs w:val="22"/>
        </w:rPr>
        <w:t xml:space="preserve">irán nuevas construcciones en esta área </w:t>
      </w:r>
      <w:r w:rsidRPr="00101FC8">
        <w:rPr>
          <w:rFonts w:ascii="Arial" w:hAnsi="Arial" w:cs="Arial"/>
          <w:color w:val="000000"/>
          <w:sz w:val="22"/>
          <w:szCs w:val="22"/>
        </w:rPr>
        <w:t xml:space="preserve">hasta tanto no se </w:t>
      </w:r>
      <w:r>
        <w:rPr>
          <w:rFonts w:ascii="Arial" w:hAnsi="Arial" w:cs="Arial"/>
          <w:color w:val="000000"/>
          <w:sz w:val="22"/>
          <w:szCs w:val="22"/>
        </w:rPr>
        <w:t xml:space="preserve">tenga un proyecto que </w:t>
      </w:r>
      <w:r w:rsidR="00B809EB">
        <w:rPr>
          <w:rFonts w:ascii="Arial" w:hAnsi="Arial" w:cs="Arial"/>
          <w:color w:val="000000"/>
          <w:sz w:val="22"/>
          <w:szCs w:val="22"/>
        </w:rPr>
        <w:t>dé</w:t>
      </w:r>
      <w:r>
        <w:rPr>
          <w:rFonts w:ascii="Arial" w:hAnsi="Arial" w:cs="Arial"/>
          <w:color w:val="000000"/>
          <w:sz w:val="22"/>
          <w:szCs w:val="22"/>
        </w:rPr>
        <w:t xml:space="preserve"> continuidad urbanística a la zona.</w:t>
      </w:r>
    </w:p>
    <w:p w:rsidR="00EF006E" w:rsidRDefault="00EF006E" w:rsidP="00E97783">
      <w:pPr>
        <w:jc w:val="both"/>
        <w:rPr>
          <w:rFonts w:ascii="Arial" w:hAnsi="Arial" w:cs="Arial"/>
          <w:sz w:val="22"/>
          <w:szCs w:val="22"/>
        </w:rPr>
      </w:pPr>
    </w:p>
    <w:p w:rsidR="00E97783" w:rsidRDefault="001A6D3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292</w:t>
      </w:r>
      <w:r w:rsidR="00E97783" w:rsidRPr="00B00B63">
        <w:rPr>
          <w:rFonts w:ascii="Arial" w:hAnsi="Arial" w:cs="Arial"/>
          <w:b/>
          <w:sz w:val="22"/>
          <w:szCs w:val="22"/>
        </w:rPr>
        <w:t>:</w:t>
      </w:r>
      <w:r w:rsidR="00E97783">
        <w:rPr>
          <w:rFonts w:ascii="Arial" w:hAnsi="Arial" w:cs="Arial"/>
          <w:b/>
          <w:sz w:val="22"/>
          <w:szCs w:val="22"/>
        </w:rPr>
        <w:t xml:space="preserve"> </w:t>
      </w:r>
      <w:r w:rsidR="00E97783" w:rsidRPr="001E6B63">
        <w:rPr>
          <w:rFonts w:ascii="Arial" w:hAnsi="Arial" w:cs="Arial"/>
          <w:sz w:val="22"/>
          <w:szCs w:val="22"/>
        </w:rPr>
        <w:t>Las secciones máximas de vías serán de 6,0m como promedio.</w:t>
      </w:r>
    </w:p>
    <w:p w:rsidR="00EF006E" w:rsidRDefault="00EF006E" w:rsidP="00E97783">
      <w:pPr>
        <w:jc w:val="both"/>
        <w:rPr>
          <w:rFonts w:ascii="Arial" w:hAnsi="Arial" w:cs="Arial"/>
          <w:sz w:val="22"/>
          <w:szCs w:val="22"/>
        </w:rPr>
      </w:pPr>
    </w:p>
    <w:p w:rsidR="00E97783" w:rsidRDefault="001A6D3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293</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El abasto de agua se realizará a través de pozo y tanque elevado con red de distribución.</w:t>
      </w:r>
    </w:p>
    <w:p w:rsidR="00CE113C" w:rsidRDefault="00CE113C" w:rsidP="00E97783">
      <w:pPr>
        <w:jc w:val="both"/>
        <w:rPr>
          <w:rFonts w:ascii="Arial" w:hAnsi="Arial" w:cs="Arial"/>
          <w:sz w:val="22"/>
          <w:szCs w:val="22"/>
        </w:rPr>
      </w:pPr>
    </w:p>
    <w:p w:rsidR="00E97783" w:rsidRDefault="001A6D3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294</w:t>
      </w:r>
      <w:r w:rsidR="00E97783" w:rsidRPr="00B00B63">
        <w:rPr>
          <w:rFonts w:ascii="Arial" w:hAnsi="Arial" w:cs="Arial"/>
          <w:b/>
          <w:sz w:val="22"/>
          <w:szCs w:val="22"/>
        </w:rPr>
        <w:t>:</w:t>
      </w:r>
      <w:r w:rsidR="00E97783">
        <w:rPr>
          <w:rFonts w:ascii="Arial" w:hAnsi="Arial" w:cs="Arial"/>
          <w:b/>
          <w:sz w:val="22"/>
          <w:szCs w:val="22"/>
        </w:rPr>
        <w:t xml:space="preserve"> </w:t>
      </w:r>
      <w:r w:rsidR="00E97783" w:rsidRPr="008A6A89">
        <w:rPr>
          <w:rFonts w:ascii="Arial" w:hAnsi="Arial" w:cs="Arial"/>
          <w:sz w:val="22"/>
          <w:szCs w:val="22"/>
        </w:rPr>
        <w:t>La disposición de los residuales se realizará a través de tanque séptico colectivo.</w:t>
      </w:r>
    </w:p>
    <w:p w:rsidR="00EF006E" w:rsidRDefault="00EF006E" w:rsidP="00E97783">
      <w:pPr>
        <w:jc w:val="both"/>
        <w:rPr>
          <w:rFonts w:ascii="Arial" w:hAnsi="Arial" w:cs="Arial"/>
          <w:sz w:val="22"/>
          <w:szCs w:val="22"/>
        </w:rPr>
      </w:pPr>
    </w:p>
    <w:p w:rsidR="00E97783" w:rsidRDefault="001A6D3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295</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Las instalaciones eléctricas se solucionarán a partir de las existentes y teniendo en cuenta la ejecución de inversiones según proyectos.</w:t>
      </w:r>
    </w:p>
    <w:p w:rsidR="00260035" w:rsidRDefault="00260035" w:rsidP="00E97783">
      <w:pPr>
        <w:jc w:val="both"/>
        <w:rPr>
          <w:rFonts w:ascii="Arial" w:hAnsi="Arial" w:cs="Arial"/>
          <w:sz w:val="22"/>
          <w:szCs w:val="22"/>
        </w:rPr>
      </w:pPr>
    </w:p>
    <w:p w:rsidR="00E97783" w:rsidRDefault="00CD146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296</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Altura reguladora</w:t>
      </w:r>
      <w:r w:rsidR="00E97783" w:rsidRPr="003D4BD5">
        <w:rPr>
          <w:rFonts w:ascii="Arial" w:hAnsi="Arial" w:cs="Arial"/>
          <w:sz w:val="22"/>
          <w:szCs w:val="22"/>
        </w:rPr>
        <w:t xml:space="preserve"> </w:t>
      </w:r>
      <w:r w:rsidR="00E97783">
        <w:rPr>
          <w:rFonts w:ascii="Arial" w:hAnsi="Arial" w:cs="Arial"/>
          <w:sz w:val="22"/>
          <w:szCs w:val="22"/>
        </w:rPr>
        <w:t>máxima</w:t>
      </w:r>
      <w:r w:rsidR="00E97783" w:rsidRPr="003D4BD5">
        <w:rPr>
          <w:rFonts w:ascii="Arial" w:hAnsi="Arial" w:cs="Arial"/>
          <w:sz w:val="22"/>
          <w:szCs w:val="22"/>
        </w:rPr>
        <w:t>:</w:t>
      </w:r>
      <w:r w:rsidR="00E97783">
        <w:rPr>
          <w:rFonts w:ascii="Arial" w:hAnsi="Arial" w:cs="Arial"/>
          <w:b/>
          <w:sz w:val="22"/>
          <w:szCs w:val="22"/>
        </w:rPr>
        <w:t xml:space="preserve"> </w:t>
      </w:r>
      <w:r w:rsidR="00E97783" w:rsidRPr="00D46A16">
        <w:rPr>
          <w:rFonts w:ascii="Arial" w:hAnsi="Arial" w:cs="Arial"/>
          <w:sz w:val="22"/>
          <w:szCs w:val="22"/>
        </w:rPr>
        <w:t>5.50</w:t>
      </w:r>
      <w:r w:rsidR="00E97783" w:rsidRPr="003D4BD5">
        <w:rPr>
          <w:rFonts w:ascii="Arial" w:hAnsi="Arial" w:cs="Arial"/>
          <w:sz w:val="22"/>
          <w:szCs w:val="22"/>
        </w:rPr>
        <w:t>m</w:t>
      </w:r>
    </w:p>
    <w:p w:rsidR="00260035" w:rsidRDefault="00260035" w:rsidP="00E97783">
      <w:pPr>
        <w:jc w:val="both"/>
        <w:rPr>
          <w:rFonts w:ascii="Arial" w:hAnsi="Arial" w:cs="Arial"/>
          <w:sz w:val="22"/>
          <w:szCs w:val="22"/>
        </w:rPr>
      </w:pPr>
    </w:p>
    <w:p w:rsidR="00E97783" w:rsidRDefault="00CD146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297</w:t>
      </w:r>
      <w:r w:rsidR="00E97783" w:rsidRPr="00B00B63">
        <w:rPr>
          <w:rFonts w:ascii="Arial" w:hAnsi="Arial" w:cs="Arial"/>
          <w:b/>
          <w:sz w:val="22"/>
          <w:szCs w:val="22"/>
        </w:rPr>
        <w:t>:</w:t>
      </w:r>
      <w:r w:rsidR="00E97783">
        <w:rPr>
          <w:rFonts w:ascii="Arial" w:hAnsi="Arial" w:cs="Arial"/>
          <w:sz w:val="22"/>
          <w:szCs w:val="22"/>
        </w:rPr>
        <w:t xml:space="preserve"> Altura reguladora</w:t>
      </w:r>
      <w:r w:rsidR="00E97783" w:rsidRPr="003D4BD5">
        <w:rPr>
          <w:rFonts w:ascii="Arial" w:hAnsi="Arial" w:cs="Arial"/>
          <w:sz w:val="22"/>
          <w:szCs w:val="22"/>
        </w:rPr>
        <w:t xml:space="preserve"> </w:t>
      </w:r>
      <w:r w:rsidR="00E97783">
        <w:rPr>
          <w:rFonts w:ascii="Arial" w:hAnsi="Arial" w:cs="Arial"/>
          <w:sz w:val="22"/>
          <w:szCs w:val="22"/>
        </w:rPr>
        <w:t>mínima</w:t>
      </w:r>
      <w:r w:rsidR="00E97783" w:rsidRPr="003D4BD5">
        <w:rPr>
          <w:rFonts w:ascii="Arial" w:hAnsi="Arial" w:cs="Arial"/>
          <w:sz w:val="22"/>
          <w:szCs w:val="22"/>
        </w:rPr>
        <w:t>:</w:t>
      </w:r>
      <w:r w:rsidR="00E97783">
        <w:rPr>
          <w:rFonts w:ascii="Arial" w:hAnsi="Arial" w:cs="Arial"/>
          <w:b/>
          <w:sz w:val="22"/>
          <w:szCs w:val="22"/>
        </w:rPr>
        <w:t xml:space="preserve"> </w:t>
      </w:r>
      <w:r w:rsidR="00E97783" w:rsidRPr="00D46A16">
        <w:rPr>
          <w:rFonts w:ascii="Arial" w:hAnsi="Arial" w:cs="Arial"/>
          <w:sz w:val="22"/>
          <w:szCs w:val="22"/>
        </w:rPr>
        <w:t>2.70</w:t>
      </w:r>
      <w:r w:rsidR="00E97783" w:rsidRPr="003D4BD5">
        <w:rPr>
          <w:rFonts w:ascii="Arial" w:hAnsi="Arial" w:cs="Arial"/>
          <w:sz w:val="22"/>
          <w:szCs w:val="22"/>
        </w:rPr>
        <w:t>m</w:t>
      </w:r>
    </w:p>
    <w:p w:rsidR="002C547F" w:rsidRDefault="002C547F" w:rsidP="00E97783">
      <w:pPr>
        <w:jc w:val="both"/>
        <w:rPr>
          <w:rFonts w:ascii="Arial" w:hAnsi="Arial" w:cs="Arial"/>
          <w:sz w:val="22"/>
          <w:szCs w:val="22"/>
        </w:rPr>
      </w:pPr>
    </w:p>
    <w:p w:rsidR="002C547F" w:rsidRPr="002E0724" w:rsidRDefault="000D1941" w:rsidP="002C547F">
      <w:pPr>
        <w:jc w:val="both"/>
        <w:rPr>
          <w:rFonts w:ascii="Arial" w:hAnsi="Arial" w:cs="Arial"/>
          <w:sz w:val="22"/>
          <w:szCs w:val="22"/>
        </w:rPr>
      </w:pPr>
      <w:r>
        <w:rPr>
          <w:rFonts w:ascii="Arial" w:hAnsi="Arial" w:cs="Arial"/>
          <w:b/>
          <w:sz w:val="22"/>
          <w:szCs w:val="22"/>
        </w:rPr>
        <w:t>Artículo 298</w:t>
      </w:r>
      <w:r w:rsidR="002C547F" w:rsidRPr="002E0724">
        <w:rPr>
          <w:rFonts w:ascii="Arial" w:hAnsi="Arial" w:cs="Arial"/>
          <w:b/>
          <w:sz w:val="22"/>
          <w:szCs w:val="22"/>
        </w:rPr>
        <w:t xml:space="preserve">: </w:t>
      </w:r>
      <w:r w:rsidR="002C547F" w:rsidRPr="002E0724">
        <w:rPr>
          <w:rFonts w:ascii="Arial" w:hAnsi="Arial" w:cs="Arial"/>
          <w:sz w:val="22"/>
          <w:szCs w:val="22"/>
        </w:rPr>
        <w:t>Se admitirán nuevas construcciones</w:t>
      </w:r>
      <w:r w:rsidR="002C547F" w:rsidRPr="002E0724">
        <w:rPr>
          <w:rFonts w:ascii="Arial" w:hAnsi="Arial" w:cs="Arial"/>
          <w:b/>
          <w:sz w:val="22"/>
          <w:szCs w:val="22"/>
        </w:rPr>
        <w:t xml:space="preserve"> </w:t>
      </w:r>
      <w:r w:rsidR="002C547F" w:rsidRPr="002E0724">
        <w:rPr>
          <w:rFonts w:ascii="Arial" w:hAnsi="Arial" w:cs="Arial"/>
          <w:sz w:val="22"/>
          <w:szCs w:val="22"/>
        </w:rPr>
        <w:t xml:space="preserve">de tipologías constructivas I y II, de 1 </w:t>
      </w:r>
      <w:r w:rsidR="002C547F">
        <w:rPr>
          <w:rFonts w:ascii="Arial" w:hAnsi="Arial" w:cs="Arial"/>
          <w:sz w:val="22"/>
          <w:szCs w:val="22"/>
        </w:rPr>
        <w:t>a 3</w:t>
      </w:r>
      <w:r w:rsidR="002C547F" w:rsidRPr="002E0724">
        <w:rPr>
          <w:rFonts w:ascii="Arial" w:hAnsi="Arial" w:cs="Arial"/>
          <w:sz w:val="22"/>
          <w:szCs w:val="22"/>
        </w:rPr>
        <w:t xml:space="preserve"> niveles.</w:t>
      </w:r>
    </w:p>
    <w:p w:rsidR="002C547F" w:rsidRDefault="002C547F" w:rsidP="002C547F">
      <w:pPr>
        <w:jc w:val="both"/>
        <w:rPr>
          <w:rFonts w:ascii="Arial" w:hAnsi="Arial" w:cs="Arial"/>
          <w:sz w:val="22"/>
          <w:szCs w:val="22"/>
        </w:rPr>
      </w:pPr>
    </w:p>
    <w:p w:rsidR="000960D4" w:rsidRPr="002E0724" w:rsidRDefault="000960D4" w:rsidP="000960D4">
      <w:pPr>
        <w:jc w:val="both"/>
        <w:rPr>
          <w:rFonts w:ascii="Arial" w:hAnsi="Arial" w:cs="Arial"/>
          <w:sz w:val="22"/>
          <w:szCs w:val="22"/>
        </w:rPr>
      </w:pPr>
      <w:r>
        <w:rPr>
          <w:rFonts w:ascii="Arial" w:hAnsi="Arial" w:cs="Arial"/>
          <w:b/>
          <w:sz w:val="22"/>
          <w:szCs w:val="22"/>
        </w:rPr>
        <w:t>Artículo 299</w:t>
      </w:r>
      <w:r w:rsidRPr="002E0724">
        <w:rPr>
          <w:rFonts w:ascii="Arial" w:hAnsi="Arial" w:cs="Arial"/>
          <w:b/>
          <w:sz w:val="22"/>
          <w:szCs w:val="22"/>
        </w:rPr>
        <w:t xml:space="preserve">: </w:t>
      </w:r>
      <w:r w:rsidRPr="002E0724">
        <w:rPr>
          <w:rFonts w:ascii="Arial" w:hAnsi="Arial" w:cs="Arial"/>
          <w:sz w:val="22"/>
          <w:szCs w:val="22"/>
        </w:rPr>
        <w:t xml:space="preserve">El coeficiente de ocupación del suelo (COS)  </w:t>
      </w:r>
      <w:r>
        <w:rPr>
          <w:rFonts w:ascii="Arial" w:hAnsi="Arial" w:cs="Arial"/>
          <w:sz w:val="22"/>
          <w:szCs w:val="22"/>
        </w:rPr>
        <w:t xml:space="preserve">será del 80 al 90 </w:t>
      </w:r>
      <w:r w:rsidRPr="002E0724">
        <w:rPr>
          <w:rFonts w:ascii="Arial" w:hAnsi="Arial" w:cs="Arial"/>
          <w:sz w:val="22"/>
          <w:szCs w:val="22"/>
        </w:rPr>
        <w:t>%</w:t>
      </w:r>
      <w:r>
        <w:rPr>
          <w:rFonts w:ascii="Arial" w:hAnsi="Arial" w:cs="Arial"/>
          <w:sz w:val="22"/>
          <w:szCs w:val="22"/>
        </w:rPr>
        <w:t xml:space="preserve"> de la parcela.</w:t>
      </w:r>
    </w:p>
    <w:p w:rsidR="000960D4" w:rsidRPr="002E0724" w:rsidRDefault="000960D4" w:rsidP="000960D4">
      <w:pPr>
        <w:jc w:val="both"/>
        <w:rPr>
          <w:rFonts w:ascii="Arial" w:hAnsi="Arial" w:cs="Arial"/>
          <w:sz w:val="22"/>
          <w:szCs w:val="22"/>
        </w:rPr>
      </w:pPr>
    </w:p>
    <w:p w:rsidR="002C547F" w:rsidRPr="002E0724" w:rsidRDefault="000960D4" w:rsidP="002C547F">
      <w:pPr>
        <w:jc w:val="both"/>
        <w:rPr>
          <w:rFonts w:ascii="Arial" w:hAnsi="Arial" w:cs="Arial"/>
          <w:sz w:val="22"/>
          <w:szCs w:val="22"/>
        </w:rPr>
      </w:pPr>
      <w:r>
        <w:rPr>
          <w:rFonts w:ascii="Arial" w:hAnsi="Arial" w:cs="Arial"/>
          <w:b/>
          <w:sz w:val="22"/>
          <w:szCs w:val="22"/>
        </w:rPr>
        <w:t>Artículo 300</w:t>
      </w:r>
      <w:r w:rsidRPr="002E0724">
        <w:rPr>
          <w:rFonts w:ascii="Arial" w:hAnsi="Arial" w:cs="Arial"/>
          <w:b/>
          <w:sz w:val="22"/>
          <w:szCs w:val="22"/>
        </w:rPr>
        <w:t xml:space="preserve">: </w:t>
      </w:r>
      <w:r w:rsidRPr="002E0724">
        <w:rPr>
          <w:rFonts w:ascii="Arial" w:hAnsi="Arial" w:cs="Arial"/>
          <w:sz w:val="22"/>
          <w:szCs w:val="22"/>
        </w:rPr>
        <w:t>El coeficiente de utiliz</w:t>
      </w:r>
      <w:r>
        <w:rPr>
          <w:rFonts w:ascii="Arial" w:hAnsi="Arial" w:cs="Arial"/>
          <w:sz w:val="22"/>
          <w:szCs w:val="22"/>
        </w:rPr>
        <w:t xml:space="preserve">ación del suelo (CUS) será del 1,6 al 2,1 % de la parcela, </w:t>
      </w:r>
      <w:r w:rsidR="002C547F">
        <w:rPr>
          <w:rFonts w:ascii="Arial" w:hAnsi="Arial" w:cs="Arial"/>
          <w:sz w:val="22"/>
          <w:szCs w:val="22"/>
        </w:rPr>
        <w:t>teniendo en cuenta que puedes construirse viviendas de hasta tres niveles.</w:t>
      </w:r>
    </w:p>
    <w:p w:rsidR="00AC5BAB" w:rsidRPr="00D46A16" w:rsidRDefault="00AC5BAB" w:rsidP="00E97783">
      <w:pPr>
        <w:jc w:val="both"/>
        <w:rPr>
          <w:rFonts w:ascii="Arial" w:hAnsi="Arial" w:cs="Arial"/>
          <w:sz w:val="22"/>
          <w:szCs w:val="22"/>
        </w:rPr>
      </w:pPr>
    </w:p>
    <w:p w:rsidR="00260035" w:rsidRDefault="00CD146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301</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Se admiten las construcciones en azoteas siempre y cuando exista solución para los residuales, escaleras y no afecten la tipología arquitectónic</w:t>
      </w:r>
      <w:r w:rsidR="00402686">
        <w:rPr>
          <w:rFonts w:ascii="Arial" w:hAnsi="Arial" w:cs="Arial"/>
          <w:sz w:val="22"/>
          <w:szCs w:val="22"/>
        </w:rPr>
        <w:t>a.</w:t>
      </w:r>
    </w:p>
    <w:p w:rsidR="000D1941" w:rsidRDefault="000D1941" w:rsidP="00E97783">
      <w:pPr>
        <w:jc w:val="both"/>
        <w:rPr>
          <w:rFonts w:ascii="Arial" w:hAnsi="Arial" w:cs="Arial"/>
          <w:sz w:val="22"/>
          <w:szCs w:val="22"/>
        </w:rPr>
      </w:pPr>
    </w:p>
    <w:p w:rsidR="00E97783" w:rsidRDefault="00CD1469" w:rsidP="00E97783">
      <w:pPr>
        <w:jc w:val="both"/>
        <w:rPr>
          <w:rFonts w:ascii="Arial" w:hAnsi="Arial" w:cs="Arial"/>
          <w:sz w:val="22"/>
          <w:szCs w:val="22"/>
        </w:rPr>
      </w:pPr>
      <w:r w:rsidRPr="00B00B63">
        <w:rPr>
          <w:rFonts w:ascii="Arial" w:hAnsi="Arial" w:cs="Arial"/>
          <w:b/>
          <w:sz w:val="22"/>
          <w:szCs w:val="22"/>
        </w:rPr>
        <w:t>Artículo</w:t>
      </w:r>
      <w:r w:rsidR="000D1941">
        <w:rPr>
          <w:rFonts w:ascii="Arial" w:hAnsi="Arial" w:cs="Arial"/>
          <w:b/>
          <w:sz w:val="22"/>
          <w:szCs w:val="22"/>
        </w:rPr>
        <w:t xml:space="preserve"> 302</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Las escaleras estarán retiradas hacia el interior de la fachada sin afectar el paso público ni las visuales del vecino colindante.</w:t>
      </w:r>
    </w:p>
    <w:p w:rsidR="00260035" w:rsidRDefault="00260035" w:rsidP="00E97783">
      <w:pPr>
        <w:jc w:val="both"/>
        <w:rPr>
          <w:rFonts w:ascii="Arial" w:hAnsi="Arial" w:cs="Arial"/>
          <w:sz w:val="22"/>
          <w:szCs w:val="22"/>
        </w:rPr>
      </w:pPr>
    </w:p>
    <w:p w:rsidR="00E97783" w:rsidRDefault="00CD1469" w:rsidP="00E97783">
      <w:pPr>
        <w:jc w:val="both"/>
        <w:rPr>
          <w:rFonts w:ascii="Arial" w:hAnsi="Arial" w:cs="Arial"/>
          <w:sz w:val="22"/>
          <w:szCs w:val="22"/>
        </w:rPr>
      </w:pPr>
      <w:r w:rsidRPr="00B00B63">
        <w:rPr>
          <w:rFonts w:ascii="Arial" w:hAnsi="Arial" w:cs="Arial"/>
          <w:b/>
          <w:sz w:val="22"/>
          <w:szCs w:val="22"/>
        </w:rPr>
        <w:t>Artículo</w:t>
      </w:r>
      <w:r w:rsidR="008407FC">
        <w:rPr>
          <w:rFonts w:ascii="Arial" w:hAnsi="Arial" w:cs="Arial"/>
          <w:b/>
          <w:sz w:val="22"/>
          <w:szCs w:val="22"/>
        </w:rPr>
        <w:t xml:space="preserve"> 303</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 xml:space="preserve">Incorporar el mobiliario urbano correspondiente; jardineras, bancos, alumbrado </w:t>
      </w:r>
      <w:r>
        <w:rPr>
          <w:rFonts w:ascii="Arial" w:hAnsi="Arial" w:cs="Arial"/>
          <w:sz w:val="22"/>
          <w:szCs w:val="22"/>
        </w:rPr>
        <w:t>público</w:t>
      </w:r>
      <w:r w:rsidR="00E97783">
        <w:rPr>
          <w:rFonts w:ascii="Arial" w:hAnsi="Arial" w:cs="Arial"/>
          <w:sz w:val="22"/>
          <w:szCs w:val="22"/>
        </w:rPr>
        <w:t xml:space="preserve"> etc.</w:t>
      </w:r>
    </w:p>
    <w:p w:rsidR="000528E9" w:rsidRDefault="000528E9" w:rsidP="00E97783">
      <w:pPr>
        <w:jc w:val="both"/>
        <w:rPr>
          <w:rFonts w:ascii="Arial" w:hAnsi="Arial" w:cs="Arial"/>
          <w:sz w:val="22"/>
          <w:szCs w:val="22"/>
        </w:rPr>
      </w:pPr>
    </w:p>
    <w:p w:rsidR="00402686" w:rsidRDefault="008407FC" w:rsidP="00402686">
      <w:pPr>
        <w:spacing w:after="120"/>
        <w:jc w:val="both"/>
        <w:rPr>
          <w:rFonts w:ascii="Arial" w:hAnsi="Arial" w:cs="Arial"/>
          <w:sz w:val="22"/>
          <w:szCs w:val="22"/>
        </w:rPr>
      </w:pPr>
      <w:r>
        <w:rPr>
          <w:rFonts w:ascii="Arial" w:eastAsia="Batang" w:hAnsi="Arial" w:cs="Arial"/>
          <w:b/>
          <w:iCs/>
          <w:sz w:val="22"/>
          <w:szCs w:val="22"/>
        </w:rPr>
        <w:t>Artículo 304</w:t>
      </w:r>
      <w:r w:rsidR="000528E9" w:rsidRPr="00113836">
        <w:rPr>
          <w:rFonts w:ascii="Arial" w:eastAsia="Batang" w:hAnsi="Arial" w:cs="Arial"/>
          <w:b/>
          <w:iCs/>
          <w:sz w:val="22"/>
          <w:szCs w:val="22"/>
        </w:rPr>
        <w:t>:</w:t>
      </w:r>
      <w:r w:rsidR="000528E9" w:rsidRPr="00113836">
        <w:rPr>
          <w:rFonts w:ascii="Arial" w:eastAsia="Batang" w:hAnsi="Arial" w:cs="Arial"/>
          <w:iCs/>
          <w:sz w:val="22"/>
          <w:szCs w:val="22"/>
        </w:rPr>
        <w:t xml:space="preserve"> S</w:t>
      </w:r>
      <w:r w:rsidR="000528E9" w:rsidRPr="00113836">
        <w:rPr>
          <w:rFonts w:ascii="Arial" w:hAnsi="Arial" w:cs="Arial"/>
          <w:sz w:val="22"/>
          <w:szCs w:val="22"/>
        </w:rPr>
        <w:t>e reservarán parcelas dentro de estas áreas para la ubicación de locales que amplíen la  red de servicios de la zona.</w:t>
      </w:r>
    </w:p>
    <w:p w:rsidR="00260035" w:rsidRDefault="00260035" w:rsidP="00E97783">
      <w:pPr>
        <w:jc w:val="both"/>
        <w:rPr>
          <w:rFonts w:ascii="Arial" w:hAnsi="Arial" w:cs="Arial"/>
          <w:sz w:val="22"/>
          <w:szCs w:val="22"/>
        </w:rPr>
      </w:pPr>
    </w:p>
    <w:p w:rsidR="00E97783" w:rsidRDefault="00CD1469" w:rsidP="00E97783">
      <w:pPr>
        <w:jc w:val="both"/>
        <w:rPr>
          <w:rFonts w:ascii="Arial" w:hAnsi="Arial" w:cs="Arial"/>
          <w:sz w:val="22"/>
          <w:szCs w:val="22"/>
        </w:rPr>
      </w:pPr>
      <w:r w:rsidRPr="00B00B63">
        <w:rPr>
          <w:rFonts w:ascii="Arial" w:hAnsi="Arial" w:cs="Arial"/>
          <w:b/>
          <w:sz w:val="22"/>
          <w:szCs w:val="22"/>
        </w:rPr>
        <w:t>Artículo</w:t>
      </w:r>
      <w:r w:rsidR="008407FC">
        <w:rPr>
          <w:rFonts w:ascii="Arial" w:hAnsi="Arial" w:cs="Arial"/>
          <w:b/>
          <w:sz w:val="22"/>
          <w:szCs w:val="22"/>
        </w:rPr>
        <w:t xml:space="preserve"> 305</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La línea de fabricación deberá mantenerse a lo largo de toda la manzana.</w:t>
      </w:r>
    </w:p>
    <w:p w:rsidR="00260035" w:rsidRDefault="00260035" w:rsidP="00E97783">
      <w:pPr>
        <w:jc w:val="both"/>
        <w:rPr>
          <w:rFonts w:ascii="Arial" w:hAnsi="Arial" w:cs="Arial"/>
          <w:sz w:val="22"/>
          <w:szCs w:val="22"/>
        </w:rPr>
      </w:pPr>
    </w:p>
    <w:p w:rsidR="00E97783" w:rsidRDefault="00CD1469" w:rsidP="00E97783">
      <w:pPr>
        <w:jc w:val="both"/>
        <w:rPr>
          <w:rFonts w:ascii="Arial" w:hAnsi="Arial" w:cs="Arial"/>
          <w:sz w:val="22"/>
          <w:szCs w:val="22"/>
        </w:rPr>
      </w:pPr>
      <w:r w:rsidRPr="00B00B63">
        <w:rPr>
          <w:rFonts w:ascii="Arial" w:hAnsi="Arial" w:cs="Arial"/>
          <w:b/>
          <w:sz w:val="22"/>
          <w:szCs w:val="22"/>
        </w:rPr>
        <w:t>Artículo</w:t>
      </w:r>
      <w:r w:rsidR="008407FC">
        <w:rPr>
          <w:rFonts w:ascii="Arial" w:hAnsi="Arial" w:cs="Arial"/>
          <w:b/>
          <w:sz w:val="22"/>
          <w:szCs w:val="22"/>
        </w:rPr>
        <w:t xml:space="preserve"> 306</w:t>
      </w:r>
      <w:r w:rsidR="00E97783" w:rsidRPr="00B00B63">
        <w:rPr>
          <w:rFonts w:ascii="Arial" w:hAnsi="Arial" w:cs="Arial"/>
          <w:b/>
          <w:sz w:val="22"/>
          <w:szCs w:val="22"/>
        </w:rPr>
        <w:t>:</w:t>
      </w:r>
      <w:r w:rsidR="00E97783">
        <w:rPr>
          <w:rFonts w:ascii="Arial" w:hAnsi="Arial" w:cs="Arial"/>
          <w:b/>
          <w:sz w:val="22"/>
          <w:szCs w:val="22"/>
        </w:rPr>
        <w:t xml:space="preserve"> </w:t>
      </w:r>
      <w:r w:rsidR="00E97783">
        <w:rPr>
          <w:rFonts w:ascii="Arial" w:hAnsi="Arial" w:cs="Arial"/>
          <w:sz w:val="22"/>
          <w:szCs w:val="22"/>
        </w:rPr>
        <w:t>Las edificaciones con frente a una o más vías deberán mantener su tipología arquitectónica y diseño de fachada en ambos sentidos.</w:t>
      </w:r>
    </w:p>
    <w:p w:rsidR="00815C64" w:rsidRPr="00460818" w:rsidRDefault="00815C64" w:rsidP="00E97783">
      <w:pPr>
        <w:jc w:val="both"/>
        <w:rPr>
          <w:rFonts w:ascii="Arial" w:hAnsi="Arial" w:cs="Arial"/>
          <w:b/>
          <w:sz w:val="16"/>
          <w:szCs w:val="16"/>
        </w:rPr>
      </w:pPr>
    </w:p>
    <w:p w:rsidR="00E97783" w:rsidRDefault="00CD1469" w:rsidP="00E97783">
      <w:pPr>
        <w:jc w:val="both"/>
        <w:rPr>
          <w:rFonts w:ascii="Arial" w:hAnsi="Arial" w:cs="Arial"/>
          <w:sz w:val="22"/>
          <w:szCs w:val="22"/>
        </w:rPr>
      </w:pPr>
      <w:r w:rsidRPr="00A80A35">
        <w:rPr>
          <w:rFonts w:ascii="Arial" w:hAnsi="Arial" w:cs="Arial"/>
          <w:b/>
          <w:sz w:val="22"/>
          <w:szCs w:val="22"/>
        </w:rPr>
        <w:t>Artículo</w:t>
      </w:r>
      <w:r w:rsidR="008407FC">
        <w:rPr>
          <w:rFonts w:ascii="Arial" w:hAnsi="Arial" w:cs="Arial"/>
          <w:b/>
          <w:sz w:val="22"/>
          <w:szCs w:val="22"/>
        </w:rPr>
        <w:t xml:space="preserve"> 307</w:t>
      </w:r>
      <w:r w:rsidR="00E97783">
        <w:rPr>
          <w:rFonts w:ascii="Arial" w:hAnsi="Arial" w:cs="Arial"/>
          <w:b/>
          <w:sz w:val="22"/>
          <w:szCs w:val="22"/>
        </w:rPr>
        <w:t>:</w:t>
      </w:r>
      <w:r w:rsidR="00E97783" w:rsidRPr="00F4240F">
        <w:rPr>
          <w:rFonts w:ascii="Arial" w:hAnsi="Arial" w:cs="Arial"/>
          <w:sz w:val="22"/>
          <w:szCs w:val="22"/>
        </w:rPr>
        <w:t xml:space="preserve"> Se prohíbe la siembra de árboles altos debajo de las líneas eléctricas y telefónicas para evitar afectaciones a dichas redes</w:t>
      </w:r>
      <w:r w:rsidR="00E97783">
        <w:rPr>
          <w:rFonts w:ascii="Arial" w:hAnsi="Arial" w:cs="Arial"/>
          <w:sz w:val="22"/>
          <w:szCs w:val="22"/>
        </w:rPr>
        <w:t>.</w:t>
      </w:r>
    </w:p>
    <w:p w:rsidR="00CD1469" w:rsidRPr="00F4240F" w:rsidRDefault="00CD1469" w:rsidP="00E97783">
      <w:pPr>
        <w:jc w:val="both"/>
        <w:rPr>
          <w:rFonts w:ascii="Arial" w:hAnsi="Arial" w:cs="Arial"/>
          <w:sz w:val="22"/>
          <w:szCs w:val="22"/>
        </w:rPr>
      </w:pPr>
    </w:p>
    <w:p w:rsidR="00035487" w:rsidRDefault="00035487" w:rsidP="009B27DC">
      <w:pPr>
        <w:jc w:val="both"/>
        <w:rPr>
          <w:rFonts w:ascii="Arial" w:hAnsi="Arial" w:cs="Arial"/>
          <w:sz w:val="22"/>
          <w:szCs w:val="22"/>
        </w:rPr>
      </w:pPr>
    </w:p>
    <w:p w:rsidR="00DA22D9" w:rsidRDefault="00DA22D9" w:rsidP="009B27DC">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B613C7" w:rsidRDefault="00B613C7" w:rsidP="00B81D85">
      <w:pPr>
        <w:jc w:val="both"/>
        <w:rPr>
          <w:rFonts w:ascii="Arial" w:hAnsi="Arial" w:cs="Arial"/>
          <w:b/>
          <w:sz w:val="22"/>
          <w:szCs w:val="22"/>
          <w:u w:val="single"/>
        </w:rPr>
      </w:pPr>
    </w:p>
    <w:p w:rsidR="008E19AA" w:rsidRDefault="00B613C7" w:rsidP="00B81D85">
      <w:pPr>
        <w:jc w:val="both"/>
        <w:rPr>
          <w:rFonts w:ascii="Arial" w:hAnsi="Arial" w:cs="Arial"/>
          <w:b/>
          <w:sz w:val="22"/>
          <w:szCs w:val="22"/>
          <w:u w:val="single"/>
        </w:rPr>
      </w:pPr>
      <w:r>
        <w:rPr>
          <w:rFonts w:ascii="Arial" w:hAnsi="Arial" w:cs="Arial"/>
          <w:b/>
          <w:noProof/>
          <w:sz w:val="16"/>
          <w:szCs w:val="16"/>
          <w:lang w:val="es-ES_tradnl" w:eastAsia="es-ES_tradnl" w:bidi="bn-BD"/>
        </w:rPr>
        <w:drawing>
          <wp:anchor distT="0" distB="0" distL="114300" distR="114300" simplePos="0" relativeHeight="251756544" behindDoc="0" locked="0" layoutInCell="1" allowOverlap="1" wp14:anchorId="51AC9332" wp14:editId="6497CFEF">
            <wp:simplePos x="0" y="0"/>
            <wp:positionH relativeFrom="column">
              <wp:posOffset>4445</wp:posOffset>
            </wp:positionH>
            <wp:positionV relativeFrom="paragraph">
              <wp:posOffset>298450</wp:posOffset>
            </wp:positionV>
            <wp:extent cx="2819400" cy="222440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F5162.JPG"/>
                    <pic:cNvPicPr/>
                  </pic:nvPicPr>
                  <pic:blipFill rotWithShape="1">
                    <a:blip r:embed="rId30" cstate="print">
                      <a:extLst>
                        <a:ext uri="{28A0092B-C50C-407E-A947-70E740481C1C}">
                          <a14:useLocalDpi xmlns:a14="http://schemas.microsoft.com/office/drawing/2010/main" val="0"/>
                        </a:ext>
                      </a:extLst>
                    </a:blip>
                    <a:srcRect l="7336" r="21220"/>
                    <a:stretch/>
                  </pic:blipFill>
                  <pic:spPr bwMode="auto">
                    <a:xfrm>
                      <a:off x="0" y="0"/>
                      <a:ext cx="2819400"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val="es-ES_tradnl" w:eastAsia="es-ES_tradnl" w:bidi="bn-BD"/>
        </w:rPr>
        <w:drawing>
          <wp:anchor distT="0" distB="0" distL="114300" distR="114300" simplePos="0" relativeHeight="251785216" behindDoc="0" locked="0" layoutInCell="1" allowOverlap="1" wp14:anchorId="2F10FDCF" wp14:editId="39E5BCF3">
            <wp:simplePos x="0" y="0"/>
            <wp:positionH relativeFrom="column">
              <wp:posOffset>3177540</wp:posOffset>
            </wp:positionH>
            <wp:positionV relativeFrom="paragraph">
              <wp:posOffset>270510</wp:posOffset>
            </wp:positionV>
            <wp:extent cx="2800350" cy="228473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F5166.JPG"/>
                    <pic:cNvPicPr/>
                  </pic:nvPicPr>
                  <pic:blipFill rotWithShape="1">
                    <a:blip r:embed="rId31" cstate="print">
                      <a:extLst>
                        <a:ext uri="{28A0092B-C50C-407E-A947-70E740481C1C}">
                          <a14:useLocalDpi xmlns:a14="http://schemas.microsoft.com/office/drawing/2010/main" val="0"/>
                        </a:ext>
                      </a:extLst>
                    </a:blip>
                    <a:srcRect l="13239" r="17694"/>
                    <a:stretch/>
                  </pic:blipFill>
                  <pic:spPr bwMode="auto">
                    <a:xfrm>
                      <a:off x="0" y="0"/>
                      <a:ext cx="2800350" cy="228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D85">
        <w:rPr>
          <w:rFonts w:ascii="Arial" w:hAnsi="Arial" w:cs="Arial"/>
          <w:b/>
          <w:sz w:val="22"/>
          <w:szCs w:val="22"/>
          <w:u w:val="single"/>
        </w:rPr>
        <w:t xml:space="preserve">Zona </w:t>
      </w:r>
      <w:r w:rsidR="00F24CE1">
        <w:rPr>
          <w:rFonts w:ascii="Arial" w:hAnsi="Arial" w:cs="Arial"/>
          <w:b/>
          <w:sz w:val="22"/>
          <w:szCs w:val="22"/>
          <w:u w:val="single"/>
        </w:rPr>
        <w:t>Producción.</w:t>
      </w:r>
      <w:r w:rsidR="00B81D85" w:rsidRPr="00F0454B">
        <w:rPr>
          <w:rFonts w:ascii="Arial" w:hAnsi="Arial" w:cs="Arial"/>
          <w:b/>
          <w:sz w:val="22"/>
          <w:szCs w:val="22"/>
          <w:u w:val="single"/>
        </w:rPr>
        <w:t xml:space="preserve"> </w:t>
      </w:r>
    </w:p>
    <w:p w:rsidR="003D5D87" w:rsidRPr="003D5D87" w:rsidRDefault="003D5D87" w:rsidP="00B81D85">
      <w:pPr>
        <w:jc w:val="both"/>
        <w:rPr>
          <w:rFonts w:ascii="Arial" w:hAnsi="Arial" w:cs="Arial"/>
          <w:b/>
          <w:sz w:val="22"/>
          <w:szCs w:val="22"/>
          <w:u w:val="single"/>
        </w:rPr>
      </w:pPr>
    </w:p>
    <w:p w:rsidR="00402686" w:rsidRDefault="00402686" w:rsidP="00B81D85">
      <w:pPr>
        <w:jc w:val="both"/>
        <w:rPr>
          <w:rFonts w:ascii="Arial" w:hAnsi="Arial" w:cs="Arial"/>
          <w:b/>
          <w:noProof/>
          <w:sz w:val="16"/>
          <w:szCs w:val="16"/>
        </w:rPr>
      </w:pPr>
    </w:p>
    <w:p w:rsidR="00B81D85" w:rsidRDefault="00B81D85" w:rsidP="00B81D85">
      <w:pPr>
        <w:jc w:val="both"/>
        <w:rPr>
          <w:rFonts w:ascii="Arial" w:hAnsi="Arial" w:cs="Arial"/>
          <w:b/>
          <w:sz w:val="22"/>
          <w:szCs w:val="22"/>
        </w:rPr>
      </w:pPr>
      <w:r>
        <w:rPr>
          <w:rFonts w:ascii="Arial" w:hAnsi="Arial" w:cs="Arial"/>
          <w:b/>
          <w:sz w:val="22"/>
          <w:szCs w:val="22"/>
        </w:rPr>
        <w:t>Caracterización.</w:t>
      </w:r>
    </w:p>
    <w:p w:rsidR="00B07CB6" w:rsidRDefault="0055072F" w:rsidP="00B81D85">
      <w:pPr>
        <w:jc w:val="both"/>
        <w:rPr>
          <w:rFonts w:ascii="Arial" w:hAnsi="Arial" w:cs="Arial"/>
          <w:b/>
          <w:sz w:val="22"/>
          <w:szCs w:val="22"/>
        </w:rPr>
      </w:pPr>
      <w:r>
        <w:rPr>
          <w:rFonts w:ascii="Arial" w:hAnsi="Arial" w:cs="Arial"/>
          <w:b/>
          <w:noProof/>
          <w:sz w:val="16"/>
          <w:szCs w:val="16"/>
          <w:lang w:val="es-ES_tradnl" w:eastAsia="es-ES_tradnl" w:bidi="bn-BD"/>
        </w:rPr>
        <w:drawing>
          <wp:anchor distT="0" distB="0" distL="114300" distR="114300" simplePos="0" relativeHeight="251738112" behindDoc="0" locked="0" layoutInCell="1" allowOverlap="1" wp14:anchorId="02CA350D" wp14:editId="2261E148">
            <wp:simplePos x="0" y="0"/>
            <wp:positionH relativeFrom="column">
              <wp:posOffset>3221990</wp:posOffset>
            </wp:positionH>
            <wp:positionV relativeFrom="paragraph">
              <wp:posOffset>4445</wp:posOffset>
            </wp:positionV>
            <wp:extent cx="2753995" cy="225742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oduccion.jpg"/>
                    <pic:cNvPicPr/>
                  </pic:nvPicPr>
                  <pic:blipFill rotWithShape="1">
                    <a:blip r:embed="rId32" cstate="print">
                      <a:extLst>
                        <a:ext uri="{28A0092B-C50C-407E-A947-70E740481C1C}">
                          <a14:useLocalDpi xmlns:a14="http://schemas.microsoft.com/office/drawing/2010/main" val="0"/>
                        </a:ext>
                      </a:extLst>
                    </a:blip>
                    <a:srcRect l="8154" t="4427" r="2946" b="1226"/>
                    <a:stretch/>
                  </pic:blipFill>
                  <pic:spPr bwMode="auto">
                    <a:xfrm>
                      <a:off x="0" y="0"/>
                      <a:ext cx="2753995"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1D85" w:rsidRDefault="00EC2571" w:rsidP="00B81D85">
      <w:pPr>
        <w:jc w:val="both"/>
        <w:rPr>
          <w:rFonts w:ascii="Arial" w:hAnsi="Arial" w:cs="Arial"/>
          <w:color w:val="000000"/>
          <w:sz w:val="22"/>
          <w:szCs w:val="22"/>
        </w:rPr>
      </w:pPr>
      <w:r>
        <w:rPr>
          <w:rFonts w:ascii="Arial" w:hAnsi="Arial" w:cs="Arial"/>
          <w:color w:val="000000"/>
          <w:sz w:val="22"/>
          <w:szCs w:val="22"/>
        </w:rPr>
        <w:t>Ubicada</w:t>
      </w:r>
      <w:r w:rsidR="00B81D85">
        <w:rPr>
          <w:rFonts w:ascii="Arial" w:hAnsi="Arial" w:cs="Arial"/>
          <w:color w:val="000000"/>
          <w:sz w:val="22"/>
          <w:szCs w:val="22"/>
        </w:rPr>
        <w:t xml:space="preserve"> al sureste del núcleo cabecera; formado por una manzana de forma irregular donde hay instalaciones de diferentes organismos; entre las </w:t>
      </w:r>
      <w:r w:rsidR="00B81D85">
        <w:rPr>
          <w:rFonts w:ascii="Arial" w:hAnsi="Arial" w:cs="Arial"/>
          <w:color w:val="000000"/>
          <w:sz w:val="22"/>
          <w:szCs w:val="22"/>
        </w:rPr>
        <w:lastRenderedPageBreak/>
        <w:t xml:space="preserve">que se encuentran la Base Municipal de Acopio, La Fábrica de </w:t>
      </w:r>
      <w:r w:rsidR="0087767A">
        <w:rPr>
          <w:rFonts w:ascii="Arial" w:hAnsi="Arial" w:cs="Arial"/>
          <w:color w:val="000000"/>
          <w:sz w:val="22"/>
          <w:szCs w:val="22"/>
        </w:rPr>
        <w:t>C</w:t>
      </w:r>
      <w:r w:rsidR="00B81D85">
        <w:rPr>
          <w:rFonts w:ascii="Arial" w:hAnsi="Arial" w:cs="Arial"/>
          <w:color w:val="000000"/>
          <w:sz w:val="22"/>
          <w:szCs w:val="22"/>
        </w:rPr>
        <w:t>onservas,</w:t>
      </w:r>
      <w:r w:rsidR="00B81D85" w:rsidRPr="00D122F8">
        <w:rPr>
          <w:rFonts w:ascii="Arial" w:hAnsi="Arial" w:cs="Arial"/>
          <w:color w:val="000000"/>
          <w:sz w:val="22"/>
          <w:szCs w:val="22"/>
        </w:rPr>
        <w:t xml:space="preserve"> </w:t>
      </w:r>
      <w:r w:rsidR="00B81D85">
        <w:rPr>
          <w:rFonts w:ascii="Arial" w:hAnsi="Arial" w:cs="Arial"/>
          <w:color w:val="000000"/>
          <w:sz w:val="22"/>
          <w:szCs w:val="22"/>
        </w:rPr>
        <w:t>el CIMEX</w:t>
      </w:r>
      <w:r w:rsidR="0087767A">
        <w:rPr>
          <w:rFonts w:ascii="Arial" w:hAnsi="Arial" w:cs="Arial"/>
          <w:color w:val="000000"/>
          <w:sz w:val="22"/>
          <w:szCs w:val="22"/>
        </w:rPr>
        <w:t xml:space="preserve"> </w:t>
      </w:r>
      <w:r w:rsidR="00B81D85">
        <w:rPr>
          <w:rFonts w:ascii="Arial" w:hAnsi="Arial" w:cs="Arial"/>
          <w:color w:val="000000"/>
          <w:sz w:val="22"/>
          <w:szCs w:val="22"/>
        </w:rPr>
        <w:t>- CUPET y</w:t>
      </w:r>
      <w:r w:rsidR="00B613C7">
        <w:rPr>
          <w:rFonts w:ascii="Arial" w:hAnsi="Arial" w:cs="Arial"/>
          <w:color w:val="000000"/>
          <w:sz w:val="22"/>
          <w:szCs w:val="22"/>
        </w:rPr>
        <w:t xml:space="preserve"> un </w:t>
      </w:r>
      <w:proofErr w:type="spellStart"/>
      <w:r w:rsidR="00B613C7">
        <w:rPr>
          <w:rFonts w:ascii="Arial" w:hAnsi="Arial" w:cs="Arial"/>
          <w:color w:val="000000"/>
          <w:sz w:val="22"/>
          <w:szCs w:val="22"/>
        </w:rPr>
        <w:t>o</w:t>
      </w:r>
      <w:r w:rsidR="00B81D85">
        <w:rPr>
          <w:rFonts w:ascii="Arial" w:hAnsi="Arial" w:cs="Arial"/>
          <w:color w:val="000000"/>
          <w:sz w:val="22"/>
          <w:szCs w:val="22"/>
        </w:rPr>
        <w:t>rganopónico</w:t>
      </w:r>
      <w:proofErr w:type="spellEnd"/>
      <w:r w:rsidR="00B81D85">
        <w:rPr>
          <w:rFonts w:ascii="Arial" w:hAnsi="Arial" w:cs="Arial"/>
          <w:color w:val="000000"/>
          <w:sz w:val="22"/>
          <w:szCs w:val="22"/>
        </w:rPr>
        <w:t>.</w:t>
      </w:r>
      <w:r w:rsidR="00B613C7">
        <w:rPr>
          <w:rFonts w:ascii="Arial" w:hAnsi="Arial" w:cs="Arial"/>
          <w:color w:val="000000"/>
          <w:sz w:val="22"/>
          <w:szCs w:val="22"/>
        </w:rPr>
        <w:t xml:space="preserve"> Construidos con </w:t>
      </w:r>
      <w:r w:rsidR="00B81D85">
        <w:rPr>
          <w:rFonts w:ascii="Arial" w:hAnsi="Arial" w:cs="Arial"/>
          <w:color w:val="000000"/>
          <w:sz w:val="22"/>
          <w:szCs w:val="22"/>
        </w:rPr>
        <w:t xml:space="preserve">naves de </w:t>
      </w:r>
      <w:r w:rsidR="000F016D" w:rsidRPr="000F016D">
        <w:rPr>
          <w:rFonts w:ascii="Arial" w:hAnsi="Arial" w:cs="Arial"/>
          <w:sz w:val="22"/>
          <w:szCs w:val="22"/>
        </w:rPr>
        <w:t>estructura de hormigón armado</w:t>
      </w:r>
      <w:r w:rsidR="00B81D85">
        <w:rPr>
          <w:rFonts w:ascii="Arial" w:hAnsi="Arial" w:cs="Arial"/>
          <w:color w:val="000000"/>
          <w:sz w:val="22"/>
          <w:szCs w:val="22"/>
        </w:rPr>
        <w:t xml:space="preserve"> en muy buen estado, con una altura de 2.5 hasta 5m. </w:t>
      </w:r>
    </w:p>
    <w:p w:rsidR="008C1E0F" w:rsidRDefault="00B81D85" w:rsidP="00B81D85">
      <w:pPr>
        <w:jc w:val="both"/>
        <w:rPr>
          <w:rFonts w:ascii="Arial" w:hAnsi="Arial" w:cs="Arial"/>
          <w:color w:val="000000"/>
          <w:sz w:val="22"/>
          <w:szCs w:val="22"/>
        </w:rPr>
      </w:pPr>
      <w:r>
        <w:rPr>
          <w:rFonts w:ascii="Arial" w:hAnsi="Arial" w:cs="Arial"/>
          <w:color w:val="000000"/>
          <w:sz w:val="22"/>
          <w:szCs w:val="22"/>
        </w:rPr>
        <w:t>El abasto de agua se realiza a través de la red de acueducto y los residuales se resuelven mediante fosa individual</w:t>
      </w:r>
    </w:p>
    <w:p w:rsidR="008C1E0F" w:rsidRPr="00920464" w:rsidRDefault="008C1E0F" w:rsidP="00B81D85">
      <w:pPr>
        <w:jc w:val="both"/>
        <w:rPr>
          <w:rFonts w:ascii="Arial" w:hAnsi="Arial" w:cs="Arial"/>
          <w:color w:val="000000"/>
          <w:sz w:val="22"/>
          <w:szCs w:val="22"/>
        </w:rPr>
      </w:pPr>
    </w:p>
    <w:p w:rsidR="0087767A" w:rsidRDefault="00B81D85" w:rsidP="00B81D85">
      <w:pPr>
        <w:jc w:val="both"/>
        <w:rPr>
          <w:rFonts w:ascii="Arial" w:hAnsi="Arial" w:cs="Arial"/>
          <w:b/>
          <w:sz w:val="22"/>
          <w:szCs w:val="22"/>
        </w:rPr>
      </w:pPr>
      <w:r w:rsidRPr="00B67C37">
        <w:rPr>
          <w:rFonts w:ascii="Arial" w:hAnsi="Arial" w:cs="Arial"/>
          <w:b/>
          <w:sz w:val="22"/>
          <w:szCs w:val="22"/>
        </w:rPr>
        <w:t>Regulaciones</w:t>
      </w:r>
      <w:r>
        <w:rPr>
          <w:rFonts w:ascii="Arial" w:hAnsi="Arial" w:cs="Arial"/>
          <w:b/>
          <w:sz w:val="22"/>
          <w:szCs w:val="22"/>
        </w:rPr>
        <w:t>:</w:t>
      </w:r>
    </w:p>
    <w:p w:rsidR="00B07CB6" w:rsidRPr="003030EC" w:rsidRDefault="00B07CB6" w:rsidP="00B81D85">
      <w:pPr>
        <w:jc w:val="both"/>
        <w:rPr>
          <w:rFonts w:ascii="Arial" w:hAnsi="Arial" w:cs="Arial"/>
          <w:b/>
          <w:sz w:val="22"/>
          <w:szCs w:val="22"/>
        </w:rPr>
      </w:pPr>
    </w:p>
    <w:p w:rsidR="00B81D85" w:rsidRDefault="00B81D85" w:rsidP="00B81D85">
      <w:pPr>
        <w:jc w:val="both"/>
        <w:rPr>
          <w:rFonts w:ascii="Arial" w:eastAsia="Batang" w:hAnsi="Arial" w:cs="Arial"/>
          <w:sz w:val="22"/>
          <w:szCs w:val="22"/>
        </w:rPr>
      </w:pPr>
      <w:r w:rsidRPr="00350614">
        <w:rPr>
          <w:rFonts w:ascii="Arial" w:eastAsia="Batang" w:hAnsi="Arial" w:cs="Arial"/>
          <w:b/>
          <w:sz w:val="22"/>
          <w:szCs w:val="22"/>
        </w:rPr>
        <w:t>Artículo</w:t>
      </w:r>
      <w:r w:rsidR="0087767A">
        <w:rPr>
          <w:rFonts w:ascii="Arial" w:eastAsia="Batang" w:hAnsi="Arial" w:cs="Arial"/>
          <w:b/>
          <w:sz w:val="22"/>
          <w:szCs w:val="22"/>
        </w:rPr>
        <w:t xml:space="preserve"> </w:t>
      </w:r>
      <w:r w:rsidR="005E1391">
        <w:rPr>
          <w:rFonts w:ascii="Arial" w:eastAsia="Batang" w:hAnsi="Arial" w:cs="Arial"/>
          <w:b/>
          <w:sz w:val="22"/>
          <w:szCs w:val="22"/>
        </w:rPr>
        <w:t>308</w:t>
      </w:r>
      <w:r w:rsidRPr="00350614">
        <w:rPr>
          <w:rFonts w:ascii="Arial" w:eastAsia="Batang" w:hAnsi="Arial" w:cs="Arial"/>
          <w:b/>
          <w:sz w:val="22"/>
          <w:szCs w:val="22"/>
        </w:rPr>
        <w:t>:</w:t>
      </w:r>
      <w:r w:rsidRPr="00350614">
        <w:rPr>
          <w:rFonts w:ascii="Arial" w:eastAsia="Batang" w:hAnsi="Arial" w:cs="Arial"/>
          <w:sz w:val="22"/>
          <w:szCs w:val="22"/>
        </w:rPr>
        <w:t xml:space="preserve"> No se autoriza</w:t>
      </w:r>
      <w:r>
        <w:rPr>
          <w:rFonts w:ascii="Arial" w:eastAsia="Batang" w:hAnsi="Arial" w:cs="Arial"/>
          <w:sz w:val="22"/>
          <w:szCs w:val="22"/>
        </w:rPr>
        <w:t xml:space="preserve"> la construcción de viviendas</w:t>
      </w:r>
      <w:r w:rsidRPr="00350614">
        <w:rPr>
          <w:rFonts w:ascii="Arial" w:eastAsia="Batang" w:hAnsi="Arial" w:cs="Arial"/>
          <w:sz w:val="22"/>
          <w:szCs w:val="22"/>
        </w:rPr>
        <w:t xml:space="preserve"> así como otras instalaciones incompatibles o que impidan el inmediato uso de producción</w:t>
      </w:r>
      <w:r>
        <w:rPr>
          <w:rFonts w:ascii="Arial" w:eastAsia="Batang" w:hAnsi="Arial" w:cs="Arial"/>
          <w:sz w:val="22"/>
          <w:szCs w:val="22"/>
        </w:rPr>
        <w:t xml:space="preserve"> y de apoyo</w:t>
      </w:r>
      <w:r w:rsidRPr="00350614">
        <w:rPr>
          <w:rFonts w:ascii="Arial" w:eastAsia="Batang" w:hAnsi="Arial" w:cs="Arial"/>
          <w:sz w:val="22"/>
          <w:szCs w:val="22"/>
        </w:rPr>
        <w:t>.</w:t>
      </w:r>
    </w:p>
    <w:p w:rsidR="00DD5D7B" w:rsidRDefault="00DD5D7B" w:rsidP="00B81D85">
      <w:pPr>
        <w:jc w:val="both"/>
        <w:rPr>
          <w:rFonts w:ascii="Arial" w:eastAsia="Batang" w:hAnsi="Arial" w:cs="Arial"/>
          <w:b/>
          <w:sz w:val="22"/>
          <w:szCs w:val="22"/>
        </w:rPr>
      </w:pPr>
    </w:p>
    <w:p w:rsidR="00B81D85" w:rsidRDefault="00B81D85" w:rsidP="00B81D85">
      <w:pPr>
        <w:jc w:val="both"/>
        <w:rPr>
          <w:rFonts w:ascii="Arial" w:eastAsia="Batang" w:hAnsi="Arial" w:cs="Arial"/>
          <w:sz w:val="22"/>
          <w:szCs w:val="22"/>
        </w:rPr>
      </w:pPr>
      <w:r w:rsidRPr="00350614">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309</w:t>
      </w:r>
      <w:r w:rsidRPr="00350614">
        <w:rPr>
          <w:rFonts w:ascii="Arial" w:eastAsia="Batang" w:hAnsi="Arial" w:cs="Arial"/>
          <w:b/>
          <w:sz w:val="22"/>
          <w:szCs w:val="22"/>
        </w:rPr>
        <w:t>:</w:t>
      </w:r>
      <w:r w:rsidRPr="00350614">
        <w:rPr>
          <w:rFonts w:ascii="Arial" w:eastAsia="Batang" w:hAnsi="Arial" w:cs="Arial"/>
          <w:sz w:val="22"/>
          <w:szCs w:val="22"/>
        </w:rPr>
        <w:t xml:space="preserve"> Los proyectos y sistemas constructivos a emplear tienen que ajustarse a las necesidades de racionalización del área entregada en la </w:t>
      </w:r>
      <w:proofErr w:type="spellStart"/>
      <w:r w:rsidRPr="00350614">
        <w:rPr>
          <w:rFonts w:ascii="Arial" w:eastAsia="Batang" w:hAnsi="Arial" w:cs="Arial"/>
          <w:sz w:val="22"/>
          <w:szCs w:val="22"/>
        </w:rPr>
        <w:t>microlocalización</w:t>
      </w:r>
      <w:proofErr w:type="spellEnd"/>
      <w:r w:rsidRPr="00350614">
        <w:rPr>
          <w:rFonts w:ascii="Arial" w:eastAsia="Batang" w:hAnsi="Arial" w:cs="Arial"/>
          <w:sz w:val="22"/>
          <w:szCs w:val="22"/>
        </w:rPr>
        <w:t>, evitando soluciones con mayor número de objetos de obra y dispersos.</w:t>
      </w:r>
    </w:p>
    <w:p w:rsidR="00B26CAF" w:rsidRPr="001C42F8" w:rsidRDefault="00B26CAF" w:rsidP="00B81D85">
      <w:pPr>
        <w:jc w:val="both"/>
        <w:rPr>
          <w:rFonts w:ascii="Arial" w:eastAsia="Batang" w:hAnsi="Arial" w:cs="Arial"/>
          <w:sz w:val="22"/>
          <w:szCs w:val="22"/>
        </w:rPr>
      </w:pPr>
    </w:p>
    <w:p w:rsidR="001460FB" w:rsidRDefault="001460FB" w:rsidP="001460FB">
      <w:pPr>
        <w:jc w:val="both"/>
        <w:rPr>
          <w:rFonts w:ascii="Arial" w:eastAsia="Batang" w:hAnsi="Arial" w:cs="Arial"/>
          <w:sz w:val="22"/>
          <w:szCs w:val="22"/>
        </w:rPr>
      </w:pPr>
      <w:r w:rsidRPr="00350614">
        <w:rPr>
          <w:rFonts w:ascii="Arial" w:eastAsia="Batang" w:hAnsi="Arial" w:cs="Arial"/>
          <w:b/>
          <w:sz w:val="22"/>
          <w:szCs w:val="22"/>
        </w:rPr>
        <w:t>Artícul</w:t>
      </w:r>
      <w:r w:rsidR="005E1391">
        <w:rPr>
          <w:rFonts w:ascii="Arial" w:eastAsia="Batang" w:hAnsi="Arial" w:cs="Arial"/>
          <w:b/>
          <w:sz w:val="22"/>
          <w:szCs w:val="22"/>
        </w:rPr>
        <w:t>o 310</w:t>
      </w:r>
      <w:r w:rsidRPr="00350614">
        <w:rPr>
          <w:rFonts w:ascii="Arial" w:eastAsia="Batang" w:hAnsi="Arial" w:cs="Arial"/>
          <w:b/>
          <w:sz w:val="22"/>
          <w:szCs w:val="22"/>
        </w:rPr>
        <w:t>:</w:t>
      </w:r>
      <w:r w:rsidRPr="00350614">
        <w:rPr>
          <w:rFonts w:ascii="Arial" w:eastAsia="Batang" w:hAnsi="Arial" w:cs="Arial"/>
          <w:sz w:val="22"/>
          <w:szCs w:val="22"/>
        </w:rPr>
        <w:t xml:space="preserve"> Las nuevas edificaciones socio-administrativas se localizarán de frente </w:t>
      </w:r>
      <w:r>
        <w:rPr>
          <w:rFonts w:ascii="Arial" w:eastAsia="Batang" w:hAnsi="Arial" w:cs="Arial"/>
          <w:sz w:val="22"/>
          <w:szCs w:val="22"/>
        </w:rPr>
        <w:t xml:space="preserve">a las vías </w:t>
      </w:r>
      <w:r w:rsidRPr="00350614">
        <w:rPr>
          <w:rFonts w:ascii="Arial" w:eastAsia="Batang" w:hAnsi="Arial" w:cs="Arial"/>
          <w:sz w:val="22"/>
          <w:szCs w:val="22"/>
        </w:rPr>
        <w:t>y con acceso hacia las mismas.</w:t>
      </w:r>
    </w:p>
    <w:p w:rsidR="00B26CAF" w:rsidRPr="00350614" w:rsidRDefault="00B26CAF" w:rsidP="00B81D85">
      <w:pPr>
        <w:jc w:val="both"/>
        <w:rPr>
          <w:rFonts w:ascii="Arial" w:eastAsia="Batang" w:hAnsi="Arial" w:cs="Arial"/>
          <w:sz w:val="22"/>
          <w:szCs w:val="22"/>
        </w:rPr>
      </w:pPr>
    </w:p>
    <w:p w:rsidR="00B81D85" w:rsidRPr="00350614" w:rsidRDefault="00B81D85" w:rsidP="00B81D85">
      <w:pPr>
        <w:jc w:val="both"/>
        <w:rPr>
          <w:rFonts w:ascii="Arial" w:eastAsia="Batang" w:hAnsi="Arial" w:cs="Arial"/>
          <w:sz w:val="22"/>
          <w:szCs w:val="22"/>
        </w:rPr>
      </w:pPr>
      <w:r w:rsidRPr="00350614">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311</w:t>
      </w:r>
      <w:r w:rsidRPr="00350614">
        <w:rPr>
          <w:rFonts w:ascii="Arial" w:eastAsia="Batang" w:hAnsi="Arial" w:cs="Arial"/>
          <w:b/>
          <w:sz w:val="22"/>
          <w:szCs w:val="22"/>
        </w:rPr>
        <w:t>:</w:t>
      </w:r>
      <w:r w:rsidRPr="00350614">
        <w:rPr>
          <w:rFonts w:ascii="Arial" w:eastAsia="Batang" w:hAnsi="Arial" w:cs="Arial"/>
          <w:sz w:val="22"/>
          <w:szCs w:val="22"/>
        </w:rPr>
        <w:t xml:space="preserve"> Se prohíbe ubicar en la línea de frente a la vía primaria principal los siguientes objetos de obra:</w:t>
      </w:r>
    </w:p>
    <w:p w:rsidR="00B81D85" w:rsidRPr="00350614" w:rsidRDefault="00B81D85" w:rsidP="00FF43C0">
      <w:pPr>
        <w:numPr>
          <w:ilvl w:val="0"/>
          <w:numId w:val="6"/>
        </w:numPr>
        <w:jc w:val="both"/>
        <w:rPr>
          <w:rFonts w:ascii="Arial" w:eastAsia="Batang" w:hAnsi="Arial" w:cs="Arial"/>
          <w:sz w:val="22"/>
          <w:szCs w:val="22"/>
        </w:rPr>
      </w:pPr>
      <w:r w:rsidRPr="00350614">
        <w:rPr>
          <w:rFonts w:ascii="Arial" w:eastAsia="Batang" w:hAnsi="Arial" w:cs="Arial"/>
          <w:sz w:val="22"/>
          <w:szCs w:val="22"/>
        </w:rPr>
        <w:t>Almacenes a cielo abierto, de productos combustibles o explosivos.</w:t>
      </w:r>
    </w:p>
    <w:p w:rsidR="00B81D85" w:rsidRPr="00350614" w:rsidRDefault="00B81D85" w:rsidP="00FF43C0">
      <w:pPr>
        <w:numPr>
          <w:ilvl w:val="0"/>
          <w:numId w:val="6"/>
        </w:numPr>
        <w:jc w:val="both"/>
        <w:rPr>
          <w:rFonts w:ascii="Arial" w:eastAsia="Batang" w:hAnsi="Arial" w:cs="Arial"/>
          <w:sz w:val="22"/>
          <w:szCs w:val="22"/>
        </w:rPr>
      </w:pPr>
      <w:r w:rsidRPr="00350614">
        <w:rPr>
          <w:rFonts w:ascii="Arial" w:eastAsia="Batang" w:hAnsi="Arial" w:cs="Arial"/>
          <w:sz w:val="22"/>
          <w:szCs w:val="22"/>
        </w:rPr>
        <w:t>Talleres con materia prima a granel, que provoquen suciedad.</w:t>
      </w:r>
    </w:p>
    <w:p w:rsidR="00B81D85" w:rsidRPr="00350614" w:rsidRDefault="00B81D85" w:rsidP="00FF43C0">
      <w:pPr>
        <w:numPr>
          <w:ilvl w:val="0"/>
          <w:numId w:val="6"/>
        </w:numPr>
        <w:jc w:val="both"/>
        <w:rPr>
          <w:rFonts w:ascii="Arial" w:eastAsia="Batang" w:hAnsi="Arial" w:cs="Arial"/>
          <w:sz w:val="22"/>
          <w:szCs w:val="22"/>
        </w:rPr>
      </w:pPr>
      <w:r w:rsidRPr="00350614">
        <w:rPr>
          <w:rFonts w:ascii="Arial" w:eastAsia="Batang" w:hAnsi="Arial" w:cs="Arial"/>
          <w:sz w:val="22"/>
          <w:szCs w:val="22"/>
        </w:rPr>
        <w:t>Bancos de transformadores.</w:t>
      </w:r>
    </w:p>
    <w:p w:rsidR="00B81D85" w:rsidRPr="00350614" w:rsidRDefault="00B81D85" w:rsidP="00FF43C0">
      <w:pPr>
        <w:numPr>
          <w:ilvl w:val="0"/>
          <w:numId w:val="6"/>
        </w:numPr>
        <w:jc w:val="both"/>
        <w:rPr>
          <w:rFonts w:ascii="Arial" w:eastAsia="Batang" w:hAnsi="Arial" w:cs="Arial"/>
          <w:sz w:val="22"/>
          <w:szCs w:val="22"/>
        </w:rPr>
      </w:pPr>
      <w:r w:rsidRPr="00350614">
        <w:rPr>
          <w:rFonts w:ascii="Arial" w:eastAsia="Batang" w:hAnsi="Arial" w:cs="Arial"/>
          <w:sz w:val="22"/>
          <w:szCs w:val="22"/>
        </w:rPr>
        <w:t>Naves abiertas.</w:t>
      </w:r>
    </w:p>
    <w:p w:rsidR="00B81D85" w:rsidRPr="00350614" w:rsidRDefault="00B81D85" w:rsidP="00FF43C0">
      <w:pPr>
        <w:numPr>
          <w:ilvl w:val="0"/>
          <w:numId w:val="6"/>
        </w:numPr>
        <w:jc w:val="both"/>
        <w:rPr>
          <w:rFonts w:ascii="Arial" w:eastAsia="Batang" w:hAnsi="Arial" w:cs="Arial"/>
          <w:sz w:val="22"/>
          <w:szCs w:val="22"/>
        </w:rPr>
      </w:pPr>
      <w:r w:rsidRPr="00350614">
        <w:rPr>
          <w:rFonts w:ascii="Arial" w:eastAsia="Batang" w:hAnsi="Arial" w:cs="Arial"/>
          <w:sz w:val="22"/>
          <w:szCs w:val="22"/>
        </w:rPr>
        <w:t>Torres de enfriamiento.</w:t>
      </w:r>
    </w:p>
    <w:p w:rsidR="00B81D85" w:rsidRDefault="00B81D85" w:rsidP="00FF43C0">
      <w:pPr>
        <w:numPr>
          <w:ilvl w:val="0"/>
          <w:numId w:val="6"/>
        </w:numPr>
        <w:ind w:left="1418" w:firstLine="0"/>
        <w:jc w:val="both"/>
        <w:rPr>
          <w:rFonts w:ascii="Arial" w:eastAsia="Batang" w:hAnsi="Arial" w:cs="Arial"/>
          <w:sz w:val="22"/>
          <w:szCs w:val="22"/>
        </w:rPr>
      </w:pPr>
      <w:r w:rsidRPr="001938CA">
        <w:rPr>
          <w:rFonts w:ascii="Arial" w:eastAsia="Batang" w:hAnsi="Arial" w:cs="Arial"/>
          <w:sz w:val="22"/>
          <w:szCs w:val="22"/>
        </w:rPr>
        <w:t>Calderas.</w:t>
      </w:r>
    </w:p>
    <w:p w:rsidR="001460FB" w:rsidRPr="001938CA" w:rsidRDefault="001460FB" w:rsidP="000E4FC8">
      <w:pPr>
        <w:ind w:left="1418"/>
        <w:jc w:val="both"/>
        <w:rPr>
          <w:rFonts w:ascii="Arial" w:eastAsia="Batang" w:hAnsi="Arial" w:cs="Arial"/>
          <w:sz w:val="22"/>
          <w:szCs w:val="22"/>
        </w:rPr>
      </w:pPr>
    </w:p>
    <w:p w:rsidR="001460FB" w:rsidRPr="00350614" w:rsidRDefault="001460FB" w:rsidP="00B81D85">
      <w:pPr>
        <w:jc w:val="both"/>
        <w:rPr>
          <w:rFonts w:ascii="Arial" w:eastAsia="Batang" w:hAnsi="Arial" w:cs="Arial"/>
          <w:sz w:val="22"/>
          <w:szCs w:val="22"/>
        </w:rPr>
      </w:pPr>
    </w:p>
    <w:p w:rsidR="00B81D85" w:rsidRDefault="00B81D85" w:rsidP="00B81D85">
      <w:pPr>
        <w:jc w:val="both"/>
        <w:rPr>
          <w:rFonts w:ascii="Arial" w:eastAsia="Batang" w:hAnsi="Arial" w:cs="Arial"/>
          <w:sz w:val="22"/>
          <w:szCs w:val="22"/>
        </w:rPr>
      </w:pPr>
      <w:r w:rsidRPr="00350614">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31</w:t>
      </w:r>
      <w:r w:rsidR="00C633CE">
        <w:rPr>
          <w:rFonts w:ascii="Arial" w:eastAsia="Batang" w:hAnsi="Arial" w:cs="Arial"/>
          <w:b/>
          <w:sz w:val="22"/>
          <w:szCs w:val="22"/>
        </w:rPr>
        <w:t>2</w:t>
      </w:r>
      <w:r w:rsidRPr="00350614">
        <w:rPr>
          <w:rFonts w:ascii="Arial" w:eastAsia="Batang" w:hAnsi="Arial" w:cs="Arial"/>
          <w:b/>
          <w:sz w:val="22"/>
          <w:szCs w:val="22"/>
        </w:rPr>
        <w:t>:</w:t>
      </w:r>
      <w:r w:rsidRPr="00350614">
        <w:rPr>
          <w:rFonts w:ascii="Arial" w:eastAsia="Batang" w:hAnsi="Arial" w:cs="Arial"/>
          <w:sz w:val="22"/>
          <w:szCs w:val="22"/>
        </w:rPr>
        <w:t xml:space="preserve"> Todas las instalaciones deberán garantizar su conexión a los sistemas generales de tratamiento de residuales previstos o a la existencia de plantas propias de tratamiento, trampas de grasa u otros medios similares. De la misma forma deberán poseer sistemas de indicadores para el control de los residuales y la contaminación. A tales efectos serán de obligatorio cumplimiento las disposiciones de las leyes vigentes en cuanto a Medio Ambiente y otros. </w:t>
      </w:r>
    </w:p>
    <w:p w:rsidR="001460FB" w:rsidRPr="00350614" w:rsidRDefault="001460FB" w:rsidP="00B81D85">
      <w:pPr>
        <w:jc w:val="both"/>
        <w:rPr>
          <w:rFonts w:ascii="Arial" w:eastAsia="Batang" w:hAnsi="Arial" w:cs="Arial"/>
          <w:sz w:val="22"/>
          <w:szCs w:val="22"/>
        </w:rPr>
      </w:pPr>
    </w:p>
    <w:p w:rsidR="00B81D85" w:rsidRDefault="00B81D85" w:rsidP="00B81D85">
      <w:pPr>
        <w:jc w:val="both"/>
        <w:rPr>
          <w:rFonts w:ascii="Arial" w:eastAsia="Batang" w:hAnsi="Arial" w:cs="Arial"/>
          <w:sz w:val="22"/>
          <w:szCs w:val="22"/>
        </w:rPr>
      </w:pPr>
      <w:r w:rsidRPr="00350614">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31</w:t>
      </w:r>
      <w:r w:rsidR="00C633CE">
        <w:rPr>
          <w:rFonts w:ascii="Arial" w:eastAsia="Batang" w:hAnsi="Arial" w:cs="Arial"/>
          <w:b/>
          <w:sz w:val="22"/>
          <w:szCs w:val="22"/>
        </w:rPr>
        <w:t>3</w:t>
      </w:r>
      <w:r w:rsidRPr="00350614">
        <w:rPr>
          <w:rFonts w:ascii="Arial" w:eastAsia="Batang" w:hAnsi="Arial" w:cs="Arial"/>
          <w:b/>
          <w:sz w:val="22"/>
          <w:szCs w:val="22"/>
        </w:rPr>
        <w:t>:</w:t>
      </w:r>
      <w:r w:rsidRPr="00350614">
        <w:rPr>
          <w:rFonts w:ascii="Arial" w:eastAsia="Batang" w:hAnsi="Arial" w:cs="Arial"/>
          <w:sz w:val="22"/>
          <w:szCs w:val="22"/>
        </w:rPr>
        <w:t xml:space="preserve"> Dentro de los límites físicos de las áreas o parcelas de cada instalación o industria, se deberán garantizar obligatoriamente</w:t>
      </w:r>
      <w:r>
        <w:rPr>
          <w:rFonts w:ascii="Arial" w:eastAsia="Batang" w:hAnsi="Arial" w:cs="Arial"/>
          <w:sz w:val="22"/>
          <w:szCs w:val="22"/>
        </w:rPr>
        <w:t xml:space="preserve"> las áreas verdes de protección u</w:t>
      </w:r>
      <w:r w:rsidRPr="00350614">
        <w:rPr>
          <w:rFonts w:ascii="Arial" w:eastAsia="Batang" w:hAnsi="Arial" w:cs="Arial"/>
          <w:sz w:val="22"/>
          <w:szCs w:val="22"/>
        </w:rPr>
        <w:t xml:space="preserve"> ornamentales.</w:t>
      </w:r>
    </w:p>
    <w:p w:rsidR="001460FB" w:rsidRPr="00350614" w:rsidRDefault="001460FB" w:rsidP="00B81D85">
      <w:pPr>
        <w:jc w:val="both"/>
        <w:rPr>
          <w:rFonts w:ascii="Arial" w:eastAsia="Batang" w:hAnsi="Arial" w:cs="Arial"/>
          <w:color w:val="0000FF"/>
          <w:sz w:val="22"/>
          <w:szCs w:val="22"/>
        </w:rPr>
      </w:pPr>
    </w:p>
    <w:p w:rsidR="00B81D85" w:rsidRDefault="00B81D85" w:rsidP="00B81D85">
      <w:pPr>
        <w:jc w:val="both"/>
        <w:rPr>
          <w:rFonts w:ascii="Arial" w:eastAsia="Batang" w:hAnsi="Arial" w:cs="Arial"/>
          <w:sz w:val="22"/>
          <w:szCs w:val="22"/>
        </w:rPr>
      </w:pPr>
      <w:r w:rsidRPr="00350614">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31</w:t>
      </w:r>
      <w:r w:rsidR="00C633CE">
        <w:rPr>
          <w:rFonts w:ascii="Arial" w:eastAsia="Batang" w:hAnsi="Arial" w:cs="Arial"/>
          <w:b/>
          <w:sz w:val="22"/>
          <w:szCs w:val="22"/>
        </w:rPr>
        <w:t>4</w:t>
      </w:r>
      <w:r w:rsidRPr="00350614">
        <w:rPr>
          <w:rFonts w:ascii="Arial" w:eastAsia="Batang" w:hAnsi="Arial" w:cs="Arial"/>
          <w:b/>
          <w:sz w:val="22"/>
          <w:szCs w:val="22"/>
        </w:rPr>
        <w:t>:</w:t>
      </w:r>
      <w:r w:rsidRPr="00350614">
        <w:rPr>
          <w:rFonts w:ascii="Arial" w:eastAsia="Batang" w:hAnsi="Arial" w:cs="Arial"/>
          <w:sz w:val="22"/>
          <w:szCs w:val="22"/>
        </w:rPr>
        <w:t xml:space="preserve"> </w:t>
      </w:r>
      <w:r w:rsidR="0055072F">
        <w:rPr>
          <w:rFonts w:ascii="Arial" w:eastAsia="Batang" w:hAnsi="Arial" w:cs="Arial"/>
          <w:sz w:val="22"/>
          <w:szCs w:val="22"/>
        </w:rPr>
        <w:t>La zona estará</w:t>
      </w:r>
      <w:r w:rsidRPr="00350614">
        <w:rPr>
          <w:rFonts w:ascii="Arial" w:eastAsia="Batang" w:hAnsi="Arial" w:cs="Arial"/>
          <w:sz w:val="22"/>
          <w:szCs w:val="22"/>
        </w:rPr>
        <w:t xml:space="preserve"> delimitado por una cerca cuya función fundamental es la de evitar el paso libremente por el mismo.</w:t>
      </w:r>
    </w:p>
    <w:p w:rsidR="001460FB" w:rsidRPr="00350614" w:rsidRDefault="001460FB" w:rsidP="00B81D85">
      <w:pPr>
        <w:jc w:val="both"/>
        <w:rPr>
          <w:rFonts w:ascii="Arial" w:eastAsia="Batang" w:hAnsi="Arial" w:cs="Arial"/>
          <w:sz w:val="22"/>
          <w:szCs w:val="22"/>
        </w:rPr>
      </w:pPr>
    </w:p>
    <w:p w:rsidR="00F24CE1" w:rsidRDefault="00F24CE1" w:rsidP="00B81D85">
      <w:pPr>
        <w:jc w:val="both"/>
        <w:rPr>
          <w:rFonts w:ascii="Arial" w:eastAsia="Batang" w:hAnsi="Arial" w:cs="Arial"/>
          <w:sz w:val="22"/>
          <w:szCs w:val="22"/>
        </w:rPr>
      </w:pPr>
    </w:p>
    <w:p w:rsidR="001460FB" w:rsidRDefault="001460FB" w:rsidP="00B81D85">
      <w:pPr>
        <w:jc w:val="both"/>
        <w:rPr>
          <w:rFonts w:ascii="Arial" w:eastAsia="Batang" w:hAnsi="Arial" w:cs="Arial"/>
          <w:sz w:val="22"/>
          <w:szCs w:val="22"/>
        </w:rPr>
      </w:pPr>
    </w:p>
    <w:p w:rsidR="001460FB" w:rsidRDefault="001460FB" w:rsidP="00B81D85">
      <w:pPr>
        <w:jc w:val="both"/>
        <w:rPr>
          <w:rFonts w:ascii="Arial" w:eastAsia="Batang" w:hAnsi="Arial" w:cs="Arial"/>
          <w:sz w:val="22"/>
          <w:szCs w:val="22"/>
        </w:rPr>
      </w:pPr>
    </w:p>
    <w:p w:rsidR="001460FB" w:rsidRDefault="001460FB" w:rsidP="00B81D85">
      <w:pPr>
        <w:jc w:val="both"/>
        <w:rPr>
          <w:rFonts w:ascii="Arial" w:eastAsia="Batang" w:hAnsi="Arial" w:cs="Arial"/>
          <w:sz w:val="22"/>
          <w:szCs w:val="22"/>
        </w:rPr>
      </w:pPr>
    </w:p>
    <w:p w:rsidR="001460FB" w:rsidRDefault="001460FB"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C2204D" w:rsidRDefault="00C2204D" w:rsidP="00B81D85">
      <w:pPr>
        <w:jc w:val="both"/>
        <w:rPr>
          <w:rFonts w:ascii="Arial" w:eastAsia="Batang" w:hAnsi="Arial" w:cs="Arial"/>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22"/>
          <w:szCs w:val="22"/>
        </w:rPr>
      </w:pPr>
    </w:p>
    <w:p w:rsidR="00303DC2" w:rsidRDefault="00303DC2" w:rsidP="00F24CE1">
      <w:pPr>
        <w:jc w:val="both"/>
        <w:rPr>
          <w:rFonts w:ascii="Arial" w:hAnsi="Arial" w:cs="Arial"/>
          <w:b/>
          <w:sz w:val="16"/>
          <w:szCs w:val="16"/>
          <w:u w:val="single"/>
        </w:rPr>
      </w:pPr>
      <w:r>
        <w:rPr>
          <w:rFonts w:ascii="Arial" w:hAnsi="Arial" w:cs="Arial"/>
          <w:b/>
          <w:noProof/>
          <w:sz w:val="22"/>
          <w:szCs w:val="22"/>
          <w:lang w:val="es-ES_tradnl" w:eastAsia="es-ES_tradnl" w:bidi="bn-BD"/>
        </w:rPr>
        <w:drawing>
          <wp:anchor distT="0" distB="0" distL="114300" distR="114300" simplePos="0" relativeHeight="251833344" behindDoc="0" locked="0" layoutInCell="1" allowOverlap="1" wp14:anchorId="49062952" wp14:editId="0C6C1B10">
            <wp:simplePos x="0" y="0"/>
            <wp:positionH relativeFrom="column">
              <wp:posOffset>3147695</wp:posOffset>
            </wp:positionH>
            <wp:positionV relativeFrom="paragraph">
              <wp:posOffset>300355</wp:posOffset>
            </wp:positionV>
            <wp:extent cx="2830830" cy="220726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F5160.JPG"/>
                    <pic:cNvPicPr/>
                  </pic:nvPicPr>
                  <pic:blipFill rotWithShape="1">
                    <a:blip r:embed="rId33" cstate="print">
                      <a:extLst>
                        <a:ext uri="{28A0092B-C50C-407E-A947-70E740481C1C}">
                          <a14:useLocalDpi xmlns:a14="http://schemas.microsoft.com/office/drawing/2010/main" val="0"/>
                        </a:ext>
                      </a:extLst>
                    </a:blip>
                    <a:srcRect l="15153" r="12581"/>
                    <a:stretch/>
                  </pic:blipFill>
                  <pic:spPr bwMode="auto">
                    <a:xfrm>
                      <a:off x="0" y="0"/>
                      <a:ext cx="2830830" cy="220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val="es-ES_tradnl" w:eastAsia="es-ES_tradnl" w:bidi="bn-BD"/>
        </w:rPr>
        <w:drawing>
          <wp:anchor distT="0" distB="0" distL="114300" distR="114300" simplePos="0" relativeHeight="251805696" behindDoc="0" locked="0" layoutInCell="1" allowOverlap="1" wp14:anchorId="2A56FA59" wp14:editId="65CEF163">
            <wp:simplePos x="0" y="0"/>
            <wp:positionH relativeFrom="column">
              <wp:posOffset>4445</wp:posOffset>
            </wp:positionH>
            <wp:positionV relativeFrom="paragraph">
              <wp:posOffset>300355</wp:posOffset>
            </wp:positionV>
            <wp:extent cx="2886075" cy="218757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F5151.JPG"/>
                    <pic:cNvPicPr/>
                  </pic:nvPicPr>
                  <pic:blipFill rotWithShape="1">
                    <a:blip r:embed="rId34" cstate="print">
                      <a:extLst>
                        <a:ext uri="{28A0092B-C50C-407E-A947-70E740481C1C}">
                          <a14:useLocalDpi xmlns:a14="http://schemas.microsoft.com/office/drawing/2010/main" val="0"/>
                        </a:ext>
                      </a:extLst>
                    </a:blip>
                    <a:srcRect l="13079" r="12590"/>
                    <a:stretch/>
                  </pic:blipFill>
                  <pic:spPr bwMode="auto">
                    <a:xfrm>
                      <a:off x="0" y="0"/>
                      <a:ext cx="2886075" cy="218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0FB" w:rsidRPr="001460FB">
        <w:rPr>
          <w:rFonts w:ascii="Arial" w:hAnsi="Arial" w:cs="Arial"/>
          <w:b/>
          <w:sz w:val="22"/>
          <w:szCs w:val="22"/>
        </w:rPr>
        <w:t xml:space="preserve">ZEP Zona de Espacios </w:t>
      </w:r>
      <w:r w:rsidR="009968D5" w:rsidRPr="001460FB">
        <w:rPr>
          <w:rFonts w:ascii="Arial" w:hAnsi="Arial" w:cs="Arial"/>
          <w:b/>
          <w:sz w:val="22"/>
          <w:szCs w:val="22"/>
        </w:rPr>
        <w:t>Públicos</w:t>
      </w:r>
      <w:r w:rsidR="001460FB" w:rsidRPr="001460FB">
        <w:rPr>
          <w:rFonts w:ascii="Arial" w:hAnsi="Arial" w:cs="Arial"/>
          <w:b/>
          <w:sz w:val="22"/>
          <w:szCs w:val="22"/>
        </w:rPr>
        <w:t xml:space="preserve"> (áreas deportivas)</w:t>
      </w:r>
    </w:p>
    <w:p w:rsidR="00303DC2" w:rsidRDefault="00303DC2" w:rsidP="00F24CE1">
      <w:pPr>
        <w:jc w:val="both"/>
        <w:rPr>
          <w:rFonts w:ascii="Arial" w:hAnsi="Arial" w:cs="Arial"/>
          <w:b/>
          <w:sz w:val="16"/>
          <w:szCs w:val="16"/>
          <w:u w:val="single"/>
        </w:rPr>
      </w:pPr>
    </w:p>
    <w:p w:rsidR="00303DC2" w:rsidRDefault="00303DC2" w:rsidP="00F24CE1">
      <w:pPr>
        <w:jc w:val="both"/>
        <w:rPr>
          <w:rFonts w:ascii="Arial" w:hAnsi="Arial" w:cs="Arial"/>
          <w:b/>
          <w:sz w:val="16"/>
          <w:szCs w:val="16"/>
          <w:u w:val="single"/>
        </w:rPr>
      </w:pPr>
    </w:p>
    <w:p w:rsidR="00F24CE1" w:rsidRPr="00303DC2" w:rsidRDefault="00F24CE1" w:rsidP="00F24CE1">
      <w:pPr>
        <w:jc w:val="both"/>
        <w:rPr>
          <w:rFonts w:ascii="Arial" w:hAnsi="Arial" w:cs="Arial"/>
          <w:b/>
          <w:sz w:val="16"/>
          <w:szCs w:val="16"/>
          <w:u w:val="single"/>
        </w:rPr>
      </w:pPr>
      <w:r>
        <w:rPr>
          <w:rFonts w:ascii="Arial" w:hAnsi="Arial" w:cs="Arial"/>
          <w:b/>
          <w:sz w:val="22"/>
          <w:szCs w:val="22"/>
        </w:rPr>
        <w:t>Caracterización.</w:t>
      </w:r>
    </w:p>
    <w:p w:rsidR="009968D5" w:rsidRDefault="009968D5" w:rsidP="00F24CE1">
      <w:pPr>
        <w:jc w:val="both"/>
        <w:rPr>
          <w:rFonts w:ascii="Arial" w:hAnsi="Arial" w:cs="Arial"/>
          <w:b/>
          <w:sz w:val="22"/>
          <w:szCs w:val="22"/>
        </w:rPr>
      </w:pPr>
    </w:p>
    <w:p w:rsidR="00F24CE1" w:rsidRDefault="002F0707" w:rsidP="00F24CE1">
      <w:pPr>
        <w:jc w:val="both"/>
        <w:rPr>
          <w:rFonts w:ascii="Arial" w:hAnsi="Arial" w:cs="Arial"/>
          <w:sz w:val="22"/>
          <w:szCs w:val="22"/>
        </w:rPr>
      </w:pPr>
      <w:r>
        <w:rPr>
          <w:rFonts w:ascii="Arial" w:hAnsi="Arial" w:cs="Arial"/>
          <w:noProof/>
          <w:color w:val="000000"/>
          <w:sz w:val="22"/>
          <w:szCs w:val="22"/>
          <w:lang w:val="es-ES_tradnl" w:eastAsia="es-ES_tradnl" w:bidi="bn-BD"/>
        </w:rPr>
        <w:drawing>
          <wp:anchor distT="0" distB="0" distL="114300" distR="114300" simplePos="0" relativeHeight="251839488" behindDoc="0" locked="0" layoutInCell="1" allowOverlap="1" wp14:anchorId="242BA53B" wp14:editId="396E8008">
            <wp:simplePos x="0" y="0"/>
            <wp:positionH relativeFrom="column">
              <wp:posOffset>3909695</wp:posOffset>
            </wp:positionH>
            <wp:positionV relativeFrom="paragraph">
              <wp:posOffset>12700</wp:posOffset>
            </wp:positionV>
            <wp:extent cx="2727960" cy="22669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spacios publicos.jpg"/>
                    <pic:cNvPicPr/>
                  </pic:nvPicPr>
                  <pic:blipFill rotWithShape="1">
                    <a:blip r:embed="rId35" cstate="print">
                      <a:extLst>
                        <a:ext uri="{28A0092B-C50C-407E-A947-70E740481C1C}">
                          <a14:useLocalDpi xmlns:a14="http://schemas.microsoft.com/office/drawing/2010/main" val="0"/>
                        </a:ext>
                      </a:extLst>
                    </a:blip>
                    <a:srcRect l="8536" t="4102" r="3415" b="1199"/>
                    <a:stretch/>
                  </pic:blipFill>
                  <pic:spPr bwMode="auto">
                    <a:xfrm>
                      <a:off x="0" y="0"/>
                      <a:ext cx="272796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E61">
        <w:rPr>
          <w:rFonts w:ascii="Arial" w:hAnsi="Arial" w:cs="Arial"/>
          <w:color w:val="000000"/>
          <w:sz w:val="22"/>
          <w:szCs w:val="22"/>
        </w:rPr>
        <w:t>Constituidas por dos áreas, una ubicada al norte</w:t>
      </w:r>
      <w:r w:rsidR="00F24CE1">
        <w:rPr>
          <w:rFonts w:ascii="Arial" w:hAnsi="Arial" w:cs="Arial"/>
          <w:color w:val="000000"/>
          <w:sz w:val="22"/>
          <w:szCs w:val="22"/>
        </w:rPr>
        <w:t xml:space="preserve"> del núcleo cabecera; formado por una manzana de forma irregular donde hay instalaciones </w:t>
      </w:r>
      <w:r w:rsidR="00D74E61">
        <w:rPr>
          <w:rFonts w:ascii="Arial" w:hAnsi="Arial" w:cs="Arial"/>
          <w:color w:val="000000"/>
          <w:sz w:val="22"/>
          <w:szCs w:val="22"/>
        </w:rPr>
        <w:t xml:space="preserve">para la recreación y </w:t>
      </w:r>
      <w:r w:rsidR="001460FB">
        <w:rPr>
          <w:rFonts w:ascii="Arial" w:hAnsi="Arial" w:cs="Arial"/>
          <w:color w:val="000000"/>
          <w:sz w:val="22"/>
          <w:szCs w:val="22"/>
        </w:rPr>
        <w:t xml:space="preserve">deporte como el </w:t>
      </w:r>
      <w:proofErr w:type="spellStart"/>
      <w:r w:rsidR="001460FB">
        <w:rPr>
          <w:rFonts w:ascii="Arial" w:hAnsi="Arial" w:cs="Arial"/>
          <w:color w:val="000000"/>
          <w:sz w:val="22"/>
          <w:szCs w:val="22"/>
        </w:rPr>
        <w:t>b</w:t>
      </w:r>
      <w:r w:rsidR="00F24CE1">
        <w:rPr>
          <w:rFonts w:ascii="Arial" w:hAnsi="Arial" w:cs="Arial"/>
          <w:color w:val="000000"/>
          <w:sz w:val="22"/>
          <w:szCs w:val="22"/>
        </w:rPr>
        <w:t>ei</w:t>
      </w:r>
      <w:r w:rsidR="00473481">
        <w:rPr>
          <w:rFonts w:ascii="Arial" w:hAnsi="Arial" w:cs="Arial"/>
          <w:color w:val="000000"/>
          <w:sz w:val="22"/>
          <w:szCs w:val="22"/>
        </w:rPr>
        <w:t>sbolito</w:t>
      </w:r>
      <w:proofErr w:type="spellEnd"/>
      <w:r w:rsidR="00473481">
        <w:rPr>
          <w:rFonts w:ascii="Arial" w:hAnsi="Arial" w:cs="Arial"/>
          <w:color w:val="000000"/>
          <w:sz w:val="22"/>
          <w:szCs w:val="22"/>
        </w:rPr>
        <w:t xml:space="preserve"> y un terreno de futbol, e</w:t>
      </w:r>
      <w:r w:rsidR="00473481" w:rsidRPr="00473481">
        <w:rPr>
          <w:rFonts w:ascii="Arial" w:hAnsi="Arial" w:cs="Arial"/>
          <w:sz w:val="22"/>
          <w:szCs w:val="22"/>
        </w:rPr>
        <w:t xml:space="preserve">n la misma se ubican instalaciones como La Plaza Benny Moré, Circulo Juvenil, </w:t>
      </w:r>
      <w:r w:rsidR="00473481" w:rsidRPr="00473481">
        <w:rPr>
          <w:rFonts w:ascii="Arial" w:hAnsi="Arial" w:cs="Arial"/>
          <w:sz w:val="22"/>
          <w:szCs w:val="22"/>
        </w:rPr>
        <w:lastRenderedPageBreak/>
        <w:t>Ranchón y Cabañas; todas construidas con tipología tradicional y en buen estado constructiv</w:t>
      </w:r>
      <w:r w:rsidR="00473481">
        <w:rPr>
          <w:rFonts w:ascii="Arial" w:hAnsi="Arial" w:cs="Arial"/>
          <w:sz w:val="22"/>
          <w:szCs w:val="22"/>
        </w:rPr>
        <w:t>o.</w:t>
      </w:r>
    </w:p>
    <w:p w:rsidR="00473481" w:rsidRDefault="002208F8" w:rsidP="00F24CE1">
      <w:pPr>
        <w:jc w:val="both"/>
        <w:rPr>
          <w:rFonts w:ascii="Arial" w:hAnsi="Arial" w:cs="Arial"/>
          <w:color w:val="000000"/>
          <w:sz w:val="22"/>
          <w:szCs w:val="22"/>
        </w:rPr>
      </w:pPr>
      <w:r>
        <w:rPr>
          <w:rFonts w:ascii="Arial" w:hAnsi="Arial" w:cs="Arial"/>
          <w:sz w:val="22"/>
          <w:szCs w:val="22"/>
        </w:rPr>
        <w:t xml:space="preserve">La otra se encuentra al sur de la cabecera, conformada por un </w:t>
      </w:r>
      <w:r w:rsidR="00473481">
        <w:rPr>
          <w:rFonts w:ascii="Arial" w:hAnsi="Arial" w:cs="Arial"/>
          <w:sz w:val="22"/>
          <w:szCs w:val="22"/>
        </w:rPr>
        <w:t>estadio de beisbol, con características similares.</w:t>
      </w:r>
    </w:p>
    <w:p w:rsidR="00F24CE1" w:rsidRDefault="00F24CE1" w:rsidP="00F24CE1">
      <w:pPr>
        <w:jc w:val="both"/>
        <w:rPr>
          <w:rFonts w:ascii="Arial" w:hAnsi="Arial" w:cs="Arial"/>
          <w:color w:val="000000"/>
          <w:sz w:val="22"/>
          <w:szCs w:val="22"/>
        </w:rPr>
      </w:pPr>
      <w:r>
        <w:rPr>
          <w:rFonts w:ascii="Arial" w:hAnsi="Arial" w:cs="Arial"/>
          <w:color w:val="000000"/>
          <w:sz w:val="22"/>
          <w:szCs w:val="22"/>
        </w:rPr>
        <w:t xml:space="preserve">El abasto de agua se realiza a través de pozo individual y los residuales se resuelven mediante fosa individual. </w:t>
      </w:r>
    </w:p>
    <w:p w:rsidR="00473481" w:rsidRDefault="00473481" w:rsidP="00F24CE1">
      <w:pPr>
        <w:jc w:val="both"/>
        <w:rPr>
          <w:rFonts w:ascii="Arial" w:hAnsi="Arial" w:cs="Arial"/>
          <w:color w:val="000000"/>
          <w:sz w:val="22"/>
          <w:szCs w:val="22"/>
        </w:rPr>
      </w:pPr>
    </w:p>
    <w:p w:rsidR="00473481" w:rsidRPr="00473481" w:rsidRDefault="00473481" w:rsidP="00F24CE1">
      <w:pPr>
        <w:jc w:val="both"/>
        <w:rPr>
          <w:rFonts w:ascii="Arial" w:hAnsi="Arial" w:cs="Arial"/>
          <w:b/>
          <w:color w:val="000000"/>
          <w:sz w:val="22"/>
          <w:szCs w:val="22"/>
        </w:rPr>
      </w:pPr>
      <w:r w:rsidRPr="00473481">
        <w:rPr>
          <w:rFonts w:ascii="Arial" w:hAnsi="Arial" w:cs="Arial"/>
          <w:b/>
          <w:color w:val="000000"/>
          <w:sz w:val="22"/>
          <w:szCs w:val="22"/>
        </w:rPr>
        <w:t>Regulaciones.</w:t>
      </w:r>
    </w:p>
    <w:p w:rsidR="00473481" w:rsidRDefault="00473481" w:rsidP="00F24CE1">
      <w:pPr>
        <w:jc w:val="both"/>
        <w:rPr>
          <w:rFonts w:ascii="Arial" w:hAnsi="Arial" w:cs="Arial"/>
          <w:color w:val="000000"/>
          <w:sz w:val="22"/>
          <w:szCs w:val="22"/>
        </w:rPr>
      </w:pPr>
    </w:p>
    <w:p w:rsidR="00473481" w:rsidRDefault="00473481" w:rsidP="00473481">
      <w:pPr>
        <w:jc w:val="both"/>
        <w:rPr>
          <w:rFonts w:ascii="Arial" w:hAnsi="Arial" w:cs="Arial"/>
          <w:sz w:val="22"/>
          <w:szCs w:val="22"/>
        </w:rPr>
      </w:pPr>
      <w:r w:rsidRPr="00565109">
        <w:rPr>
          <w:rFonts w:ascii="Arial" w:eastAsia="Batang" w:hAnsi="Arial" w:cs="Arial"/>
          <w:b/>
          <w:iCs/>
          <w:sz w:val="22"/>
          <w:szCs w:val="22"/>
        </w:rPr>
        <w:t xml:space="preserve">Artículo </w:t>
      </w:r>
      <w:r w:rsidR="005E1391">
        <w:rPr>
          <w:rFonts w:ascii="Arial" w:eastAsia="Batang" w:hAnsi="Arial" w:cs="Arial"/>
          <w:b/>
          <w:iCs/>
          <w:sz w:val="22"/>
          <w:szCs w:val="22"/>
        </w:rPr>
        <w:t>315</w:t>
      </w:r>
      <w:r>
        <w:rPr>
          <w:rFonts w:ascii="Arial" w:eastAsia="Batang" w:hAnsi="Arial" w:cs="Arial"/>
          <w:b/>
          <w:iCs/>
          <w:sz w:val="22"/>
          <w:szCs w:val="22"/>
        </w:rPr>
        <w:t xml:space="preserve">: </w:t>
      </w:r>
      <w:r w:rsidRPr="00BC6250">
        <w:rPr>
          <w:rFonts w:ascii="Arial" w:hAnsi="Arial" w:cs="Arial"/>
          <w:sz w:val="22"/>
          <w:szCs w:val="22"/>
        </w:rPr>
        <w:t>Su régimen de uso actual es deportivo recreativo donde se mantendrán respetándose las áreas libres.</w:t>
      </w:r>
    </w:p>
    <w:p w:rsidR="00473481" w:rsidRDefault="00473481" w:rsidP="00473481">
      <w:pPr>
        <w:jc w:val="both"/>
        <w:rPr>
          <w:rFonts w:ascii="Arial" w:hAnsi="Arial" w:cs="Arial"/>
          <w:sz w:val="22"/>
          <w:szCs w:val="22"/>
        </w:rPr>
      </w:pPr>
    </w:p>
    <w:p w:rsidR="00473481" w:rsidRPr="00BC6250" w:rsidRDefault="00473481" w:rsidP="00473481">
      <w:pPr>
        <w:jc w:val="both"/>
        <w:rPr>
          <w:rFonts w:ascii="Arial" w:hAnsi="Arial" w:cs="Arial"/>
          <w:sz w:val="22"/>
          <w:szCs w:val="22"/>
        </w:rPr>
      </w:pPr>
      <w:r w:rsidRPr="00565109">
        <w:rPr>
          <w:rFonts w:ascii="Arial" w:eastAsia="Batang" w:hAnsi="Arial" w:cs="Arial"/>
          <w:b/>
          <w:iCs/>
          <w:sz w:val="22"/>
          <w:szCs w:val="22"/>
        </w:rPr>
        <w:t xml:space="preserve">Artículo </w:t>
      </w:r>
      <w:r w:rsidR="005E1391">
        <w:rPr>
          <w:rFonts w:ascii="Arial" w:eastAsia="Batang" w:hAnsi="Arial" w:cs="Arial"/>
          <w:b/>
          <w:iCs/>
          <w:sz w:val="22"/>
          <w:szCs w:val="22"/>
        </w:rPr>
        <w:t>316</w:t>
      </w:r>
      <w:r>
        <w:rPr>
          <w:rFonts w:ascii="Arial" w:eastAsia="Batang" w:hAnsi="Arial" w:cs="Arial"/>
          <w:b/>
          <w:iCs/>
          <w:sz w:val="22"/>
          <w:szCs w:val="22"/>
        </w:rPr>
        <w:t>:</w:t>
      </w:r>
      <w:r>
        <w:rPr>
          <w:rFonts w:ascii="Arial" w:hAnsi="Arial" w:cs="Arial"/>
          <w:sz w:val="22"/>
          <w:szCs w:val="22"/>
        </w:rPr>
        <w:t xml:space="preserve"> No se permitirán </w:t>
      </w:r>
      <w:proofErr w:type="spellStart"/>
      <w:r>
        <w:rPr>
          <w:rFonts w:ascii="Arial" w:hAnsi="Arial" w:cs="Arial"/>
          <w:sz w:val="22"/>
          <w:szCs w:val="22"/>
        </w:rPr>
        <w:t>micro</w:t>
      </w:r>
      <w:r w:rsidRPr="00BC6250">
        <w:rPr>
          <w:rFonts w:ascii="Arial" w:hAnsi="Arial" w:cs="Arial"/>
          <w:sz w:val="22"/>
          <w:szCs w:val="22"/>
        </w:rPr>
        <w:t>localizaciones</w:t>
      </w:r>
      <w:proofErr w:type="spellEnd"/>
      <w:r w:rsidRPr="00BC6250">
        <w:rPr>
          <w:rFonts w:ascii="Arial" w:hAnsi="Arial" w:cs="Arial"/>
          <w:sz w:val="22"/>
          <w:szCs w:val="22"/>
        </w:rPr>
        <w:t xml:space="preserve"> en estas áreas que no sean con el fin recreativo o deportivo.</w:t>
      </w:r>
    </w:p>
    <w:p w:rsidR="00473481" w:rsidRDefault="00473481" w:rsidP="00F24CE1">
      <w:pPr>
        <w:jc w:val="both"/>
        <w:rPr>
          <w:rFonts w:ascii="Arial" w:hAnsi="Arial" w:cs="Arial"/>
          <w:color w:val="000000"/>
          <w:sz w:val="22"/>
          <w:szCs w:val="22"/>
        </w:rPr>
      </w:pPr>
    </w:p>
    <w:p w:rsidR="00473481" w:rsidRDefault="00473481" w:rsidP="00473481">
      <w:pPr>
        <w:jc w:val="both"/>
        <w:rPr>
          <w:rFonts w:ascii="Arial" w:hAnsi="Arial" w:cs="Arial"/>
          <w:sz w:val="22"/>
          <w:szCs w:val="22"/>
        </w:rPr>
      </w:pPr>
      <w:r w:rsidRPr="00C46570">
        <w:rPr>
          <w:rFonts w:ascii="Arial" w:hAnsi="Arial" w:cs="Arial"/>
          <w:b/>
          <w:sz w:val="22"/>
          <w:szCs w:val="22"/>
        </w:rPr>
        <w:t>Artículo</w:t>
      </w:r>
      <w:r w:rsidR="005E1391">
        <w:rPr>
          <w:rFonts w:ascii="Arial" w:hAnsi="Arial" w:cs="Arial"/>
          <w:b/>
          <w:sz w:val="22"/>
          <w:szCs w:val="22"/>
        </w:rPr>
        <w:t xml:space="preserve"> 317</w:t>
      </w:r>
      <w:r>
        <w:rPr>
          <w:rFonts w:ascii="Arial" w:hAnsi="Arial" w:cs="Arial"/>
          <w:b/>
          <w:sz w:val="22"/>
          <w:szCs w:val="22"/>
        </w:rPr>
        <w:t>:</w:t>
      </w:r>
      <w:r w:rsidRPr="00C46570">
        <w:rPr>
          <w:rFonts w:ascii="Arial" w:hAnsi="Arial" w:cs="Arial"/>
          <w:b/>
          <w:sz w:val="22"/>
          <w:szCs w:val="22"/>
        </w:rPr>
        <w:t xml:space="preserve"> </w:t>
      </w:r>
      <w:r>
        <w:rPr>
          <w:rFonts w:ascii="Arial" w:hAnsi="Arial" w:cs="Arial"/>
          <w:sz w:val="22"/>
          <w:szCs w:val="22"/>
        </w:rPr>
        <w:t>Todas las instalaciones recreativas deben estar delimitadas por cercas con una altura mínima de 1.50m para evitar el libre acceso.</w:t>
      </w:r>
    </w:p>
    <w:p w:rsidR="00473481" w:rsidRPr="001F31C6" w:rsidRDefault="00473481" w:rsidP="00473481">
      <w:pPr>
        <w:jc w:val="both"/>
        <w:rPr>
          <w:rFonts w:ascii="Arial" w:hAnsi="Arial" w:cs="Arial"/>
          <w:sz w:val="22"/>
          <w:szCs w:val="22"/>
        </w:rPr>
      </w:pPr>
    </w:p>
    <w:p w:rsidR="00473481" w:rsidRDefault="00473481" w:rsidP="00473481">
      <w:pPr>
        <w:jc w:val="both"/>
        <w:rPr>
          <w:rFonts w:ascii="Arial" w:hAnsi="Arial" w:cs="Arial"/>
          <w:sz w:val="22"/>
          <w:szCs w:val="22"/>
        </w:rPr>
      </w:pPr>
      <w:r w:rsidRPr="00C46570">
        <w:rPr>
          <w:rFonts w:ascii="Arial" w:hAnsi="Arial" w:cs="Arial"/>
          <w:b/>
          <w:sz w:val="22"/>
          <w:szCs w:val="22"/>
        </w:rPr>
        <w:t>Artículo</w:t>
      </w:r>
      <w:r w:rsidR="005E1391">
        <w:rPr>
          <w:rFonts w:ascii="Arial" w:hAnsi="Arial" w:cs="Arial"/>
          <w:b/>
          <w:sz w:val="22"/>
          <w:szCs w:val="22"/>
        </w:rPr>
        <w:t xml:space="preserve"> 318</w:t>
      </w:r>
      <w:r>
        <w:rPr>
          <w:rFonts w:ascii="Arial" w:hAnsi="Arial" w:cs="Arial"/>
          <w:b/>
          <w:sz w:val="22"/>
          <w:szCs w:val="22"/>
        </w:rPr>
        <w:t>:</w:t>
      </w:r>
      <w:r w:rsidRPr="00C46570">
        <w:rPr>
          <w:rFonts w:ascii="Arial" w:hAnsi="Arial" w:cs="Arial"/>
          <w:b/>
          <w:sz w:val="22"/>
          <w:szCs w:val="22"/>
        </w:rPr>
        <w:t xml:space="preserve"> </w:t>
      </w:r>
      <w:r w:rsidRPr="00F4240F">
        <w:rPr>
          <w:rFonts w:ascii="Arial" w:hAnsi="Arial" w:cs="Arial"/>
          <w:sz w:val="22"/>
          <w:szCs w:val="22"/>
        </w:rPr>
        <w:t>Se prohíbe la siembra de árboles altos debajo de las líneas eléctricas y telefónicas para evitar afectaciones a dichas redes.</w:t>
      </w:r>
    </w:p>
    <w:p w:rsidR="00473481" w:rsidRPr="00F4240F" w:rsidRDefault="00473481" w:rsidP="00473481">
      <w:pPr>
        <w:jc w:val="both"/>
        <w:rPr>
          <w:rFonts w:ascii="Arial" w:hAnsi="Arial" w:cs="Arial"/>
          <w:sz w:val="22"/>
          <w:szCs w:val="22"/>
        </w:rPr>
      </w:pPr>
    </w:p>
    <w:p w:rsidR="00473481" w:rsidRDefault="00473481" w:rsidP="00473481">
      <w:pPr>
        <w:jc w:val="both"/>
        <w:rPr>
          <w:rFonts w:ascii="Arial" w:hAnsi="Arial" w:cs="Arial"/>
          <w:sz w:val="22"/>
          <w:szCs w:val="22"/>
        </w:rPr>
      </w:pPr>
      <w:r w:rsidRPr="00C46570">
        <w:rPr>
          <w:rFonts w:ascii="Arial" w:hAnsi="Arial" w:cs="Arial"/>
          <w:b/>
          <w:sz w:val="22"/>
          <w:szCs w:val="22"/>
        </w:rPr>
        <w:t>Artículo</w:t>
      </w:r>
      <w:r w:rsidR="005E1391">
        <w:rPr>
          <w:rFonts w:ascii="Arial" w:hAnsi="Arial" w:cs="Arial"/>
          <w:b/>
          <w:sz w:val="22"/>
          <w:szCs w:val="22"/>
        </w:rPr>
        <w:t xml:space="preserve"> 319</w:t>
      </w:r>
      <w:r>
        <w:rPr>
          <w:rFonts w:ascii="Arial" w:hAnsi="Arial" w:cs="Arial"/>
          <w:b/>
          <w:sz w:val="22"/>
          <w:szCs w:val="22"/>
        </w:rPr>
        <w:t>:</w:t>
      </w:r>
      <w:r w:rsidRPr="00C46570">
        <w:rPr>
          <w:rFonts w:ascii="Arial" w:hAnsi="Arial" w:cs="Arial"/>
          <w:b/>
          <w:sz w:val="22"/>
          <w:szCs w:val="22"/>
        </w:rPr>
        <w:t xml:space="preserve"> </w:t>
      </w:r>
      <w:r w:rsidRPr="00F4240F">
        <w:rPr>
          <w:rFonts w:ascii="Arial" w:hAnsi="Arial" w:cs="Arial"/>
          <w:sz w:val="22"/>
          <w:szCs w:val="22"/>
        </w:rPr>
        <w:t>Las áreas verdes se mantendrán debidamente sembradas permitiéndose en ellos vegetación blanda y arbustos</w:t>
      </w:r>
      <w:r>
        <w:rPr>
          <w:rFonts w:ascii="Arial" w:hAnsi="Arial" w:cs="Arial"/>
          <w:sz w:val="22"/>
          <w:szCs w:val="22"/>
        </w:rPr>
        <w:t>.</w:t>
      </w:r>
    </w:p>
    <w:p w:rsidR="00473481" w:rsidRPr="00F4240F" w:rsidRDefault="00473481" w:rsidP="00473481">
      <w:pPr>
        <w:jc w:val="both"/>
        <w:rPr>
          <w:rFonts w:ascii="Arial" w:hAnsi="Arial" w:cs="Arial"/>
          <w:sz w:val="22"/>
          <w:szCs w:val="22"/>
        </w:rPr>
      </w:pPr>
    </w:p>
    <w:p w:rsidR="00473481" w:rsidRDefault="00473481" w:rsidP="00473481">
      <w:pPr>
        <w:jc w:val="both"/>
        <w:rPr>
          <w:rFonts w:ascii="Arial" w:eastAsia="Batang" w:hAnsi="Arial" w:cs="Arial"/>
          <w:sz w:val="22"/>
          <w:szCs w:val="22"/>
        </w:rPr>
      </w:pPr>
      <w:r w:rsidRPr="00C46570">
        <w:rPr>
          <w:rFonts w:ascii="Arial" w:hAnsi="Arial" w:cs="Arial"/>
          <w:b/>
          <w:sz w:val="22"/>
          <w:szCs w:val="22"/>
        </w:rPr>
        <w:t>Artículo</w:t>
      </w:r>
      <w:r w:rsidR="005E1391">
        <w:rPr>
          <w:rFonts w:ascii="Arial" w:hAnsi="Arial" w:cs="Arial"/>
          <w:b/>
          <w:sz w:val="22"/>
          <w:szCs w:val="22"/>
        </w:rPr>
        <w:t xml:space="preserve"> 320</w:t>
      </w:r>
      <w:r>
        <w:rPr>
          <w:rFonts w:ascii="Arial" w:hAnsi="Arial" w:cs="Arial"/>
          <w:b/>
          <w:sz w:val="22"/>
          <w:szCs w:val="22"/>
        </w:rPr>
        <w:t>:</w:t>
      </w:r>
      <w:r w:rsidRPr="00C46570">
        <w:rPr>
          <w:rFonts w:ascii="Arial" w:hAnsi="Arial" w:cs="Arial"/>
          <w:b/>
          <w:sz w:val="22"/>
          <w:szCs w:val="22"/>
        </w:rPr>
        <w:t xml:space="preserve"> </w:t>
      </w:r>
      <w:r w:rsidRPr="00A90FAC">
        <w:rPr>
          <w:rFonts w:ascii="Arial" w:hAnsi="Arial" w:cs="Arial"/>
          <w:sz w:val="22"/>
          <w:szCs w:val="22"/>
        </w:rPr>
        <w:t>Se prohíbe</w:t>
      </w:r>
      <w:r>
        <w:rPr>
          <w:rFonts w:ascii="Arial" w:hAnsi="Arial" w:cs="Arial"/>
          <w:b/>
          <w:sz w:val="22"/>
          <w:szCs w:val="22"/>
        </w:rPr>
        <w:t xml:space="preserve"> </w:t>
      </w:r>
      <w:r>
        <w:rPr>
          <w:rFonts w:ascii="Arial" w:hAnsi="Arial" w:cs="Arial"/>
          <w:sz w:val="22"/>
          <w:szCs w:val="22"/>
        </w:rPr>
        <w:t>la siembra de cultivos en la franja de protección del afluente del Río Mogones; d</w:t>
      </w:r>
      <w:r w:rsidRPr="00F62164">
        <w:rPr>
          <w:rFonts w:ascii="Arial" w:eastAsia="Batang" w:hAnsi="Arial" w:cs="Arial"/>
          <w:sz w:val="22"/>
          <w:szCs w:val="22"/>
        </w:rPr>
        <w:t xml:space="preserve">ebiéndose </w:t>
      </w:r>
      <w:r>
        <w:rPr>
          <w:rFonts w:ascii="Arial" w:eastAsia="Batang" w:hAnsi="Arial" w:cs="Arial"/>
          <w:sz w:val="22"/>
          <w:szCs w:val="22"/>
        </w:rPr>
        <w:t xml:space="preserve">mejorar las mismas </w:t>
      </w:r>
      <w:r w:rsidRPr="00F62164">
        <w:rPr>
          <w:rFonts w:ascii="Arial" w:eastAsia="Batang" w:hAnsi="Arial" w:cs="Arial"/>
          <w:sz w:val="22"/>
          <w:szCs w:val="22"/>
        </w:rPr>
        <w:t xml:space="preserve">con </w:t>
      </w:r>
      <w:r>
        <w:rPr>
          <w:rFonts w:ascii="Arial" w:eastAsia="Batang" w:hAnsi="Arial" w:cs="Arial"/>
          <w:sz w:val="22"/>
          <w:szCs w:val="22"/>
        </w:rPr>
        <w:t xml:space="preserve">una requerida </w:t>
      </w:r>
      <w:r w:rsidRPr="00F62164">
        <w:rPr>
          <w:rFonts w:ascii="Arial" w:eastAsia="Batang" w:hAnsi="Arial" w:cs="Arial"/>
          <w:sz w:val="22"/>
          <w:szCs w:val="22"/>
        </w:rPr>
        <w:t xml:space="preserve">atención </w:t>
      </w:r>
      <w:r>
        <w:rPr>
          <w:rFonts w:ascii="Arial" w:eastAsia="Batang" w:hAnsi="Arial" w:cs="Arial"/>
          <w:sz w:val="22"/>
          <w:szCs w:val="22"/>
        </w:rPr>
        <w:t>(siembra de árboles); que además actuarían como barrera contra el ruido ya que se encuentra delimitando el Policlínico y la Plaza</w:t>
      </w:r>
      <w:r w:rsidRPr="00F62164">
        <w:rPr>
          <w:rFonts w:ascii="Arial" w:eastAsia="Batang" w:hAnsi="Arial" w:cs="Arial"/>
          <w:sz w:val="22"/>
          <w:szCs w:val="22"/>
        </w:rPr>
        <w:t>.</w:t>
      </w:r>
    </w:p>
    <w:p w:rsidR="00473481" w:rsidRDefault="00473481" w:rsidP="00473481">
      <w:pPr>
        <w:jc w:val="both"/>
        <w:rPr>
          <w:rFonts w:ascii="Arial" w:eastAsia="Batang" w:hAnsi="Arial" w:cs="Arial"/>
          <w:sz w:val="22"/>
          <w:szCs w:val="22"/>
        </w:rPr>
      </w:pPr>
    </w:p>
    <w:p w:rsidR="00473481" w:rsidRDefault="00473481" w:rsidP="00473481">
      <w:pPr>
        <w:jc w:val="both"/>
        <w:rPr>
          <w:rFonts w:ascii="Arial" w:hAnsi="Arial" w:cs="Arial"/>
          <w:sz w:val="22"/>
          <w:szCs w:val="22"/>
        </w:rPr>
      </w:pPr>
      <w:r w:rsidRPr="00C46570">
        <w:rPr>
          <w:rFonts w:ascii="Arial" w:hAnsi="Arial" w:cs="Arial"/>
          <w:b/>
          <w:sz w:val="22"/>
          <w:szCs w:val="22"/>
        </w:rPr>
        <w:t>Artículo</w:t>
      </w:r>
      <w:r w:rsidR="005E1391">
        <w:rPr>
          <w:rFonts w:ascii="Arial" w:hAnsi="Arial" w:cs="Arial"/>
          <w:b/>
          <w:sz w:val="22"/>
          <w:szCs w:val="22"/>
        </w:rPr>
        <w:t xml:space="preserve"> 321</w:t>
      </w:r>
      <w:r>
        <w:rPr>
          <w:rFonts w:ascii="Arial" w:hAnsi="Arial" w:cs="Arial"/>
          <w:b/>
          <w:sz w:val="22"/>
          <w:szCs w:val="22"/>
        </w:rPr>
        <w:t>:</w:t>
      </w:r>
      <w:r w:rsidRPr="00C46570">
        <w:rPr>
          <w:rFonts w:ascii="Arial" w:hAnsi="Arial" w:cs="Arial"/>
          <w:b/>
          <w:sz w:val="22"/>
          <w:szCs w:val="22"/>
        </w:rPr>
        <w:t xml:space="preserve"> </w:t>
      </w:r>
      <w:r>
        <w:rPr>
          <w:rFonts w:ascii="Arial" w:hAnsi="Arial" w:cs="Arial"/>
          <w:sz w:val="22"/>
          <w:szCs w:val="22"/>
        </w:rPr>
        <w:t xml:space="preserve">Se permite conformar áreas de parqueos y estacionamiento en las áreas previstas según proyecto de la Plaza. </w:t>
      </w:r>
    </w:p>
    <w:p w:rsidR="000F3C71" w:rsidRDefault="000F3C71" w:rsidP="000F3C71">
      <w:pPr>
        <w:jc w:val="both"/>
        <w:rPr>
          <w:rFonts w:ascii="Arial" w:hAnsi="Arial" w:cs="Arial"/>
          <w:sz w:val="22"/>
          <w:szCs w:val="22"/>
        </w:rPr>
      </w:pPr>
    </w:p>
    <w:p w:rsidR="000F3C71" w:rsidRPr="00BC6250" w:rsidRDefault="000F3C71" w:rsidP="000F3C71">
      <w:pPr>
        <w:jc w:val="both"/>
        <w:rPr>
          <w:rFonts w:ascii="Arial" w:hAnsi="Arial" w:cs="Arial"/>
          <w:sz w:val="22"/>
          <w:szCs w:val="22"/>
        </w:rPr>
      </w:pPr>
      <w:r w:rsidRPr="00565109">
        <w:rPr>
          <w:rFonts w:ascii="Arial" w:eastAsia="Batang" w:hAnsi="Arial" w:cs="Arial"/>
          <w:b/>
          <w:iCs/>
          <w:sz w:val="22"/>
          <w:szCs w:val="22"/>
        </w:rPr>
        <w:t xml:space="preserve">Artículo </w:t>
      </w:r>
      <w:r w:rsidR="005E1391">
        <w:rPr>
          <w:rFonts w:ascii="Arial" w:eastAsia="Batang" w:hAnsi="Arial" w:cs="Arial"/>
          <w:b/>
          <w:iCs/>
          <w:sz w:val="22"/>
          <w:szCs w:val="22"/>
        </w:rPr>
        <w:t>322</w:t>
      </w:r>
      <w:r>
        <w:rPr>
          <w:rFonts w:ascii="Arial" w:eastAsia="Batang" w:hAnsi="Arial" w:cs="Arial"/>
          <w:b/>
          <w:iCs/>
          <w:sz w:val="22"/>
          <w:szCs w:val="22"/>
        </w:rPr>
        <w:t>:</w:t>
      </w:r>
      <w:r w:rsidRPr="00BC6250">
        <w:rPr>
          <w:rFonts w:ascii="Arial" w:hAnsi="Arial" w:cs="Arial"/>
          <w:sz w:val="22"/>
          <w:szCs w:val="22"/>
        </w:rPr>
        <w:t xml:space="preserve"> Solo se permitirán acciones constructivas de remodelación y ampliación de las construcciones </w:t>
      </w:r>
      <w:r>
        <w:rPr>
          <w:rFonts w:ascii="Arial" w:hAnsi="Arial" w:cs="Arial"/>
          <w:sz w:val="22"/>
          <w:szCs w:val="22"/>
        </w:rPr>
        <w:t xml:space="preserve">deportivas </w:t>
      </w:r>
      <w:r w:rsidRPr="00BC6250">
        <w:rPr>
          <w:rFonts w:ascii="Arial" w:hAnsi="Arial" w:cs="Arial"/>
          <w:sz w:val="22"/>
          <w:szCs w:val="22"/>
        </w:rPr>
        <w:t xml:space="preserve"> existentes</w:t>
      </w:r>
      <w:r w:rsidRPr="00033F06">
        <w:rPr>
          <w:rFonts w:ascii="Arial" w:hAnsi="Arial" w:cs="Arial"/>
          <w:color w:val="0000FF"/>
          <w:sz w:val="22"/>
          <w:szCs w:val="22"/>
        </w:rPr>
        <w:t>.</w:t>
      </w:r>
    </w:p>
    <w:p w:rsidR="000F3C71" w:rsidRDefault="000F3C71" w:rsidP="000F3C71">
      <w:pPr>
        <w:tabs>
          <w:tab w:val="left" w:pos="1276"/>
          <w:tab w:val="left" w:pos="1560"/>
        </w:tabs>
        <w:jc w:val="both"/>
        <w:rPr>
          <w:rFonts w:ascii="Arial" w:eastAsia="Batang" w:hAnsi="Arial" w:cs="Arial"/>
          <w:iCs/>
          <w:sz w:val="22"/>
          <w:szCs w:val="22"/>
        </w:rPr>
      </w:pPr>
    </w:p>
    <w:p w:rsidR="000F3C71" w:rsidRDefault="000F3C71" w:rsidP="000F3C71">
      <w:pPr>
        <w:tabs>
          <w:tab w:val="left" w:pos="1276"/>
          <w:tab w:val="left" w:pos="1560"/>
        </w:tabs>
        <w:jc w:val="both"/>
        <w:rPr>
          <w:rFonts w:ascii="Arial" w:eastAsia="Batang" w:hAnsi="Arial" w:cs="Arial"/>
          <w:b/>
          <w:iCs/>
          <w:sz w:val="22"/>
          <w:szCs w:val="22"/>
        </w:rPr>
      </w:pPr>
      <w:r w:rsidRPr="00565109">
        <w:rPr>
          <w:rFonts w:ascii="Arial" w:eastAsia="Batang" w:hAnsi="Arial" w:cs="Arial"/>
          <w:b/>
          <w:iCs/>
          <w:sz w:val="22"/>
          <w:szCs w:val="22"/>
        </w:rPr>
        <w:t xml:space="preserve">Artículo </w:t>
      </w:r>
      <w:r w:rsidR="005E1391">
        <w:rPr>
          <w:rFonts w:ascii="Arial" w:eastAsia="Batang" w:hAnsi="Arial" w:cs="Arial"/>
          <w:b/>
          <w:iCs/>
          <w:sz w:val="22"/>
          <w:szCs w:val="22"/>
        </w:rPr>
        <w:t>323</w:t>
      </w:r>
      <w:r>
        <w:rPr>
          <w:rFonts w:ascii="Arial" w:eastAsia="Batang" w:hAnsi="Arial" w:cs="Arial"/>
          <w:b/>
          <w:iCs/>
          <w:sz w:val="22"/>
          <w:szCs w:val="22"/>
        </w:rPr>
        <w:t xml:space="preserve">: </w:t>
      </w:r>
      <w:r w:rsidRPr="00773DE0">
        <w:rPr>
          <w:rFonts w:ascii="Arial" w:eastAsia="Batang" w:hAnsi="Arial" w:cs="Arial"/>
          <w:iCs/>
          <w:sz w:val="22"/>
          <w:szCs w:val="22"/>
        </w:rPr>
        <w:t>L</w:t>
      </w:r>
      <w:r>
        <w:rPr>
          <w:rFonts w:ascii="Arial" w:eastAsia="Batang" w:hAnsi="Arial" w:cs="Arial"/>
          <w:iCs/>
          <w:sz w:val="22"/>
          <w:szCs w:val="22"/>
        </w:rPr>
        <w:t xml:space="preserve">as instalaciones existentes en estas áreas se les </w:t>
      </w:r>
      <w:r w:rsidR="00057C69">
        <w:rPr>
          <w:rFonts w:ascii="Arial" w:eastAsia="Batang" w:hAnsi="Arial" w:cs="Arial"/>
          <w:iCs/>
          <w:sz w:val="22"/>
          <w:szCs w:val="22"/>
        </w:rPr>
        <w:t>proporcionaran</w:t>
      </w:r>
      <w:r>
        <w:rPr>
          <w:rFonts w:ascii="Arial" w:eastAsia="Batang" w:hAnsi="Arial" w:cs="Arial"/>
          <w:iCs/>
          <w:sz w:val="22"/>
          <w:szCs w:val="22"/>
        </w:rPr>
        <w:t xml:space="preserve"> un mantenimiento adecuado que garantice belleza y armonía en la zona.</w:t>
      </w:r>
    </w:p>
    <w:p w:rsidR="008E45E6" w:rsidRDefault="008E45E6" w:rsidP="00B81D85">
      <w:pPr>
        <w:jc w:val="both"/>
        <w:rPr>
          <w:rFonts w:ascii="Arial" w:eastAsia="Batang" w:hAnsi="Arial" w:cs="Arial"/>
          <w:b/>
          <w:iCs/>
          <w:sz w:val="22"/>
          <w:szCs w:val="22"/>
        </w:rPr>
      </w:pPr>
    </w:p>
    <w:p w:rsidR="000C0DBB" w:rsidRPr="00C30EF9" w:rsidRDefault="000C0DBB" w:rsidP="001938CA">
      <w:pPr>
        <w:jc w:val="both"/>
        <w:rPr>
          <w:rFonts w:ascii="Arial" w:hAnsi="Arial" w:cs="Arial"/>
          <w:b/>
          <w:sz w:val="22"/>
          <w:szCs w:val="22"/>
        </w:rPr>
      </w:pPr>
      <w:r w:rsidRPr="00C30EF9">
        <w:rPr>
          <w:rFonts w:ascii="Arial" w:hAnsi="Arial" w:cs="Arial"/>
          <w:b/>
          <w:sz w:val="22"/>
          <w:szCs w:val="22"/>
        </w:rPr>
        <w:t>Dentro del asentamiento cabecera existen zonas donde está prohibido la urbanización por ser aéreas inundables en épocas de lluvias, las cuales se nombran a continuación:</w:t>
      </w:r>
    </w:p>
    <w:p w:rsidR="001938CA" w:rsidRPr="00C30EF9" w:rsidRDefault="000C0DBB" w:rsidP="001938CA">
      <w:pPr>
        <w:jc w:val="both"/>
        <w:rPr>
          <w:rFonts w:ascii="Arial" w:hAnsi="Arial" w:cs="Arial"/>
          <w:b/>
          <w:sz w:val="16"/>
          <w:szCs w:val="16"/>
          <w:u w:val="single"/>
          <w:lang w:val="pt-BR"/>
        </w:rPr>
      </w:pPr>
      <w:r w:rsidRPr="00C30EF9">
        <w:rPr>
          <w:rFonts w:ascii="Arial" w:hAnsi="Arial" w:cs="Arial"/>
          <w:b/>
          <w:sz w:val="16"/>
          <w:szCs w:val="16"/>
          <w:u w:val="single"/>
          <w:lang w:val="pt-BR"/>
        </w:rPr>
        <w:t xml:space="preserve"> </w:t>
      </w:r>
    </w:p>
    <w:p w:rsidR="001938CA" w:rsidRPr="000C0DBB" w:rsidRDefault="00BB2567" w:rsidP="001938CA">
      <w:pPr>
        <w:jc w:val="both"/>
        <w:rPr>
          <w:rFonts w:ascii="Arial" w:hAnsi="Arial" w:cs="Arial"/>
          <w:b/>
          <w:sz w:val="22"/>
          <w:szCs w:val="22"/>
          <w:lang w:val="pt-BR"/>
        </w:rPr>
      </w:pPr>
      <w:r w:rsidRPr="000C0DBB">
        <w:rPr>
          <w:rFonts w:ascii="Arial" w:hAnsi="Arial" w:cs="Arial"/>
          <w:b/>
          <w:sz w:val="22"/>
          <w:szCs w:val="22"/>
        </w:rPr>
        <w:t xml:space="preserve">Zona no Urbanizable </w:t>
      </w:r>
      <w:r w:rsidR="002F0707">
        <w:rPr>
          <w:rFonts w:ascii="Arial" w:hAnsi="Arial" w:cs="Arial"/>
          <w:b/>
          <w:sz w:val="22"/>
          <w:szCs w:val="22"/>
        </w:rPr>
        <w:t>por encontrarse en áreas inundables (ZNU) Márgenes del Río Mogones</w:t>
      </w:r>
      <w:r w:rsidR="001938CA" w:rsidRPr="000C0DBB">
        <w:rPr>
          <w:rFonts w:ascii="Arial" w:hAnsi="Arial" w:cs="Arial"/>
          <w:b/>
          <w:sz w:val="22"/>
          <w:szCs w:val="22"/>
        </w:rPr>
        <w:t>.</w:t>
      </w:r>
    </w:p>
    <w:p w:rsidR="001938CA" w:rsidRPr="001F676F" w:rsidRDefault="001938CA" w:rsidP="001938CA">
      <w:pPr>
        <w:jc w:val="both"/>
        <w:rPr>
          <w:rFonts w:ascii="Arial" w:hAnsi="Arial" w:cs="Arial"/>
          <w:b/>
          <w:sz w:val="22"/>
          <w:szCs w:val="22"/>
          <w:lang w:val="pt-BR"/>
        </w:rPr>
      </w:pPr>
    </w:p>
    <w:p w:rsidR="001938CA" w:rsidRDefault="001938CA" w:rsidP="001938CA">
      <w:pPr>
        <w:jc w:val="both"/>
        <w:rPr>
          <w:rFonts w:ascii="Arial" w:hAnsi="Arial" w:cs="Arial"/>
          <w:b/>
          <w:sz w:val="22"/>
          <w:szCs w:val="22"/>
        </w:rPr>
      </w:pPr>
      <w:r>
        <w:rPr>
          <w:rFonts w:ascii="Arial" w:hAnsi="Arial" w:cs="Arial"/>
          <w:b/>
          <w:sz w:val="22"/>
          <w:szCs w:val="22"/>
        </w:rPr>
        <w:t>Caracterización:</w:t>
      </w:r>
    </w:p>
    <w:p w:rsidR="001938CA" w:rsidRDefault="001938CA" w:rsidP="001938CA">
      <w:pPr>
        <w:jc w:val="both"/>
        <w:rPr>
          <w:rFonts w:ascii="Arial" w:hAnsi="Arial" w:cs="Arial"/>
          <w:sz w:val="22"/>
          <w:szCs w:val="22"/>
        </w:rPr>
      </w:pPr>
      <w:r>
        <w:rPr>
          <w:rFonts w:ascii="Arial" w:hAnsi="Arial" w:cs="Arial"/>
          <w:sz w:val="22"/>
          <w:szCs w:val="22"/>
        </w:rPr>
        <w:t xml:space="preserve">Zona ubicada al noreste del asentamiento, en las márgenes del </w:t>
      </w:r>
      <w:r w:rsidR="00B770FD">
        <w:rPr>
          <w:rFonts w:ascii="Arial" w:hAnsi="Arial" w:cs="Arial"/>
          <w:sz w:val="22"/>
          <w:szCs w:val="22"/>
        </w:rPr>
        <w:t>R</w:t>
      </w:r>
      <w:r>
        <w:rPr>
          <w:rFonts w:ascii="Arial" w:hAnsi="Arial" w:cs="Arial"/>
          <w:sz w:val="22"/>
          <w:szCs w:val="22"/>
        </w:rPr>
        <w:t>ío M</w:t>
      </w:r>
      <w:r w:rsidR="00B770FD">
        <w:rPr>
          <w:rFonts w:ascii="Arial" w:hAnsi="Arial" w:cs="Arial"/>
          <w:sz w:val="22"/>
          <w:szCs w:val="22"/>
        </w:rPr>
        <w:t>o</w:t>
      </w:r>
      <w:r>
        <w:rPr>
          <w:rFonts w:ascii="Arial" w:hAnsi="Arial" w:cs="Arial"/>
          <w:sz w:val="22"/>
          <w:szCs w:val="22"/>
        </w:rPr>
        <w:t>gones y en las áreas aledañas a este abarcando una franja desde el puente del mismo nombre</w:t>
      </w:r>
      <w:r w:rsidR="00B770FD">
        <w:rPr>
          <w:rFonts w:ascii="Arial" w:hAnsi="Arial" w:cs="Arial"/>
          <w:sz w:val="22"/>
          <w:szCs w:val="22"/>
        </w:rPr>
        <w:t>,</w:t>
      </w:r>
      <w:r>
        <w:rPr>
          <w:rFonts w:ascii="Arial" w:hAnsi="Arial" w:cs="Arial"/>
          <w:sz w:val="22"/>
          <w:szCs w:val="22"/>
        </w:rPr>
        <w:t xml:space="preserve"> hasta los límites con </w:t>
      </w:r>
      <w:smartTag w:uri="urn:schemas-microsoft-com:office:smarttags" w:element="PersonName">
        <w:smartTagPr>
          <w:attr w:name="ProductID" w:val="la Calle Tejar."/>
        </w:smartTagPr>
        <w:r>
          <w:rPr>
            <w:rFonts w:ascii="Arial" w:hAnsi="Arial" w:cs="Arial"/>
            <w:sz w:val="22"/>
            <w:szCs w:val="22"/>
          </w:rPr>
          <w:t xml:space="preserve">la </w:t>
        </w:r>
        <w:r w:rsidR="00B770FD">
          <w:rPr>
            <w:rFonts w:ascii="Arial" w:hAnsi="Arial" w:cs="Arial"/>
            <w:sz w:val="22"/>
            <w:szCs w:val="22"/>
          </w:rPr>
          <w:t>C</w:t>
        </w:r>
        <w:r>
          <w:rPr>
            <w:rFonts w:ascii="Arial" w:hAnsi="Arial" w:cs="Arial"/>
            <w:sz w:val="22"/>
            <w:szCs w:val="22"/>
          </w:rPr>
          <w:t>alle Tejar.</w:t>
        </w:r>
      </w:smartTag>
      <w:r>
        <w:rPr>
          <w:rFonts w:ascii="Arial" w:hAnsi="Arial" w:cs="Arial"/>
          <w:sz w:val="22"/>
          <w:szCs w:val="22"/>
        </w:rPr>
        <w:t xml:space="preserve"> </w:t>
      </w:r>
    </w:p>
    <w:p w:rsidR="001938CA" w:rsidRPr="00AD014C" w:rsidRDefault="001938CA" w:rsidP="001938CA">
      <w:pPr>
        <w:jc w:val="both"/>
        <w:rPr>
          <w:rFonts w:ascii="Arial" w:hAnsi="Arial" w:cs="Arial"/>
          <w:b/>
          <w:color w:val="FF0000"/>
          <w:sz w:val="22"/>
          <w:szCs w:val="22"/>
        </w:rPr>
      </w:pPr>
    </w:p>
    <w:p w:rsidR="002F0707" w:rsidRPr="000C0DBB" w:rsidRDefault="002F0707" w:rsidP="002F0707">
      <w:pPr>
        <w:jc w:val="both"/>
        <w:rPr>
          <w:rFonts w:ascii="Arial" w:hAnsi="Arial" w:cs="Arial"/>
          <w:b/>
          <w:sz w:val="22"/>
          <w:szCs w:val="22"/>
          <w:lang w:val="pt-BR"/>
        </w:rPr>
      </w:pPr>
      <w:r w:rsidRPr="000C0DBB">
        <w:rPr>
          <w:rFonts w:ascii="Arial" w:hAnsi="Arial" w:cs="Arial"/>
          <w:b/>
          <w:sz w:val="22"/>
          <w:szCs w:val="22"/>
        </w:rPr>
        <w:t xml:space="preserve">Zona no Urbanizable </w:t>
      </w:r>
      <w:r>
        <w:rPr>
          <w:rFonts w:ascii="Arial" w:hAnsi="Arial" w:cs="Arial"/>
          <w:b/>
          <w:sz w:val="22"/>
          <w:szCs w:val="22"/>
        </w:rPr>
        <w:t>por encontrarse en áreas inundables (ZNU) Márgenes del Río Cuabillal</w:t>
      </w:r>
    </w:p>
    <w:p w:rsidR="002F0707" w:rsidRDefault="002F0707" w:rsidP="002F0707">
      <w:pPr>
        <w:jc w:val="both"/>
        <w:rPr>
          <w:rFonts w:ascii="Arial" w:hAnsi="Arial" w:cs="Arial"/>
          <w:b/>
          <w:sz w:val="22"/>
          <w:szCs w:val="22"/>
          <w:lang w:val="pt-BR"/>
        </w:rPr>
      </w:pPr>
    </w:p>
    <w:p w:rsidR="00CA50B0" w:rsidRDefault="00CA50B0" w:rsidP="002F0707">
      <w:pPr>
        <w:jc w:val="both"/>
        <w:rPr>
          <w:rFonts w:ascii="Arial" w:hAnsi="Arial" w:cs="Arial"/>
          <w:b/>
          <w:sz w:val="22"/>
          <w:szCs w:val="22"/>
          <w:lang w:val="pt-BR"/>
        </w:rPr>
      </w:pPr>
    </w:p>
    <w:p w:rsidR="00CA50B0" w:rsidRPr="001F676F" w:rsidRDefault="00CA50B0" w:rsidP="002F0707">
      <w:pPr>
        <w:jc w:val="both"/>
        <w:rPr>
          <w:rFonts w:ascii="Arial" w:hAnsi="Arial" w:cs="Arial"/>
          <w:b/>
          <w:sz w:val="22"/>
          <w:szCs w:val="22"/>
          <w:lang w:val="pt-BR"/>
        </w:rPr>
      </w:pPr>
    </w:p>
    <w:p w:rsidR="00D755EA" w:rsidRDefault="00D755EA" w:rsidP="00D755EA">
      <w:pPr>
        <w:jc w:val="both"/>
        <w:rPr>
          <w:rFonts w:ascii="Arial" w:hAnsi="Arial" w:cs="Arial"/>
          <w:b/>
          <w:sz w:val="22"/>
          <w:szCs w:val="22"/>
        </w:rPr>
      </w:pPr>
      <w:r>
        <w:rPr>
          <w:rFonts w:ascii="Arial" w:hAnsi="Arial" w:cs="Arial"/>
          <w:b/>
          <w:sz w:val="22"/>
          <w:szCs w:val="22"/>
        </w:rPr>
        <w:lastRenderedPageBreak/>
        <w:t>Caracterización:</w:t>
      </w:r>
    </w:p>
    <w:p w:rsidR="00D755EA" w:rsidRDefault="00D755EA" w:rsidP="00D755EA">
      <w:pPr>
        <w:jc w:val="both"/>
        <w:rPr>
          <w:rFonts w:ascii="Arial" w:hAnsi="Arial" w:cs="Arial"/>
          <w:sz w:val="22"/>
          <w:szCs w:val="22"/>
        </w:rPr>
      </w:pPr>
      <w:r>
        <w:rPr>
          <w:rFonts w:ascii="Arial" w:hAnsi="Arial" w:cs="Arial"/>
          <w:sz w:val="22"/>
          <w:szCs w:val="22"/>
        </w:rPr>
        <w:t xml:space="preserve">Zona ubicada al suroeste del asentamiento, en las márgenes del río Cuabillal, y en las áreas aledañas al puente en la intercepción con la calle Goitizolo. </w:t>
      </w:r>
    </w:p>
    <w:p w:rsidR="001938CA" w:rsidRDefault="001938CA" w:rsidP="001938CA">
      <w:pPr>
        <w:jc w:val="both"/>
        <w:rPr>
          <w:rFonts w:ascii="Arial" w:hAnsi="Arial" w:cs="Arial"/>
          <w:b/>
          <w:sz w:val="22"/>
          <w:szCs w:val="22"/>
        </w:rPr>
      </w:pPr>
    </w:p>
    <w:p w:rsidR="00D755EA" w:rsidRDefault="001938CA" w:rsidP="001938CA">
      <w:pPr>
        <w:jc w:val="both"/>
        <w:rPr>
          <w:rFonts w:ascii="Arial" w:hAnsi="Arial" w:cs="Arial"/>
          <w:b/>
          <w:sz w:val="22"/>
          <w:szCs w:val="22"/>
        </w:rPr>
      </w:pPr>
      <w:r w:rsidRPr="008C10AD">
        <w:rPr>
          <w:rFonts w:ascii="Arial" w:hAnsi="Arial" w:cs="Arial"/>
          <w:b/>
          <w:sz w:val="22"/>
          <w:szCs w:val="22"/>
        </w:rPr>
        <w:t>Regulaciones.</w:t>
      </w:r>
    </w:p>
    <w:p w:rsidR="000C0DBB" w:rsidRPr="008C10AD" w:rsidRDefault="000C0DBB" w:rsidP="001938CA">
      <w:pPr>
        <w:jc w:val="both"/>
        <w:rPr>
          <w:rFonts w:ascii="Arial" w:hAnsi="Arial" w:cs="Arial"/>
          <w:b/>
          <w:sz w:val="22"/>
          <w:szCs w:val="22"/>
        </w:rPr>
      </w:pPr>
    </w:p>
    <w:p w:rsidR="00D755EA" w:rsidRDefault="000C0DBB" w:rsidP="001938CA">
      <w:pPr>
        <w:jc w:val="both"/>
        <w:rPr>
          <w:rFonts w:ascii="Arial" w:hAnsi="Arial" w:cs="Arial"/>
          <w:sz w:val="22"/>
          <w:szCs w:val="22"/>
        </w:rPr>
      </w:pPr>
      <w:r w:rsidRPr="008C10AD">
        <w:rPr>
          <w:rFonts w:ascii="Arial" w:hAnsi="Arial" w:cs="Arial"/>
          <w:b/>
          <w:sz w:val="22"/>
          <w:szCs w:val="22"/>
        </w:rPr>
        <w:t>Artículo</w:t>
      </w:r>
      <w:r w:rsidR="009C63FD">
        <w:rPr>
          <w:rFonts w:ascii="Arial" w:hAnsi="Arial" w:cs="Arial"/>
          <w:b/>
          <w:sz w:val="22"/>
          <w:szCs w:val="22"/>
        </w:rPr>
        <w:t xml:space="preserve"> </w:t>
      </w:r>
      <w:r w:rsidR="005E1391">
        <w:rPr>
          <w:rFonts w:ascii="Arial" w:hAnsi="Arial" w:cs="Arial"/>
          <w:b/>
          <w:sz w:val="22"/>
          <w:szCs w:val="22"/>
        </w:rPr>
        <w:t>324</w:t>
      </w:r>
      <w:r w:rsidR="001938CA" w:rsidRPr="008C10AD">
        <w:rPr>
          <w:rFonts w:ascii="Arial" w:hAnsi="Arial" w:cs="Arial"/>
          <w:b/>
          <w:sz w:val="22"/>
          <w:szCs w:val="22"/>
        </w:rPr>
        <w:t xml:space="preserve">: </w:t>
      </w:r>
      <w:r w:rsidR="00D755EA" w:rsidRPr="008C10AD">
        <w:rPr>
          <w:rFonts w:ascii="Arial" w:hAnsi="Arial" w:cs="Arial"/>
          <w:sz w:val="22"/>
          <w:szCs w:val="22"/>
        </w:rPr>
        <w:t>Se mantendrá</w:t>
      </w:r>
      <w:r w:rsidR="005A4273" w:rsidRPr="008C10AD">
        <w:rPr>
          <w:rFonts w:ascii="Arial" w:hAnsi="Arial" w:cs="Arial"/>
          <w:sz w:val="22"/>
          <w:szCs w:val="22"/>
        </w:rPr>
        <w:t>n como zonas de protección de ríos y arroyos, suelo no urbanizable.</w:t>
      </w:r>
    </w:p>
    <w:p w:rsidR="000C0DBB" w:rsidRPr="008C10AD" w:rsidRDefault="000C0DBB" w:rsidP="001938CA">
      <w:pPr>
        <w:jc w:val="both"/>
        <w:rPr>
          <w:rFonts w:ascii="Arial" w:hAnsi="Arial" w:cs="Arial"/>
          <w:sz w:val="22"/>
          <w:szCs w:val="22"/>
        </w:rPr>
      </w:pPr>
    </w:p>
    <w:p w:rsidR="005A4273" w:rsidRDefault="000C0DBB" w:rsidP="001938CA">
      <w:pPr>
        <w:jc w:val="both"/>
        <w:rPr>
          <w:rFonts w:ascii="Arial" w:hAnsi="Arial" w:cs="Arial"/>
          <w:sz w:val="22"/>
          <w:szCs w:val="22"/>
        </w:rPr>
      </w:pPr>
      <w:r>
        <w:rPr>
          <w:rFonts w:ascii="Arial" w:hAnsi="Arial" w:cs="Arial"/>
          <w:b/>
          <w:sz w:val="22"/>
          <w:szCs w:val="22"/>
        </w:rPr>
        <w:t>Artículo</w:t>
      </w:r>
      <w:r w:rsidR="005E1391">
        <w:rPr>
          <w:rFonts w:ascii="Arial" w:hAnsi="Arial" w:cs="Arial"/>
          <w:b/>
          <w:sz w:val="22"/>
          <w:szCs w:val="22"/>
        </w:rPr>
        <w:t xml:space="preserve">  325</w:t>
      </w:r>
      <w:r w:rsidR="005A4273" w:rsidRPr="008C10AD">
        <w:rPr>
          <w:rFonts w:ascii="Arial" w:hAnsi="Arial" w:cs="Arial"/>
          <w:b/>
          <w:sz w:val="22"/>
          <w:szCs w:val="22"/>
        </w:rPr>
        <w:t xml:space="preserve">: </w:t>
      </w:r>
      <w:r w:rsidR="005A4273" w:rsidRPr="008C10AD">
        <w:rPr>
          <w:rFonts w:ascii="Arial" w:hAnsi="Arial" w:cs="Arial"/>
          <w:sz w:val="22"/>
          <w:szCs w:val="22"/>
        </w:rPr>
        <w:t>No se permitirán nuevas construcciones de viviendas u otras instalaciones.</w:t>
      </w:r>
    </w:p>
    <w:p w:rsidR="000C0DBB" w:rsidRPr="008C10AD" w:rsidRDefault="000C0DBB" w:rsidP="001938CA">
      <w:pPr>
        <w:jc w:val="both"/>
        <w:rPr>
          <w:rFonts w:ascii="Arial" w:hAnsi="Arial" w:cs="Arial"/>
          <w:b/>
          <w:sz w:val="22"/>
          <w:szCs w:val="22"/>
        </w:rPr>
      </w:pPr>
    </w:p>
    <w:p w:rsidR="001938CA" w:rsidRDefault="000C0DBB" w:rsidP="001938CA">
      <w:pPr>
        <w:jc w:val="both"/>
        <w:rPr>
          <w:rFonts w:ascii="Arial" w:hAnsi="Arial" w:cs="Arial"/>
          <w:sz w:val="22"/>
          <w:szCs w:val="22"/>
        </w:rPr>
      </w:pPr>
      <w:r w:rsidRPr="008C10AD">
        <w:rPr>
          <w:rFonts w:ascii="Arial" w:hAnsi="Arial" w:cs="Arial"/>
          <w:b/>
          <w:sz w:val="22"/>
          <w:szCs w:val="22"/>
        </w:rPr>
        <w:t>Artículo</w:t>
      </w:r>
      <w:r w:rsidR="009C63FD">
        <w:rPr>
          <w:rFonts w:ascii="Arial" w:hAnsi="Arial" w:cs="Arial"/>
          <w:b/>
          <w:sz w:val="22"/>
          <w:szCs w:val="22"/>
        </w:rPr>
        <w:t xml:space="preserve"> </w:t>
      </w:r>
      <w:r w:rsidR="005E1391">
        <w:rPr>
          <w:rFonts w:ascii="Arial" w:hAnsi="Arial" w:cs="Arial"/>
          <w:b/>
          <w:sz w:val="22"/>
          <w:szCs w:val="22"/>
        </w:rPr>
        <w:t>326</w:t>
      </w:r>
      <w:r w:rsidR="001938CA" w:rsidRPr="008C10AD">
        <w:rPr>
          <w:rFonts w:ascii="Arial" w:hAnsi="Arial" w:cs="Arial"/>
          <w:b/>
          <w:sz w:val="22"/>
          <w:szCs w:val="22"/>
        </w:rPr>
        <w:t xml:space="preserve">: </w:t>
      </w:r>
      <w:r>
        <w:rPr>
          <w:rFonts w:ascii="Arial" w:hAnsi="Arial" w:cs="Arial"/>
          <w:sz w:val="22"/>
          <w:szCs w:val="22"/>
        </w:rPr>
        <w:t xml:space="preserve">Las viviendas existentes se </w:t>
      </w:r>
      <w:r w:rsidR="001938CA" w:rsidRPr="008C10AD">
        <w:rPr>
          <w:rFonts w:ascii="Arial" w:hAnsi="Arial" w:cs="Arial"/>
          <w:sz w:val="22"/>
          <w:szCs w:val="22"/>
        </w:rPr>
        <w:t xml:space="preserve">reubicarán </w:t>
      </w:r>
      <w:r w:rsidR="009B35B6" w:rsidRPr="008C10AD">
        <w:rPr>
          <w:rFonts w:ascii="Arial" w:hAnsi="Arial" w:cs="Arial"/>
          <w:sz w:val="22"/>
          <w:szCs w:val="22"/>
        </w:rPr>
        <w:t xml:space="preserve">en otras zonas del asentamiento </w:t>
      </w:r>
      <w:r w:rsidR="001938CA" w:rsidRPr="008C10AD">
        <w:rPr>
          <w:rFonts w:ascii="Arial" w:hAnsi="Arial" w:cs="Arial"/>
          <w:sz w:val="22"/>
          <w:szCs w:val="22"/>
        </w:rPr>
        <w:t xml:space="preserve">según previa planificación. </w:t>
      </w:r>
    </w:p>
    <w:p w:rsidR="000C0DBB" w:rsidRPr="008C10AD" w:rsidRDefault="000C0DBB" w:rsidP="001938CA">
      <w:pPr>
        <w:jc w:val="both"/>
        <w:rPr>
          <w:rFonts w:ascii="Arial" w:hAnsi="Arial" w:cs="Arial"/>
          <w:sz w:val="22"/>
          <w:szCs w:val="22"/>
        </w:rPr>
      </w:pPr>
    </w:p>
    <w:p w:rsidR="001938CA" w:rsidRDefault="00636718" w:rsidP="001938CA">
      <w:pPr>
        <w:jc w:val="both"/>
        <w:rPr>
          <w:rFonts w:ascii="Arial" w:hAnsi="Arial" w:cs="Arial"/>
          <w:sz w:val="22"/>
          <w:szCs w:val="22"/>
        </w:rPr>
      </w:pPr>
      <w:r w:rsidRPr="008C10AD">
        <w:rPr>
          <w:rFonts w:ascii="Arial" w:hAnsi="Arial" w:cs="Arial"/>
          <w:b/>
          <w:sz w:val="22"/>
          <w:szCs w:val="22"/>
        </w:rPr>
        <w:t>Artículo</w:t>
      </w:r>
      <w:r w:rsidR="009C63FD">
        <w:rPr>
          <w:rFonts w:ascii="Arial" w:hAnsi="Arial" w:cs="Arial"/>
          <w:b/>
          <w:sz w:val="22"/>
          <w:szCs w:val="22"/>
        </w:rPr>
        <w:t xml:space="preserve"> </w:t>
      </w:r>
      <w:r w:rsidR="005E1391">
        <w:rPr>
          <w:rFonts w:ascii="Arial" w:hAnsi="Arial" w:cs="Arial"/>
          <w:b/>
          <w:sz w:val="22"/>
          <w:szCs w:val="22"/>
        </w:rPr>
        <w:t>327</w:t>
      </w:r>
      <w:r w:rsidRPr="008C10AD">
        <w:rPr>
          <w:rFonts w:ascii="Arial" w:hAnsi="Arial" w:cs="Arial"/>
          <w:b/>
          <w:sz w:val="22"/>
          <w:szCs w:val="22"/>
        </w:rPr>
        <w:t xml:space="preserve">: </w:t>
      </w:r>
      <w:r w:rsidRPr="00C633CE">
        <w:rPr>
          <w:rFonts w:ascii="Arial" w:hAnsi="Arial" w:cs="Arial"/>
          <w:sz w:val="22"/>
          <w:szCs w:val="22"/>
        </w:rPr>
        <w:t>Se</w:t>
      </w:r>
      <w:r w:rsidR="001938CA" w:rsidRPr="008C10AD">
        <w:rPr>
          <w:rFonts w:ascii="Arial" w:hAnsi="Arial" w:cs="Arial"/>
          <w:sz w:val="22"/>
          <w:szCs w:val="22"/>
        </w:rPr>
        <w:t xml:space="preserve"> prohíbe</w:t>
      </w:r>
      <w:r w:rsidR="001938CA" w:rsidRPr="008C10AD">
        <w:rPr>
          <w:rFonts w:ascii="Arial" w:hAnsi="Arial" w:cs="Arial"/>
          <w:b/>
          <w:sz w:val="22"/>
          <w:szCs w:val="22"/>
        </w:rPr>
        <w:t xml:space="preserve"> </w:t>
      </w:r>
      <w:r w:rsidR="001938CA" w:rsidRPr="008C10AD">
        <w:rPr>
          <w:rFonts w:ascii="Arial" w:hAnsi="Arial" w:cs="Arial"/>
          <w:sz w:val="22"/>
          <w:szCs w:val="22"/>
        </w:rPr>
        <w:t xml:space="preserve"> la acumulación de desperdicios; así como vertimientos de basuras y escombros en las márgenes de los ríos.</w:t>
      </w:r>
    </w:p>
    <w:p w:rsidR="00636718" w:rsidRPr="008C10AD" w:rsidRDefault="00636718" w:rsidP="001938CA">
      <w:pPr>
        <w:jc w:val="both"/>
        <w:rPr>
          <w:rFonts w:ascii="Arial" w:hAnsi="Arial" w:cs="Arial"/>
          <w:sz w:val="22"/>
          <w:szCs w:val="22"/>
        </w:rPr>
      </w:pPr>
    </w:p>
    <w:p w:rsidR="001938CA" w:rsidRDefault="001938CA" w:rsidP="001938CA">
      <w:pPr>
        <w:jc w:val="both"/>
        <w:rPr>
          <w:rFonts w:ascii="Arial" w:eastAsia="Batang" w:hAnsi="Arial" w:cs="Arial"/>
          <w:sz w:val="22"/>
          <w:szCs w:val="22"/>
        </w:rPr>
      </w:pPr>
      <w:r w:rsidRPr="008C10AD">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328</w:t>
      </w:r>
      <w:r w:rsidRPr="008C10AD">
        <w:rPr>
          <w:rFonts w:ascii="Arial" w:eastAsia="Batang" w:hAnsi="Arial" w:cs="Arial"/>
          <w:b/>
          <w:sz w:val="22"/>
          <w:szCs w:val="22"/>
        </w:rPr>
        <w:t xml:space="preserve">: </w:t>
      </w:r>
      <w:r w:rsidRPr="008C10AD">
        <w:rPr>
          <w:rFonts w:ascii="Arial" w:eastAsia="Batang" w:hAnsi="Arial" w:cs="Arial"/>
          <w:sz w:val="22"/>
          <w:szCs w:val="22"/>
        </w:rPr>
        <w:t>La implantación de nuevas vegetaciones se realizar</w:t>
      </w:r>
      <w:r w:rsidR="009B35B6" w:rsidRPr="008C10AD">
        <w:rPr>
          <w:rFonts w:ascii="Arial" w:eastAsia="Batang" w:hAnsi="Arial" w:cs="Arial"/>
          <w:sz w:val="22"/>
          <w:szCs w:val="22"/>
        </w:rPr>
        <w:t>á</w:t>
      </w:r>
      <w:r w:rsidRPr="008C10AD">
        <w:rPr>
          <w:rFonts w:ascii="Arial" w:eastAsia="Batang" w:hAnsi="Arial" w:cs="Arial"/>
          <w:sz w:val="22"/>
          <w:szCs w:val="22"/>
        </w:rPr>
        <w:t xml:space="preserve"> sobre la base de estudios realizados en proyectos.</w:t>
      </w:r>
    </w:p>
    <w:p w:rsidR="00636718" w:rsidRPr="008C10AD" w:rsidRDefault="00636718" w:rsidP="001938CA">
      <w:pPr>
        <w:jc w:val="both"/>
        <w:rPr>
          <w:rFonts w:ascii="Arial" w:eastAsia="Batang" w:hAnsi="Arial" w:cs="Arial"/>
          <w:sz w:val="22"/>
          <w:szCs w:val="22"/>
        </w:rPr>
      </w:pPr>
    </w:p>
    <w:p w:rsidR="001938CA" w:rsidRDefault="001938CA" w:rsidP="001938CA">
      <w:pPr>
        <w:jc w:val="both"/>
        <w:rPr>
          <w:rFonts w:ascii="Arial" w:eastAsia="Batang" w:hAnsi="Arial" w:cs="Arial"/>
          <w:sz w:val="22"/>
          <w:szCs w:val="22"/>
        </w:rPr>
      </w:pPr>
      <w:r w:rsidRPr="008C10AD">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329</w:t>
      </w:r>
      <w:r w:rsidRPr="008C10AD">
        <w:rPr>
          <w:rFonts w:ascii="Arial" w:eastAsia="Batang" w:hAnsi="Arial" w:cs="Arial"/>
          <w:b/>
          <w:sz w:val="22"/>
          <w:szCs w:val="22"/>
        </w:rPr>
        <w:t xml:space="preserve">: </w:t>
      </w:r>
      <w:r w:rsidRPr="008C10AD">
        <w:rPr>
          <w:rFonts w:ascii="Arial" w:eastAsia="Batang" w:hAnsi="Arial" w:cs="Arial"/>
          <w:sz w:val="22"/>
          <w:szCs w:val="22"/>
        </w:rPr>
        <w:t>Se prohíbe afectaciones a las áreas comprendidas dentro del radio de protección del afluente (7.50</w:t>
      </w:r>
      <w:r w:rsidR="009B35B6" w:rsidRPr="008C10AD">
        <w:rPr>
          <w:rFonts w:ascii="Arial" w:eastAsia="Batang" w:hAnsi="Arial" w:cs="Arial"/>
          <w:sz w:val="22"/>
          <w:szCs w:val="22"/>
        </w:rPr>
        <w:t>m</w:t>
      </w:r>
      <w:r w:rsidRPr="008C10AD">
        <w:rPr>
          <w:rFonts w:ascii="Arial" w:eastAsia="Batang" w:hAnsi="Arial" w:cs="Arial"/>
          <w:sz w:val="22"/>
          <w:szCs w:val="22"/>
        </w:rPr>
        <w:t xml:space="preserve"> a ambos lados); debiéndose mejorar las mismas con una requerida atención </w:t>
      </w:r>
      <w:r w:rsidR="009B35B6" w:rsidRPr="008C10AD">
        <w:rPr>
          <w:rFonts w:ascii="Arial" w:eastAsia="Batang" w:hAnsi="Arial" w:cs="Arial"/>
          <w:sz w:val="22"/>
          <w:szCs w:val="22"/>
        </w:rPr>
        <w:t>fitosanitaria</w:t>
      </w:r>
      <w:r w:rsidRPr="008C10AD">
        <w:rPr>
          <w:rFonts w:ascii="Arial" w:eastAsia="Batang" w:hAnsi="Arial" w:cs="Arial"/>
          <w:sz w:val="22"/>
          <w:szCs w:val="22"/>
        </w:rPr>
        <w:t xml:space="preserve"> (siembra de árboles).</w:t>
      </w:r>
    </w:p>
    <w:p w:rsidR="00636718" w:rsidRPr="008C10AD" w:rsidRDefault="00636718" w:rsidP="001938CA">
      <w:pPr>
        <w:jc w:val="both"/>
        <w:rPr>
          <w:rFonts w:ascii="Arial" w:eastAsia="Batang" w:hAnsi="Arial" w:cs="Arial"/>
          <w:sz w:val="22"/>
          <w:szCs w:val="22"/>
        </w:rPr>
      </w:pPr>
    </w:p>
    <w:p w:rsidR="001938CA" w:rsidRPr="008C10AD" w:rsidRDefault="001938CA" w:rsidP="001938CA">
      <w:pPr>
        <w:jc w:val="both"/>
        <w:rPr>
          <w:rFonts w:ascii="Arial" w:eastAsia="Batang" w:hAnsi="Arial" w:cs="Arial"/>
          <w:sz w:val="22"/>
          <w:szCs w:val="22"/>
        </w:rPr>
      </w:pPr>
      <w:r w:rsidRPr="008C10AD">
        <w:rPr>
          <w:rFonts w:ascii="Arial" w:eastAsia="Batang" w:hAnsi="Arial" w:cs="Arial"/>
          <w:b/>
          <w:sz w:val="22"/>
          <w:szCs w:val="22"/>
        </w:rPr>
        <w:t>Artículo</w:t>
      </w:r>
      <w:r w:rsidR="009C63FD">
        <w:rPr>
          <w:rFonts w:ascii="Arial" w:eastAsia="Batang" w:hAnsi="Arial" w:cs="Arial"/>
          <w:b/>
          <w:sz w:val="22"/>
          <w:szCs w:val="22"/>
        </w:rPr>
        <w:t xml:space="preserve"> </w:t>
      </w:r>
      <w:r w:rsidR="005E1391">
        <w:rPr>
          <w:rFonts w:ascii="Arial" w:eastAsia="Batang" w:hAnsi="Arial" w:cs="Arial"/>
          <w:b/>
          <w:sz w:val="22"/>
          <w:szCs w:val="22"/>
        </w:rPr>
        <w:t>330</w:t>
      </w:r>
      <w:r w:rsidRPr="008C10AD">
        <w:rPr>
          <w:rFonts w:ascii="Arial" w:eastAsia="Batang" w:hAnsi="Arial" w:cs="Arial"/>
          <w:b/>
          <w:sz w:val="22"/>
          <w:szCs w:val="22"/>
        </w:rPr>
        <w:t>:</w:t>
      </w:r>
      <w:r w:rsidRPr="008C10AD">
        <w:rPr>
          <w:rFonts w:ascii="Arial" w:eastAsia="Batang" w:hAnsi="Arial" w:cs="Arial"/>
          <w:sz w:val="22"/>
          <w:szCs w:val="22"/>
        </w:rPr>
        <w:t xml:space="preserve"> Se prohíbe la siembra de cultivos en las márgenes de los afluentes.</w:t>
      </w:r>
    </w:p>
    <w:p w:rsidR="001866BB" w:rsidRDefault="001866BB" w:rsidP="008B69BE">
      <w:pPr>
        <w:jc w:val="both"/>
        <w:rPr>
          <w:rFonts w:ascii="Arial" w:hAnsi="Arial" w:cs="Arial"/>
          <w:b/>
          <w:color w:val="FF0000"/>
          <w:sz w:val="22"/>
          <w:szCs w:val="22"/>
          <w:u w:val="single"/>
        </w:rPr>
      </w:pPr>
    </w:p>
    <w:p w:rsidR="00827591" w:rsidRDefault="00773ECB" w:rsidP="00827591">
      <w:pPr>
        <w:jc w:val="both"/>
        <w:rPr>
          <w:rFonts w:ascii="Arial" w:hAnsi="Arial" w:cs="Arial"/>
          <w:b/>
          <w:sz w:val="22"/>
          <w:szCs w:val="22"/>
        </w:rPr>
      </w:pPr>
      <w:r>
        <w:rPr>
          <w:rFonts w:ascii="Arial" w:hAnsi="Arial" w:cs="Arial"/>
          <w:b/>
          <w:sz w:val="22"/>
          <w:szCs w:val="22"/>
        </w:rPr>
        <w:t xml:space="preserve">CAPITULO 5. </w:t>
      </w:r>
      <w:r w:rsidR="00827591" w:rsidRPr="004734E3">
        <w:rPr>
          <w:rFonts w:ascii="Arial" w:hAnsi="Arial" w:cs="Arial"/>
          <w:b/>
          <w:sz w:val="22"/>
          <w:szCs w:val="22"/>
        </w:rPr>
        <w:t>PROCEDIMIENTOS</w:t>
      </w:r>
      <w:r w:rsidR="00827591">
        <w:rPr>
          <w:rFonts w:ascii="Arial" w:hAnsi="Arial" w:cs="Arial"/>
          <w:b/>
          <w:sz w:val="22"/>
          <w:szCs w:val="22"/>
        </w:rPr>
        <w:t>.</w:t>
      </w:r>
    </w:p>
    <w:p w:rsidR="00827591" w:rsidRPr="004734E3" w:rsidRDefault="00827591" w:rsidP="00827591">
      <w:pPr>
        <w:jc w:val="both"/>
        <w:rPr>
          <w:rFonts w:ascii="Arial" w:hAnsi="Arial" w:cs="Arial"/>
          <w:b/>
          <w:sz w:val="22"/>
          <w:szCs w:val="22"/>
        </w:rPr>
      </w:pPr>
    </w:p>
    <w:p w:rsidR="00827591" w:rsidRPr="00705B40" w:rsidRDefault="005E1391" w:rsidP="00827591">
      <w:pPr>
        <w:jc w:val="both"/>
        <w:rPr>
          <w:rFonts w:ascii="Arial" w:eastAsia="Batang" w:hAnsi="Arial" w:cs="Arial"/>
          <w:iCs/>
          <w:sz w:val="22"/>
          <w:szCs w:val="22"/>
        </w:rPr>
      </w:pPr>
      <w:r w:rsidRPr="00907737">
        <w:rPr>
          <w:rFonts w:ascii="Arial" w:eastAsia="Batang" w:hAnsi="Arial" w:cs="Arial"/>
          <w:b/>
          <w:iCs/>
          <w:sz w:val="22"/>
          <w:szCs w:val="22"/>
        </w:rPr>
        <w:t>Artículo 331</w:t>
      </w:r>
      <w:r w:rsidR="00827591" w:rsidRPr="00907737">
        <w:rPr>
          <w:rFonts w:ascii="Arial" w:eastAsia="Batang" w:hAnsi="Arial" w:cs="Arial"/>
          <w:b/>
          <w:iCs/>
          <w:sz w:val="22"/>
          <w:szCs w:val="22"/>
        </w:rPr>
        <w:t>:</w:t>
      </w:r>
      <w:r w:rsidR="00827591" w:rsidRPr="00705B40">
        <w:rPr>
          <w:rFonts w:ascii="Arial" w:eastAsia="Batang" w:hAnsi="Arial" w:cs="Arial"/>
          <w:iCs/>
          <w:sz w:val="22"/>
          <w:szCs w:val="22"/>
        </w:rPr>
        <w:t xml:space="preserve"> Se prohíbe terminantemente a personas naturales o jurídicas cualesquiera hechos o acciones que, sin estar precisados en el presente documento, afecten o atenten contra el control, cuidado y conservación de las áreas verdes, la vía pública, las redes técnicas, las edificaciones y sus exteriores, así como el uso del suelo o la limpieza de la ciudad.</w:t>
      </w:r>
    </w:p>
    <w:p w:rsidR="00827591" w:rsidRPr="00705B40" w:rsidRDefault="00827591" w:rsidP="00827591">
      <w:pPr>
        <w:jc w:val="both"/>
        <w:rPr>
          <w:rFonts w:ascii="Arial" w:hAnsi="Arial" w:cs="Arial"/>
          <w:b/>
          <w:sz w:val="22"/>
          <w:szCs w:val="22"/>
        </w:rPr>
      </w:pPr>
    </w:p>
    <w:p w:rsidR="00827591" w:rsidRDefault="00827591" w:rsidP="00827591">
      <w:pPr>
        <w:jc w:val="both"/>
        <w:rPr>
          <w:rFonts w:ascii="Arial" w:hAnsi="Arial" w:cs="Arial"/>
          <w:b/>
          <w:sz w:val="22"/>
          <w:szCs w:val="22"/>
        </w:rPr>
      </w:pPr>
      <w:r w:rsidRPr="00705B40">
        <w:rPr>
          <w:rFonts w:ascii="Arial" w:hAnsi="Arial" w:cs="Arial"/>
          <w:b/>
          <w:sz w:val="22"/>
          <w:szCs w:val="22"/>
        </w:rPr>
        <w:t>-Solicitudes y trámites</w:t>
      </w:r>
      <w:r w:rsidR="00907737">
        <w:rPr>
          <w:rFonts w:ascii="Arial" w:hAnsi="Arial" w:cs="Arial"/>
          <w:b/>
          <w:sz w:val="22"/>
          <w:szCs w:val="22"/>
        </w:rPr>
        <w:t>.</w:t>
      </w:r>
    </w:p>
    <w:p w:rsidR="00907737" w:rsidRPr="00705B40" w:rsidRDefault="00907737" w:rsidP="00827591">
      <w:pPr>
        <w:jc w:val="both"/>
        <w:rPr>
          <w:rFonts w:ascii="Arial" w:hAnsi="Arial" w:cs="Arial"/>
          <w:b/>
          <w:sz w:val="22"/>
          <w:szCs w:val="22"/>
        </w:rPr>
      </w:pPr>
    </w:p>
    <w:p w:rsidR="00827591" w:rsidRPr="00705B40" w:rsidRDefault="00907737" w:rsidP="00827591">
      <w:pPr>
        <w:jc w:val="both"/>
        <w:rPr>
          <w:rFonts w:ascii="Arial" w:eastAsia="Batang" w:hAnsi="Arial" w:cs="Arial"/>
          <w:b/>
          <w:iCs/>
          <w:sz w:val="22"/>
          <w:szCs w:val="22"/>
        </w:rPr>
      </w:pPr>
      <w:bookmarkStart w:id="22" w:name="_Toc409005327"/>
      <w:bookmarkStart w:id="23" w:name="_Toc409352563"/>
      <w:bookmarkStart w:id="24" w:name="_Toc409511549"/>
      <w:r>
        <w:rPr>
          <w:rFonts w:ascii="Arial" w:eastAsia="Batang" w:hAnsi="Arial" w:cs="Arial"/>
          <w:b/>
          <w:iCs/>
          <w:sz w:val="22"/>
          <w:szCs w:val="22"/>
        </w:rPr>
        <w:t>Artículo 332</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w:t>
      </w:r>
      <w:r w:rsidR="00827591" w:rsidRPr="00705B40">
        <w:rPr>
          <w:rFonts w:ascii="Arial" w:eastAsia="Batang" w:hAnsi="Arial" w:cs="Arial"/>
          <w:sz w:val="22"/>
          <w:szCs w:val="22"/>
        </w:rPr>
        <w:t>Sólo la Dirección de Planificación Física de acuerdo con el Plan de Ordenamiento Urbano elaborado para dirigir la transformación y el desarrollo, podrá determinar el destino y uso de los solares o terrenos para la ejecución de inversiones estatales o acciones constructivas particulares de cualquier tipo.,</w:t>
      </w:r>
      <w:r w:rsidR="00827591" w:rsidRPr="00705B40">
        <w:rPr>
          <w:rFonts w:ascii="Arial" w:eastAsia="Swiss721BT-Roman" w:hAnsi="Arial" w:cs="Arial"/>
          <w:sz w:val="22"/>
          <w:szCs w:val="22"/>
        </w:rPr>
        <w:t xml:space="preserve"> según lo que establece el </w:t>
      </w:r>
      <w:r w:rsidR="00827591" w:rsidRPr="00705B40">
        <w:rPr>
          <w:rFonts w:ascii="Arial" w:eastAsia="Batang" w:hAnsi="Arial" w:cs="Arial"/>
          <w:b/>
          <w:iCs/>
          <w:sz w:val="22"/>
          <w:szCs w:val="22"/>
        </w:rPr>
        <w:t>Decreto Ley 322, complementado en las Resoluciones 54 y 55.</w:t>
      </w:r>
    </w:p>
    <w:p w:rsidR="00827591" w:rsidRPr="00705B40" w:rsidRDefault="00827591" w:rsidP="00827591">
      <w:pPr>
        <w:jc w:val="both"/>
        <w:rPr>
          <w:rFonts w:ascii="Arial" w:eastAsia="Batang" w:hAnsi="Arial" w:cs="Arial"/>
          <w:b/>
          <w:iCs/>
          <w:sz w:val="22"/>
          <w:szCs w:val="22"/>
        </w:rPr>
      </w:pPr>
    </w:p>
    <w:p w:rsidR="00827591" w:rsidRPr="001079AB" w:rsidRDefault="00907737" w:rsidP="00827591">
      <w:pPr>
        <w:jc w:val="both"/>
        <w:rPr>
          <w:rFonts w:ascii="Arial" w:eastAsia="Batang" w:hAnsi="Arial" w:cs="Arial"/>
          <w:b/>
          <w:iCs/>
          <w:sz w:val="22"/>
          <w:szCs w:val="22"/>
        </w:rPr>
      </w:pPr>
      <w:r>
        <w:rPr>
          <w:rFonts w:ascii="Arial" w:eastAsia="Batang" w:hAnsi="Arial" w:cs="Arial"/>
          <w:b/>
          <w:iCs/>
          <w:sz w:val="22"/>
          <w:szCs w:val="22"/>
        </w:rPr>
        <w:t>Artículo 333</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w:t>
      </w:r>
      <w:r w:rsidR="00827591" w:rsidRPr="00705B40">
        <w:rPr>
          <w:rFonts w:ascii="Arial" w:eastAsia="Swiss721BT-Roman" w:hAnsi="Arial" w:cs="Arial"/>
          <w:sz w:val="22"/>
          <w:szCs w:val="22"/>
        </w:rPr>
        <w:t>En la Oficina de Gestión de Trámites de las direcciones</w:t>
      </w:r>
      <w:r w:rsidR="00827591" w:rsidRPr="00705B40">
        <w:rPr>
          <w:rFonts w:ascii="Arial" w:eastAsia="Batang" w:hAnsi="Arial" w:cs="Arial"/>
          <w:sz w:val="22"/>
          <w:szCs w:val="22"/>
        </w:rPr>
        <w:t xml:space="preserve"> </w:t>
      </w:r>
      <w:r w:rsidR="00827591" w:rsidRPr="00705B40">
        <w:rPr>
          <w:rFonts w:ascii="Arial" w:eastAsia="Swiss721BT-Roman" w:hAnsi="Arial" w:cs="Arial"/>
          <w:sz w:val="22"/>
          <w:szCs w:val="22"/>
        </w:rPr>
        <w:t xml:space="preserve">municipales de la Vivienda (OGTV) correspondientes ante el funcionario de Planificación Física que allí radica </w:t>
      </w:r>
      <w:r w:rsidR="00827591" w:rsidRPr="001079AB">
        <w:rPr>
          <w:rFonts w:ascii="Arial" w:eastAsia="Swiss721BT-Roman" w:hAnsi="Arial" w:cs="Arial"/>
          <w:sz w:val="22"/>
          <w:szCs w:val="22"/>
        </w:rPr>
        <w:t xml:space="preserve">(DMPF) se deben realizar  las solicitudes y los trámites siguientes según lo que establece el </w:t>
      </w:r>
      <w:r w:rsidR="00827591" w:rsidRPr="001079AB">
        <w:rPr>
          <w:rFonts w:ascii="Arial" w:eastAsia="Batang" w:hAnsi="Arial" w:cs="Arial"/>
          <w:b/>
          <w:iCs/>
          <w:sz w:val="22"/>
          <w:szCs w:val="22"/>
        </w:rPr>
        <w:t>Decreto Ley 322, complementado en las Resoluciones 54 y 55:</w:t>
      </w:r>
    </w:p>
    <w:p w:rsidR="00827591" w:rsidRPr="001079AB" w:rsidRDefault="00827591" w:rsidP="00FF43C0">
      <w:pPr>
        <w:pStyle w:val="Prrafodelista"/>
        <w:numPr>
          <w:ilvl w:val="0"/>
          <w:numId w:val="26"/>
        </w:numPr>
        <w:tabs>
          <w:tab w:val="left" w:pos="426"/>
        </w:tabs>
        <w:ind w:left="0" w:firstLine="0"/>
        <w:jc w:val="both"/>
        <w:rPr>
          <w:rFonts w:ascii="Arial" w:eastAsia="Batang" w:hAnsi="Arial" w:cs="Arial"/>
          <w:iCs/>
          <w:sz w:val="22"/>
          <w:szCs w:val="22"/>
        </w:rPr>
      </w:pPr>
      <w:r w:rsidRPr="001079AB">
        <w:rPr>
          <w:rFonts w:ascii="Arial" w:eastAsia="Batang" w:hAnsi="Arial" w:cs="Arial"/>
          <w:iCs/>
          <w:sz w:val="22"/>
          <w:szCs w:val="22"/>
        </w:rPr>
        <w:t>Asignación de terrenos estatales para la construcción de vivienda por esfuerzo  propio previo  autorizo por el Consejo de Administración Municipal.</w:t>
      </w:r>
    </w:p>
    <w:p w:rsidR="00827591" w:rsidRPr="001079AB" w:rsidRDefault="00827591" w:rsidP="00FF43C0">
      <w:pPr>
        <w:pStyle w:val="Prrafodelista"/>
        <w:numPr>
          <w:ilvl w:val="0"/>
          <w:numId w:val="26"/>
        </w:numPr>
        <w:tabs>
          <w:tab w:val="left" w:pos="426"/>
        </w:tabs>
        <w:ind w:left="0" w:firstLine="0"/>
        <w:jc w:val="both"/>
        <w:rPr>
          <w:rFonts w:ascii="Arial" w:eastAsia="Batang" w:hAnsi="Arial" w:cs="Arial"/>
          <w:iCs/>
          <w:sz w:val="22"/>
          <w:szCs w:val="22"/>
        </w:rPr>
      </w:pPr>
      <w:r w:rsidRPr="001079AB">
        <w:rPr>
          <w:rFonts w:ascii="Arial" w:eastAsia="Batang" w:hAnsi="Arial" w:cs="Arial"/>
          <w:iCs/>
          <w:sz w:val="22"/>
          <w:szCs w:val="22"/>
        </w:rPr>
        <w:t>Solares yermos de propiedad personal. Cesión entre particulares</w:t>
      </w:r>
    </w:p>
    <w:p w:rsidR="00827591" w:rsidRPr="001079AB" w:rsidRDefault="00827591" w:rsidP="00FF43C0">
      <w:pPr>
        <w:pStyle w:val="Prrafodelista"/>
        <w:numPr>
          <w:ilvl w:val="0"/>
          <w:numId w:val="26"/>
        </w:numPr>
        <w:tabs>
          <w:tab w:val="left" w:pos="426"/>
        </w:tabs>
        <w:ind w:left="0" w:firstLine="0"/>
        <w:jc w:val="both"/>
        <w:rPr>
          <w:rFonts w:ascii="Arial" w:eastAsia="Batang" w:hAnsi="Arial" w:cs="Arial"/>
          <w:iCs/>
          <w:sz w:val="22"/>
          <w:szCs w:val="22"/>
        </w:rPr>
      </w:pPr>
      <w:r w:rsidRPr="001079AB">
        <w:rPr>
          <w:rFonts w:ascii="Arial" w:eastAsia="Batang" w:hAnsi="Arial" w:cs="Arial"/>
          <w:iCs/>
          <w:sz w:val="22"/>
          <w:szCs w:val="22"/>
        </w:rPr>
        <w:t xml:space="preserve">Compra venta de solares yermos, donación y permuta con el estado, cuando por existir regulaciones urbanas que lo impidan </w:t>
      </w:r>
      <w:r w:rsidRPr="001079AB">
        <w:rPr>
          <w:rFonts w:ascii="Arial" w:eastAsia="Swiss721BT-Roman" w:hAnsi="Arial" w:cs="Arial"/>
          <w:sz w:val="22"/>
          <w:szCs w:val="22"/>
        </w:rPr>
        <w:t>los propietarios de solares yermos no pudieran obtener autorización para utilizarlos en la construcción de su propia vivienda.</w:t>
      </w:r>
    </w:p>
    <w:p w:rsidR="00827591" w:rsidRPr="001079AB" w:rsidRDefault="00827591" w:rsidP="00FF43C0">
      <w:pPr>
        <w:pStyle w:val="Prrafodelista"/>
        <w:numPr>
          <w:ilvl w:val="0"/>
          <w:numId w:val="25"/>
        </w:numPr>
        <w:tabs>
          <w:tab w:val="left" w:pos="284"/>
        </w:tabs>
        <w:ind w:hanging="720"/>
        <w:jc w:val="both"/>
        <w:rPr>
          <w:rFonts w:ascii="Arial" w:eastAsia="Batang" w:hAnsi="Arial" w:cs="Arial"/>
          <w:iCs/>
          <w:sz w:val="22"/>
          <w:szCs w:val="22"/>
        </w:rPr>
      </w:pPr>
      <w:r w:rsidRPr="001079AB">
        <w:rPr>
          <w:rFonts w:ascii="Arial" w:eastAsia="Swiss721BT-Roman" w:hAnsi="Arial" w:cs="Arial"/>
          <w:sz w:val="22"/>
          <w:szCs w:val="22"/>
        </w:rPr>
        <w:t>Cesión de uso de azotea.</w:t>
      </w:r>
    </w:p>
    <w:p w:rsidR="00827591" w:rsidRPr="001079AB" w:rsidRDefault="00827591" w:rsidP="00FF43C0">
      <w:pPr>
        <w:pStyle w:val="Prrafodelista"/>
        <w:numPr>
          <w:ilvl w:val="0"/>
          <w:numId w:val="25"/>
        </w:numPr>
        <w:tabs>
          <w:tab w:val="left" w:pos="284"/>
        </w:tabs>
        <w:ind w:hanging="720"/>
        <w:jc w:val="both"/>
        <w:rPr>
          <w:rFonts w:ascii="Arial" w:eastAsia="Batang" w:hAnsi="Arial" w:cs="Arial"/>
          <w:iCs/>
          <w:sz w:val="22"/>
          <w:szCs w:val="22"/>
        </w:rPr>
      </w:pPr>
      <w:r w:rsidRPr="001079AB">
        <w:rPr>
          <w:rFonts w:ascii="Arial" w:eastAsia="Swiss721BT-Roman" w:hAnsi="Arial" w:cs="Arial"/>
          <w:sz w:val="22"/>
          <w:szCs w:val="22"/>
        </w:rPr>
        <w:t>Certificado de regulaciones urbanas</w:t>
      </w:r>
    </w:p>
    <w:p w:rsidR="00827591" w:rsidRPr="001079AB" w:rsidRDefault="00827591" w:rsidP="00FF43C0">
      <w:pPr>
        <w:pStyle w:val="Prrafodelista"/>
        <w:numPr>
          <w:ilvl w:val="0"/>
          <w:numId w:val="25"/>
        </w:numPr>
        <w:tabs>
          <w:tab w:val="left" w:pos="284"/>
        </w:tabs>
        <w:ind w:hanging="720"/>
        <w:jc w:val="both"/>
        <w:rPr>
          <w:rFonts w:ascii="Arial" w:eastAsia="Batang" w:hAnsi="Arial" w:cs="Arial"/>
          <w:iCs/>
          <w:sz w:val="22"/>
          <w:szCs w:val="22"/>
        </w:rPr>
      </w:pPr>
      <w:r w:rsidRPr="001079AB">
        <w:rPr>
          <w:rFonts w:ascii="Arial" w:eastAsia="Swiss721BT-Roman" w:hAnsi="Arial" w:cs="Arial"/>
          <w:sz w:val="22"/>
          <w:szCs w:val="22"/>
        </w:rPr>
        <w:lastRenderedPageBreak/>
        <w:t>Licencia de construcción</w:t>
      </w:r>
    </w:p>
    <w:p w:rsidR="00827591" w:rsidRPr="001079AB" w:rsidRDefault="00827591" w:rsidP="00FF43C0">
      <w:pPr>
        <w:pStyle w:val="Prrafodelista"/>
        <w:numPr>
          <w:ilvl w:val="0"/>
          <w:numId w:val="25"/>
        </w:numPr>
        <w:tabs>
          <w:tab w:val="left" w:pos="284"/>
        </w:tabs>
        <w:ind w:hanging="720"/>
        <w:jc w:val="both"/>
        <w:rPr>
          <w:rFonts w:ascii="Arial" w:eastAsia="Batang" w:hAnsi="Arial" w:cs="Arial"/>
          <w:iCs/>
          <w:sz w:val="22"/>
          <w:szCs w:val="22"/>
        </w:rPr>
      </w:pPr>
      <w:r w:rsidRPr="001079AB">
        <w:rPr>
          <w:rFonts w:ascii="Arial" w:eastAsia="Swiss721BT-Roman" w:hAnsi="Arial" w:cs="Arial"/>
          <w:sz w:val="22"/>
          <w:szCs w:val="22"/>
        </w:rPr>
        <w:t>Certificado de Habitable.</w:t>
      </w:r>
    </w:p>
    <w:p w:rsidR="00827591" w:rsidRPr="001079AB" w:rsidRDefault="00827591" w:rsidP="00FF43C0">
      <w:pPr>
        <w:pStyle w:val="Prrafodelista"/>
        <w:numPr>
          <w:ilvl w:val="0"/>
          <w:numId w:val="25"/>
        </w:numPr>
        <w:tabs>
          <w:tab w:val="left" w:pos="284"/>
        </w:tabs>
        <w:ind w:hanging="720"/>
        <w:jc w:val="both"/>
        <w:rPr>
          <w:rFonts w:ascii="Arial" w:eastAsia="Batang" w:hAnsi="Arial" w:cs="Arial"/>
          <w:iCs/>
          <w:sz w:val="22"/>
          <w:szCs w:val="22"/>
        </w:rPr>
      </w:pPr>
      <w:r w:rsidRPr="001079AB">
        <w:rPr>
          <w:rFonts w:ascii="Arial" w:eastAsia="Batang" w:hAnsi="Arial" w:cs="Arial"/>
          <w:iCs/>
          <w:sz w:val="22"/>
          <w:szCs w:val="22"/>
        </w:rPr>
        <w:t>Dictamen técnico para toda descripción, tasación y medidas y linderos.</w:t>
      </w:r>
      <w:r w:rsidRPr="001079AB">
        <w:rPr>
          <w:rFonts w:ascii="Arial" w:eastAsia="Batang" w:hAnsi="Arial" w:cs="Arial"/>
          <w:b/>
          <w:iCs/>
          <w:sz w:val="22"/>
          <w:szCs w:val="22"/>
        </w:rPr>
        <w:t xml:space="preserve"> </w:t>
      </w:r>
    </w:p>
    <w:p w:rsidR="00827591" w:rsidRPr="001079AB" w:rsidRDefault="00827591" w:rsidP="00FF43C0">
      <w:pPr>
        <w:pStyle w:val="Prrafodelista"/>
        <w:numPr>
          <w:ilvl w:val="0"/>
          <w:numId w:val="25"/>
        </w:numPr>
        <w:tabs>
          <w:tab w:val="left" w:pos="284"/>
        </w:tabs>
        <w:ind w:left="284" w:hanging="284"/>
        <w:jc w:val="both"/>
        <w:rPr>
          <w:rFonts w:ascii="Arial" w:eastAsia="Batang" w:hAnsi="Arial" w:cs="Arial"/>
          <w:iCs/>
          <w:sz w:val="22"/>
          <w:szCs w:val="22"/>
        </w:rPr>
      </w:pPr>
      <w:r w:rsidRPr="001079AB">
        <w:rPr>
          <w:rFonts w:ascii="Arial" w:eastAsia="Swiss721BT-Black" w:hAnsi="Arial" w:cs="Arial"/>
          <w:sz w:val="22"/>
          <w:szCs w:val="22"/>
        </w:rPr>
        <w:t>Litigios y reclamaciones en torno a solares yermos, derecho perpetuo de superficie, medidas y linderos.</w:t>
      </w:r>
    </w:p>
    <w:p w:rsidR="00827591" w:rsidRPr="00705B40" w:rsidRDefault="00827591" w:rsidP="00827591">
      <w:pPr>
        <w:pStyle w:val="Prrafodelista"/>
        <w:tabs>
          <w:tab w:val="left" w:pos="284"/>
        </w:tabs>
        <w:ind w:left="284"/>
        <w:rPr>
          <w:rFonts w:ascii="Arial" w:eastAsia="Batang" w:hAnsi="Arial" w:cs="Arial"/>
          <w:iCs/>
        </w:rPr>
      </w:pPr>
    </w:p>
    <w:p w:rsidR="00827591" w:rsidRPr="00705B40" w:rsidRDefault="00907737" w:rsidP="00827591">
      <w:pPr>
        <w:ind w:right="56"/>
        <w:jc w:val="both"/>
        <w:rPr>
          <w:rFonts w:ascii="Arial" w:hAnsi="Arial" w:cs="Arial"/>
          <w:sz w:val="22"/>
          <w:szCs w:val="22"/>
          <w:lang w:val="es-MX"/>
        </w:rPr>
      </w:pPr>
      <w:r>
        <w:rPr>
          <w:rFonts w:ascii="Arial" w:eastAsia="Batang" w:hAnsi="Arial" w:cs="Arial"/>
          <w:b/>
          <w:iCs/>
          <w:sz w:val="22"/>
          <w:szCs w:val="22"/>
        </w:rPr>
        <w:t>Artículo 334</w:t>
      </w:r>
      <w:r w:rsidR="00827591" w:rsidRPr="00705B40">
        <w:rPr>
          <w:rFonts w:ascii="Arial" w:eastAsia="Batang" w:hAnsi="Arial" w:cs="Arial"/>
          <w:b/>
          <w:iCs/>
          <w:sz w:val="22"/>
          <w:szCs w:val="22"/>
        </w:rPr>
        <w:t>:</w:t>
      </w:r>
      <w:r w:rsidR="00827591" w:rsidRPr="00705B40">
        <w:rPr>
          <w:rFonts w:ascii="Arial" w:eastAsia="Batang" w:hAnsi="Arial" w:cs="Arial"/>
          <w:sz w:val="22"/>
          <w:szCs w:val="22"/>
        </w:rPr>
        <w:t>Toda persona natural o jurídica para poder realizar cualquier acción constructiva</w:t>
      </w:r>
      <w:r w:rsidR="00827591" w:rsidRPr="00705B40">
        <w:rPr>
          <w:rFonts w:ascii="Arial" w:hAnsi="Arial" w:cs="Arial"/>
          <w:sz w:val="22"/>
          <w:szCs w:val="22"/>
          <w:lang w:val="es-MX"/>
        </w:rPr>
        <w:t xml:space="preserve"> o urbanística (incluidas las áreas verdes, redes de infraestructura técnica, colocación de rejas y carteles, rampas de acceso, aplicación de pintura, carpinterías, garajes y estacionamientos), </w:t>
      </w:r>
      <w:r w:rsidR="00827591" w:rsidRPr="00705B40">
        <w:rPr>
          <w:rFonts w:ascii="Arial" w:eastAsia="Batang" w:hAnsi="Arial" w:cs="Arial"/>
          <w:sz w:val="22"/>
          <w:szCs w:val="22"/>
        </w:rPr>
        <w:t xml:space="preserve">ya sea de nueva ejecución, remodelación, modificación, reconstrucción, ampliación, conservación, rehabilitación, restauración, reparación, demolición, cambio de uso, división y unificación; tendrá que solicitar y </w:t>
      </w:r>
      <w:r w:rsidR="00827591" w:rsidRPr="00705B40">
        <w:rPr>
          <w:rFonts w:ascii="Arial" w:hAnsi="Arial" w:cs="Arial"/>
          <w:sz w:val="22"/>
          <w:szCs w:val="22"/>
          <w:lang w:val="es-MX"/>
        </w:rPr>
        <w:t>tramitar:</w:t>
      </w:r>
    </w:p>
    <w:p w:rsidR="00827591" w:rsidRPr="00705B40" w:rsidRDefault="00827591" w:rsidP="00FF43C0">
      <w:pPr>
        <w:pStyle w:val="Prrafodelista"/>
        <w:numPr>
          <w:ilvl w:val="0"/>
          <w:numId w:val="27"/>
        </w:numPr>
        <w:ind w:right="56"/>
        <w:jc w:val="both"/>
        <w:rPr>
          <w:rFonts w:ascii="Arial" w:hAnsi="Arial" w:cs="Arial"/>
          <w:lang w:val="es-MX"/>
        </w:rPr>
      </w:pPr>
      <w:r w:rsidRPr="00705B40">
        <w:rPr>
          <w:rFonts w:ascii="Arial" w:hAnsi="Arial" w:cs="Arial"/>
          <w:lang w:val="es-MX"/>
        </w:rPr>
        <w:t xml:space="preserve">El Certificado de Microlocalización o aprobación de uso de suelo, expedido exclusivamente por la </w:t>
      </w:r>
      <w:r w:rsidRPr="00705B40">
        <w:rPr>
          <w:rFonts w:ascii="Arial" w:eastAsia="Batang" w:hAnsi="Arial" w:cs="Arial"/>
        </w:rPr>
        <w:t>Dirección de Planificación Física.</w:t>
      </w:r>
    </w:p>
    <w:p w:rsidR="00827591" w:rsidRPr="00705B40" w:rsidRDefault="00827591" w:rsidP="00FF43C0">
      <w:pPr>
        <w:pStyle w:val="Prrafodelista"/>
        <w:numPr>
          <w:ilvl w:val="0"/>
          <w:numId w:val="27"/>
        </w:numPr>
        <w:ind w:right="56"/>
        <w:jc w:val="both"/>
        <w:rPr>
          <w:rFonts w:ascii="Arial" w:eastAsia="Batang" w:hAnsi="Arial" w:cs="Arial"/>
        </w:rPr>
      </w:pPr>
      <w:r w:rsidRPr="00705B40">
        <w:rPr>
          <w:rFonts w:ascii="Arial" w:hAnsi="Arial" w:cs="Arial"/>
          <w:lang w:val="es-MX"/>
        </w:rPr>
        <w:t>L</w:t>
      </w:r>
      <w:r w:rsidRPr="00705B40">
        <w:rPr>
          <w:rFonts w:ascii="Arial" w:eastAsia="Batang" w:hAnsi="Arial" w:cs="Arial"/>
        </w:rPr>
        <w:t xml:space="preserve">a Licencia de Construcción, otorgada por la Dirección de Planificación Física en el caso de </w:t>
      </w:r>
      <w:r w:rsidRPr="00705B40">
        <w:rPr>
          <w:rFonts w:ascii="Arial" w:hAnsi="Arial" w:cs="Arial"/>
          <w:lang w:val="es-MX"/>
        </w:rPr>
        <w:t>organismos y entidades estatales inversionistas,</w:t>
      </w:r>
      <w:r w:rsidRPr="00705B40">
        <w:rPr>
          <w:rFonts w:ascii="Arial" w:eastAsia="Batang" w:hAnsi="Arial" w:cs="Arial"/>
        </w:rPr>
        <w:t xml:space="preserve"> y por la </w:t>
      </w:r>
      <w:r w:rsidRPr="00705B40">
        <w:rPr>
          <w:rFonts w:ascii="Arial" w:hAnsi="Arial" w:cs="Arial"/>
          <w:lang w:val="es-MX"/>
        </w:rPr>
        <w:t>Dirección de Vivienda para el caso particular de las viviendas, tanto estatales como privadas.</w:t>
      </w:r>
    </w:p>
    <w:p w:rsidR="00827591" w:rsidRDefault="00827591" w:rsidP="00FF43C0">
      <w:pPr>
        <w:numPr>
          <w:ilvl w:val="0"/>
          <w:numId w:val="27"/>
        </w:numPr>
        <w:jc w:val="both"/>
        <w:rPr>
          <w:rFonts w:ascii="Arial" w:eastAsia="Batang" w:hAnsi="Arial" w:cs="Arial"/>
          <w:sz w:val="22"/>
          <w:szCs w:val="22"/>
          <w:lang w:val="es-MX"/>
        </w:rPr>
      </w:pPr>
      <w:r w:rsidRPr="00705B40">
        <w:rPr>
          <w:rFonts w:ascii="Arial" w:eastAsia="Batang" w:hAnsi="Arial" w:cs="Arial"/>
          <w:sz w:val="22"/>
          <w:szCs w:val="22"/>
          <w:lang w:val="es-MX"/>
        </w:rPr>
        <w:t>Autorización de la obra.</w:t>
      </w:r>
    </w:p>
    <w:p w:rsidR="00827591" w:rsidRPr="00705B40" w:rsidRDefault="00827591" w:rsidP="00827591">
      <w:pPr>
        <w:ind w:left="720" w:right="-568"/>
        <w:jc w:val="both"/>
        <w:rPr>
          <w:rFonts w:ascii="Arial" w:eastAsia="Batang" w:hAnsi="Arial" w:cs="Arial"/>
          <w:b/>
          <w:iCs/>
          <w:sz w:val="22"/>
          <w:szCs w:val="22"/>
        </w:rPr>
      </w:pPr>
    </w:p>
    <w:p w:rsidR="00827591" w:rsidRDefault="00907737" w:rsidP="00827591">
      <w:pPr>
        <w:ind w:right="56"/>
        <w:jc w:val="both"/>
        <w:rPr>
          <w:rFonts w:ascii="Arial" w:eastAsia="Batang" w:hAnsi="Arial" w:cs="Arial"/>
          <w:sz w:val="22"/>
          <w:szCs w:val="22"/>
        </w:rPr>
      </w:pPr>
      <w:r>
        <w:rPr>
          <w:rFonts w:ascii="Arial" w:eastAsia="Batang" w:hAnsi="Arial" w:cs="Arial"/>
          <w:b/>
          <w:iCs/>
          <w:sz w:val="22"/>
          <w:szCs w:val="22"/>
        </w:rPr>
        <w:t>Artículo 335</w:t>
      </w:r>
      <w:r w:rsidR="00827591" w:rsidRPr="00705B40">
        <w:rPr>
          <w:rFonts w:ascii="Arial" w:eastAsia="Batang" w:hAnsi="Arial" w:cs="Arial"/>
          <w:b/>
          <w:iCs/>
          <w:sz w:val="22"/>
          <w:szCs w:val="22"/>
        </w:rPr>
        <w:t>:</w:t>
      </w:r>
      <w:r w:rsidR="00827591" w:rsidRPr="00705B40">
        <w:rPr>
          <w:rFonts w:ascii="Arial" w:hAnsi="Arial" w:cs="Arial"/>
          <w:sz w:val="22"/>
          <w:szCs w:val="22"/>
          <w:lang w:val="es-MX"/>
        </w:rPr>
        <w:t xml:space="preserve"> Concluidas las acciones constructivas de una obra el propietario o inversionista tendrá que solicitar obligatoriamente el Certificado de Habitable/Utilizable según proceda a en la </w:t>
      </w:r>
      <w:r w:rsidR="00827591" w:rsidRPr="00705B40">
        <w:rPr>
          <w:rFonts w:ascii="Arial" w:eastAsia="Batang" w:hAnsi="Arial" w:cs="Arial"/>
          <w:sz w:val="22"/>
          <w:szCs w:val="22"/>
        </w:rPr>
        <w:t>Dirección de Planificación Física.</w:t>
      </w:r>
    </w:p>
    <w:p w:rsidR="00827591" w:rsidRPr="00705B40" w:rsidRDefault="00827591" w:rsidP="00827591">
      <w:pPr>
        <w:ind w:right="56"/>
        <w:jc w:val="both"/>
        <w:rPr>
          <w:rFonts w:ascii="Arial" w:eastAsia="Batang" w:hAnsi="Arial" w:cs="Arial"/>
          <w:iCs/>
          <w:sz w:val="22"/>
          <w:szCs w:val="22"/>
        </w:rPr>
      </w:pPr>
    </w:p>
    <w:p w:rsidR="00827591" w:rsidRDefault="00907737" w:rsidP="00827591">
      <w:pPr>
        <w:jc w:val="both"/>
        <w:rPr>
          <w:rFonts w:ascii="Arial" w:eastAsia="Batang" w:hAnsi="Arial" w:cs="Arial"/>
          <w:iCs/>
          <w:sz w:val="22"/>
          <w:szCs w:val="22"/>
        </w:rPr>
      </w:pPr>
      <w:r>
        <w:rPr>
          <w:rFonts w:ascii="Arial" w:eastAsia="Batang" w:hAnsi="Arial" w:cs="Arial"/>
          <w:b/>
          <w:iCs/>
          <w:sz w:val="22"/>
          <w:szCs w:val="22"/>
        </w:rPr>
        <w:t>Artículo 336</w:t>
      </w:r>
      <w:r w:rsidR="00827591" w:rsidRPr="00705B40">
        <w:rPr>
          <w:rFonts w:ascii="Arial" w:eastAsia="Batang" w:hAnsi="Arial" w:cs="Arial"/>
          <w:b/>
          <w:iCs/>
          <w:sz w:val="22"/>
          <w:szCs w:val="22"/>
        </w:rPr>
        <w:t xml:space="preserve">: </w:t>
      </w:r>
      <w:r w:rsidR="00827591" w:rsidRPr="00705B40">
        <w:rPr>
          <w:rFonts w:ascii="Arial" w:eastAsia="Batang" w:hAnsi="Arial" w:cs="Arial"/>
          <w:iCs/>
          <w:sz w:val="22"/>
          <w:szCs w:val="22"/>
        </w:rPr>
        <w:t>La Dirección Municipal de Planificación Física es la encargada de emitir mediante resolución: derecho perpetuo de superficie de entrega de terrenos estatales, cesión de azoteas, solares yermos entre particulares y errores u omisiones susceptibles  de subsanación.</w:t>
      </w:r>
    </w:p>
    <w:p w:rsidR="00827591" w:rsidRPr="00705B40" w:rsidRDefault="00827591" w:rsidP="00827591">
      <w:pPr>
        <w:jc w:val="both"/>
        <w:rPr>
          <w:rFonts w:ascii="Arial" w:eastAsia="Batang" w:hAnsi="Arial" w:cs="Arial"/>
          <w:sz w:val="22"/>
          <w:szCs w:val="22"/>
          <w:lang w:val="es-MX"/>
        </w:rPr>
      </w:pPr>
    </w:p>
    <w:p w:rsidR="00827591" w:rsidRPr="001079AB" w:rsidRDefault="00907737" w:rsidP="00827591">
      <w:pPr>
        <w:pStyle w:val="Prrafodelista"/>
        <w:ind w:left="0"/>
        <w:rPr>
          <w:rFonts w:ascii="Arial" w:hAnsi="Arial" w:cs="Arial"/>
          <w:sz w:val="22"/>
          <w:szCs w:val="22"/>
          <w:lang w:val="es-MX"/>
        </w:rPr>
      </w:pPr>
      <w:r>
        <w:rPr>
          <w:rFonts w:ascii="Arial" w:eastAsia="Batang" w:hAnsi="Arial" w:cs="Arial"/>
          <w:b/>
          <w:iCs/>
          <w:sz w:val="22"/>
          <w:szCs w:val="22"/>
        </w:rPr>
        <w:t>Artículo 337</w:t>
      </w:r>
      <w:r w:rsidR="00827591" w:rsidRPr="001079AB">
        <w:rPr>
          <w:rFonts w:ascii="Arial" w:eastAsia="Batang" w:hAnsi="Arial" w:cs="Arial"/>
          <w:b/>
          <w:iCs/>
          <w:sz w:val="22"/>
          <w:szCs w:val="22"/>
        </w:rPr>
        <w:t>:</w:t>
      </w:r>
      <w:r w:rsidR="00827591" w:rsidRPr="001079AB">
        <w:rPr>
          <w:rFonts w:ascii="Arial" w:eastAsia="Batang" w:hAnsi="Arial" w:cs="Arial"/>
          <w:iCs/>
          <w:sz w:val="22"/>
          <w:szCs w:val="22"/>
        </w:rPr>
        <w:t xml:space="preserve"> </w:t>
      </w:r>
      <w:r w:rsidR="00827591" w:rsidRPr="001079AB">
        <w:rPr>
          <w:rFonts w:ascii="Arial" w:hAnsi="Arial" w:cs="Arial"/>
          <w:sz w:val="22"/>
          <w:szCs w:val="22"/>
          <w:lang w:val="es-MX"/>
        </w:rPr>
        <w:t xml:space="preserve">Las licencias de construcción para viviendas serán tramitadas, previo permiso de uso de suelo y emisión de regulaciones expedidas por la Dirección de Planificación Física. </w:t>
      </w:r>
    </w:p>
    <w:p w:rsidR="00827591" w:rsidRPr="00705B40" w:rsidRDefault="00827591" w:rsidP="00827591">
      <w:pPr>
        <w:pStyle w:val="Prrafodelista"/>
        <w:ind w:left="0"/>
        <w:rPr>
          <w:rFonts w:ascii="Arial" w:hAnsi="Arial" w:cs="Arial"/>
          <w:lang w:val="es-MX"/>
        </w:rPr>
      </w:pPr>
    </w:p>
    <w:p w:rsidR="00827591" w:rsidRDefault="00907737" w:rsidP="00827591">
      <w:pPr>
        <w:jc w:val="both"/>
        <w:rPr>
          <w:rFonts w:ascii="Arial" w:hAnsi="Arial" w:cs="Arial"/>
          <w:sz w:val="22"/>
          <w:szCs w:val="22"/>
          <w:lang w:val="es-MX"/>
        </w:rPr>
      </w:pPr>
      <w:r>
        <w:rPr>
          <w:rFonts w:ascii="Arial" w:eastAsia="Batang" w:hAnsi="Arial" w:cs="Arial"/>
          <w:b/>
          <w:iCs/>
          <w:sz w:val="22"/>
          <w:szCs w:val="22"/>
        </w:rPr>
        <w:t>Artículo 338</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w:t>
      </w:r>
      <w:r w:rsidR="00827591" w:rsidRPr="00705B40">
        <w:rPr>
          <w:rFonts w:ascii="Arial" w:hAnsi="Arial" w:cs="Arial"/>
          <w:sz w:val="22"/>
          <w:szCs w:val="22"/>
          <w:lang w:val="es-MX"/>
        </w:rPr>
        <w:t>Toda acción constructiva dentro del Centro Histórico, así como en las edificaciones y ambientes declarados Monumento Nacional o Local, deberá consultarse con la Oficina del Conservador y la Comisión de Monumentos según proceda.</w:t>
      </w:r>
    </w:p>
    <w:p w:rsidR="00827591" w:rsidRPr="00705B40" w:rsidRDefault="00827591" w:rsidP="00827591">
      <w:pPr>
        <w:jc w:val="both"/>
        <w:rPr>
          <w:rFonts w:ascii="Arial" w:hAnsi="Arial" w:cs="Arial"/>
          <w:sz w:val="22"/>
          <w:szCs w:val="22"/>
          <w:lang w:val="es-MX"/>
        </w:rPr>
      </w:pPr>
    </w:p>
    <w:p w:rsidR="00827591" w:rsidRDefault="00827591" w:rsidP="00827591">
      <w:pPr>
        <w:jc w:val="both"/>
        <w:rPr>
          <w:rFonts w:ascii="Arial" w:hAnsi="Arial" w:cs="Arial"/>
          <w:sz w:val="22"/>
          <w:szCs w:val="22"/>
          <w:lang w:val="es-MX"/>
        </w:rPr>
      </w:pPr>
      <w:r w:rsidRPr="00705B40">
        <w:rPr>
          <w:rFonts w:ascii="Arial" w:eastAsia="Batang" w:hAnsi="Arial" w:cs="Arial"/>
          <w:b/>
          <w:iCs/>
          <w:sz w:val="22"/>
          <w:szCs w:val="22"/>
        </w:rPr>
        <w:t>Artículo</w:t>
      </w:r>
      <w:r w:rsidR="00907737">
        <w:rPr>
          <w:rFonts w:ascii="Arial" w:eastAsia="Batang" w:hAnsi="Arial" w:cs="Arial"/>
          <w:b/>
          <w:iCs/>
          <w:sz w:val="22"/>
          <w:szCs w:val="22"/>
        </w:rPr>
        <w:t xml:space="preserve"> 339</w:t>
      </w:r>
      <w:r w:rsidRPr="00705B40">
        <w:rPr>
          <w:rFonts w:ascii="Arial" w:eastAsia="Batang" w:hAnsi="Arial" w:cs="Arial"/>
          <w:b/>
          <w:iCs/>
          <w:sz w:val="22"/>
          <w:szCs w:val="22"/>
        </w:rPr>
        <w:t>:</w:t>
      </w:r>
      <w:r w:rsidRPr="00705B40">
        <w:rPr>
          <w:rFonts w:ascii="Arial" w:hAnsi="Arial" w:cs="Arial"/>
          <w:sz w:val="22"/>
          <w:szCs w:val="22"/>
          <w:lang w:val="es-MX"/>
        </w:rPr>
        <w:t xml:space="preserve"> Para deslindar, alinear o cercar terrenos, será imprescindible la obtención previa de la correspondiente autorización de </w:t>
      </w:r>
      <w:r w:rsidRPr="00705B40">
        <w:rPr>
          <w:rFonts w:ascii="Arial" w:eastAsia="Batang" w:hAnsi="Arial" w:cs="Arial"/>
          <w:sz w:val="22"/>
          <w:szCs w:val="22"/>
        </w:rPr>
        <w:t>la Dirección de Planificación Física</w:t>
      </w:r>
      <w:r w:rsidRPr="00705B40">
        <w:rPr>
          <w:rFonts w:ascii="Arial" w:hAnsi="Arial" w:cs="Arial"/>
          <w:sz w:val="22"/>
          <w:szCs w:val="22"/>
          <w:lang w:val="es-MX"/>
        </w:rPr>
        <w:t>.</w:t>
      </w:r>
    </w:p>
    <w:p w:rsidR="00827591" w:rsidRPr="00705B40" w:rsidRDefault="00827591" w:rsidP="00827591">
      <w:pPr>
        <w:jc w:val="both"/>
        <w:rPr>
          <w:rFonts w:ascii="Arial" w:eastAsia="Batang" w:hAnsi="Arial" w:cs="Arial"/>
          <w:iCs/>
          <w:sz w:val="22"/>
          <w:szCs w:val="22"/>
        </w:rPr>
      </w:pPr>
    </w:p>
    <w:p w:rsidR="00827591" w:rsidRDefault="00907737" w:rsidP="00827591">
      <w:pPr>
        <w:jc w:val="both"/>
        <w:rPr>
          <w:rFonts w:ascii="Arial" w:eastAsia="Batang" w:hAnsi="Arial" w:cs="Arial"/>
          <w:sz w:val="22"/>
          <w:szCs w:val="22"/>
        </w:rPr>
      </w:pPr>
      <w:r>
        <w:rPr>
          <w:rFonts w:ascii="Arial" w:eastAsia="Batang" w:hAnsi="Arial" w:cs="Arial"/>
          <w:b/>
          <w:iCs/>
          <w:sz w:val="22"/>
          <w:szCs w:val="22"/>
        </w:rPr>
        <w:t>Artículo 340</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w:t>
      </w:r>
      <w:r w:rsidR="00827591" w:rsidRPr="00705B40">
        <w:rPr>
          <w:rFonts w:ascii="Arial" w:hAnsi="Arial" w:cs="Arial"/>
          <w:sz w:val="22"/>
          <w:szCs w:val="22"/>
          <w:lang w:val="es-MX"/>
        </w:rPr>
        <w:t xml:space="preserve">Se prohíbe la cesión, cambio de uso o transferencia de áreas, instalaciones y locales (sean libres o no) sin la previa compatibilización y/o autorización de </w:t>
      </w:r>
      <w:r w:rsidR="00827591" w:rsidRPr="00705B40">
        <w:rPr>
          <w:rFonts w:ascii="Arial" w:eastAsia="Batang" w:hAnsi="Arial" w:cs="Arial"/>
          <w:sz w:val="22"/>
          <w:szCs w:val="22"/>
        </w:rPr>
        <w:t>la Dirección de Planificación Física.</w:t>
      </w:r>
    </w:p>
    <w:p w:rsidR="00827591" w:rsidRPr="00705B40" w:rsidRDefault="00827591" w:rsidP="00827591">
      <w:pPr>
        <w:jc w:val="both"/>
        <w:rPr>
          <w:rFonts w:ascii="Arial" w:hAnsi="Arial" w:cs="Arial"/>
          <w:sz w:val="22"/>
          <w:szCs w:val="22"/>
          <w:lang w:val="es-MX"/>
        </w:rPr>
      </w:pPr>
    </w:p>
    <w:p w:rsidR="00827591" w:rsidRDefault="00907737" w:rsidP="00827591">
      <w:pPr>
        <w:jc w:val="both"/>
        <w:rPr>
          <w:rFonts w:ascii="Arial" w:eastAsia="Batang" w:hAnsi="Arial" w:cs="Arial"/>
          <w:sz w:val="22"/>
          <w:szCs w:val="22"/>
        </w:rPr>
      </w:pPr>
      <w:r>
        <w:rPr>
          <w:rFonts w:ascii="Arial" w:eastAsia="Batang" w:hAnsi="Arial" w:cs="Arial"/>
          <w:b/>
          <w:iCs/>
          <w:sz w:val="22"/>
          <w:szCs w:val="22"/>
        </w:rPr>
        <w:t>Artículo 341</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w:t>
      </w:r>
      <w:r w:rsidR="00827591" w:rsidRPr="00705B40">
        <w:rPr>
          <w:rFonts w:ascii="Arial" w:eastAsia="Batang" w:hAnsi="Arial" w:cs="Arial"/>
          <w:sz w:val="22"/>
          <w:szCs w:val="22"/>
        </w:rPr>
        <w:t xml:space="preserve">La entrega de locales de servicios a la población o entidades estatales con el fin de ser adaptados para viviendas deberá ser evaluada previamente por la Comisión de Locales y la Dirección de Planificación Física. </w:t>
      </w:r>
    </w:p>
    <w:p w:rsidR="00827591" w:rsidRPr="00705B40" w:rsidRDefault="00827591" w:rsidP="00827591">
      <w:pPr>
        <w:jc w:val="both"/>
        <w:rPr>
          <w:rFonts w:ascii="Arial" w:eastAsia="Batang" w:hAnsi="Arial" w:cs="Arial"/>
          <w:sz w:val="22"/>
          <w:szCs w:val="22"/>
        </w:rPr>
      </w:pPr>
    </w:p>
    <w:p w:rsidR="00827591" w:rsidRDefault="00907737" w:rsidP="00827591">
      <w:pPr>
        <w:jc w:val="both"/>
        <w:rPr>
          <w:rFonts w:ascii="Arial" w:eastAsia="Batang" w:hAnsi="Arial" w:cs="Arial"/>
          <w:sz w:val="22"/>
          <w:szCs w:val="22"/>
          <w:lang w:val="es-MX"/>
        </w:rPr>
      </w:pPr>
      <w:r>
        <w:rPr>
          <w:rFonts w:ascii="Arial" w:eastAsia="Batang" w:hAnsi="Arial" w:cs="Arial"/>
          <w:b/>
          <w:iCs/>
          <w:sz w:val="22"/>
          <w:szCs w:val="22"/>
        </w:rPr>
        <w:t>Artículo 342</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Todos los proyectos urbanísticos </w:t>
      </w:r>
      <w:r w:rsidR="00827591" w:rsidRPr="00705B40">
        <w:rPr>
          <w:rFonts w:ascii="Arial" w:eastAsia="Batang" w:hAnsi="Arial" w:cs="Arial"/>
          <w:sz w:val="22"/>
          <w:szCs w:val="22"/>
          <w:lang w:val="es-MX"/>
        </w:rPr>
        <w:t xml:space="preserve">deberán ser revisados y aprobados por la Dirección de Planificación Física, previa ejecución. </w:t>
      </w:r>
    </w:p>
    <w:p w:rsidR="00827591" w:rsidRPr="00705B40" w:rsidRDefault="00827591" w:rsidP="00827591">
      <w:pPr>
        <w:jc w:val="both"/>
        <w:rPr>
          <w:rFonts w:ascii="Arial" w:eastAsia="Batang" w:hAnsi="Arial" w:cs="Arial"/>
          <w:sz w:val="22"/>
          <w:szCs w:val="22"/>
          <w:lang w:val="es-MX"/>
        </w:rPr>
      </w:pPr>
    </w:p>
    <w:p w:rsidR="00827591" w:rsidRDefault="00907737" w:rsidP="00827591">
      <w:pPr>
        <w:jc w:val="both"/>
        <w:rPr>
          <w:rFonts w:ascii="Arial" w:eastAsia="Batang" w:hAnsi="Arial" w:cs="Arial"/>
          <w:b/>
          <w:iCs/>
          <w:sz w:val="22"/>
          <w:szCs w:val="22"/>
        </w:rPr>
      </w:pPr>
      <w:r>
        <w:rPr>
          <w:rFonts w:ascii="Arial" w:eastAsia="Batang" w:hAnsi="Arial" w:cs="Arial"/>
          <w:b/>
          <w:iCs/>
          <w:sz w:val="22"/>
          <w:szCs w:val="22"/>
        </w:rPr>
        <w:t>Artículo 343</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Las consultas para la ejecución de garajes se realizarán a través del modelo establecido a la Dirección Municipal de Planificación Física.</w:t>
      </w:r>
      <w:r w:rsidR="00827591" w:rsidRPr="00705B40">
        <w:rPr>
          <w:rFonts w:ascii="Arial" w:eastAsia="Batang" w:hAnsi="Arial" w:cs="Arial"/>
          <w:b/>
          <w:iCs/>
          <w:sz w:val="22"/>
          <w:szCs w:val="22"/>
        </w:rPr>
        <w:t xml:space="preserve"> </w:t>
      </w:r>
    </w:p>
    <w:p w:rsidR="00827591" w:rsidRPr="00705B40" w:rsidRDefault="00827591" w:rsidP="00827591">
      <w:pPr>
        <w:jc w:val="both"/>
        <w:rPr>
          <w:rFonts w:ascii="Arial" w:eastAsia="Batang" w:hAnsi="Arial" w:cs="Arial"/>
          <w:b/>
          <w:iCs/>
          <w:sz w:val="22"/>
          <w:szCs w:val="22"/>
        </w:rPr>
      </w:pPr>
    </w:p>
    <w:p w:rsidR="00827591" w:rsidRDefault="00907737" w:rsidP="00827591">
      <w:pPr>
        <w:ind w:right="56"/>
        <w:jc w:val="both"/>
        <w:rPr>
          <w:rFonts w:ascii="Arial" w:hAnsi="Arial" w:cs="Arial"/>
          <w:sz w:val="22"/>
          <w:szCs w:val="22"/>
          <w:lang w:val="es-MX"/>
        </w:rPr>
      </w:pPr>
      <w:r>
        <w:rPr>
          <w:rFonts w:ascii="Arial" w:eastAsia="Batang" w:hAnsi="Arial" w:cs="Arial"/>
          <w:b/>
          <w:iCs/>
          <w:sz w:val="22"/>
          <w:szCs w:val="22"/>
        </w:rPr>
        <w:t>Artículo 344</w:t>
      </w:r>
      <w:r w:rsidR="00827591" w:rsidRPr="00705B40">
        <w:rPr>
          <w:rFonts w:ascii="Arial" w:eastAsia="Batang" w:hAnsi="Arial" w:cs="Arial"/>
          <w:b/>
          <w:iCs/>
          <w:sz w:val="22"/>
          <w:szCs w:val="22"/>
        </w:rPr>
        <w:t>:</w:t>
      </w:r>
      <w:r w:rsidR="00827591" w:rsidRPr="00705B40">
        <w:rPr>
          <w:rFonts w:ascii="Arial" w:hAnsi="Arial" w:cs="Arial"/>
          <w:sz w:val="22"/>
          <w:szCs w:val="22"/>
          <w:lang w:val="es-MX"/>
        </w:rPr>
        <w:t xml:space="preserve"> Cualquier alteración o modificación en el caso específico de las áreas verdes y espacios públicos, tendrá que contar con la previa autorización de la Dirección Municipal o </w:t>
      </w:r>
      <w:r w:rsidR="00827591" w:rsidRPr="00705B40">
        <w:rPr>
          <w:rFonts w:ascii="Arial" w:hAnsi="Arial" w:cs="Arial"/>
          <w:sz w:val="22"/>
          <w:szCs w:val="22"/>
          <w:lang w:val="es-MX"/>
        </w:rPr>
        <w:lastRenderedPageBreak/>
        <w:t>Provincial de Servicios Comunales, así como de la Dirección Municipal de Planificación Física según proceda. En el caso de las vías será necesaria además la consulta previa a la Unidad Provincial de Tránsito.</w:t>
      </w:r>
    </w:p>
    <w:p w:rsidR="00827591" w:rsidRPr="00705B40" w:rsidRDefault="00827591" w:rsidP="00827591">
      <w:pPr>
        <w:ind w:right="56"/>
        <w:jc w:val="both"/>
        <w:rPr>
          <w:rFonts w:ascii="Arial" w:hAnsi="Arial" w:cs="Arial"/>
          <w:sz w:val="22"/>
          <w:szCs w:val="22"/>
          <w:lang w:val="es-MX"/>
        </w:rPr>
      </w:pPr>
    </w:p>
    <w:p w:rsidR="00827591" w:rsidRDefault="00907737" w:rsidP="00827591">
      <w:pPr>
        <w:ind w:right="56"/>
        <w:jc w:val="both"/>
        <w:rPr>
          <w:rFonts w:ascii="Arial" w:hAnsi="Arial" w:cs="Arial"/>
          <w:sz w:val="22"/>
          <w:szCs w:val="22"/>
          <w:lang w:val="es-MX"/>
        </w:rPr>
      </w:pPr>
      <w:r>
        <w:rPr>
          <w:rFonts w:ascii="Arial" w:eastAsia="Batang" w:hAnsi="Arial" w:cs="Arial"/>
          <w:b/>
          <w:iCs/>
          <w:sz w:val="22"/>
          <w:szCs w:val="22"/>
        </w:rPr>
        <w:t>Artículo 345</w:t>
      </w:r>
      <w:r w:rsidR="00827591" w:rsidRPr="00705B40">
        <w:rPr>
          <w:rFonts w:ascii="Arial" w:eastAsia="Batang" w:hAnsi="Arial" w:cs="Arial"/>
          <w:b/>
          <w:iCs/>
          <w:sz w:val="22"/>
          <w:szCs w:val="22"/>
        </w:rPr>
        <w:t>:</w:t>
      </w:r>
      <w:r w:rsidR="00827591" w:rsidRPr="00705B40">
        <w:rPr>
          <w:rFonts w:ascii="Arial" w:hAnsi="Arial" w:cs="Arial"/>
          <w:sz w:val="22"/>
          <w:szCs w:val="22"/>
          <w:lang w:val="es-MX"/>
        </w:rPr>
        <w:t xml:space="preserve"> Cualquier actividad comercial en aceras, portales y demás espacios públicos, deberá tener el correspondiente autorizo emitido por la </w:t>
      </w:r>
      <w:r w:rsidR="00827591" w:rsidRPr="00705B40">
        <w:rPr>
          <w:rFonts w:ascii="Arial" w:eastAsia="Batang" w:hAnsi="Arial" w:cs="Arial"/>
          <w:sz w:val="22"/>
          <w:szCs w:val="22"/>
        </w:rPr>
        <w:t>Dirección Municipal de Planificación Física</w:t>
      </w:r>
      <w:r w:rsidR="00827591" w:rsidRPr="00705B40">
        <w:rPr>
          <w:rFonts w:ascii="Arial" w:hAnsi="Arial" w:cs="Arial"/>
          <w:sz w:val="22"/>
          <w:szCs w:val="22"/>
          <w:lang w:val="es-MX"/>
        </w:rPr>
        <w:t xml:space="preserve">. </w:t>
      </w:r>
    </w:p>
    <w:p w:rsidR="00827591" w:rsidRPr="00705B40" w:rsidRDefault="00827591" w:rsidP="00827591">
      <w:pPr>
        <w:ind w:right="56"/>
        <w:jc w:val="both"/>
        <w:rPr>
          <w:rFonts w:ascii="Arial" w:hAnsi="Arial" w:cs="Arial"/>
          <w:sz w:val="22"/>
          <w:szCs w:val="22"/>
          <w:lang w:val="es-MX"/>
        </w:rPr>
      </w:pPr>
    </w:p>
    <w:p w:rsidR="00827591" w:rsidRDefault="00907737" w:rsidP="00827591">
      <w:pPr>
        <w:ind w:right="56"/>
        <w:jc w:val="both"/>
        <w:rPr>
          <w:rFonts w:ascii="Arial" w:hAnsi="Arial" w:cs="Arial"/>
          <w:sz w:val="22"/>
          <w:szCs w:val="22"/>
          <w:lang w:val="es-MX"/>
        </w:rPr>
      </w:pPr>
      <w:r>
        <w:rPr>
          <w:rFonts w:ascii="Arial" w:eastAsia="Batang" w:hAnsi="Arial" w:cs="Arial"/>
          <w:b/>
          <w:iCs/>
          <w:sz w:val="22"/>
          <w:szCs w:val="22"/>
        </w:rPr>
        <w:t>Artículo 346</w:t>
      </w:r>
      <w:r w:rsidR="00827591" w:rsidRPr="00705B40">
        <w:rPr>
          <w:rFonts w:ascii="Arial" w:eastAsia="Batang" w:hAnsi="Arial" w:cs="Arial"/>
          <w:b/>
          <w:iCs/>
          <w:sz w:val="22"/>
          <w:szCs w:val="22"/>
        </w:rPr>
        <w:t>:</w:t>
      </w:r>
      <w:r w:rsidR="00827591" w:rsidRPr="00705B40">
        <w:rPr>
          <w:rFonts w:ascii="Arial" w:eastAsia="Batang" w:hAnsi="Arial" w:cs="Arial"/>
          <w:sz w:val="22"/>
          <w:szCs w:val="22"/>
        </w:rPr>
        <w:t xml:space="preserve"> Se prohíbe el cierre de calles </w:t>
      </w:r>
      <w:r w:rsidR="00827591" w:rsidRPr="00705B40">
        <w:rPr>
          <w:rFonts w:ascii="Arial" w:hAnsi="Arial" w:cs="Arial"/>
          <w:sz w:val="22"/>
          <w:szCs w:val="22"/>
          <w:lang w:val="es-MX"/>
        </w:rPr>
        <w:t>para actividades festivas, políticas o eventos deportivos</w:t>
      </w:r>
      <w:r w:rsidR="00827591" w:rsidRPr="00705B40">
        <w:rPr>
          <w:rFonts w:ascii="Arial" w:eastAsia="Batang" w:hAnsi="Arial" w:cs="Arial"/>
          <w:sz w:val="22"/>
          <w:szCs w:val="22"/>
        </w:rPr>
        <w:t xml:space="preserve"> sin la autorización de la Direcciones Municipal de Planificación Física</w:t>
      </w:r>
      <w:r w:rsidR="00827591" w:rsidRPr="00705B40">
        <w:rPr>
          <w:rFonts w:ascii="Arial" w:hAnsi="Arial" w:cs="Arial"/>
          <w:sz w:val="22"/>
          <w:szCs w:val="22"/>
          <w:lang w:val="es-MX"/>
        </w:rPr>
        <w:t xml:space="preserve"> y Tránsito. </w:t>
      </w:r>
    </w:p>
    <w:p w:rsidR="00827591" w:rsidRPr="00705B40" w:rsidRDefault="00827591" w:rsidP="00827591">
      <w:pPr>
        <w:ind w:right="56"/>
        <w:jc w:val="both"/>
        <w:rPr>
          <w:rFonts w:ascii="Arial" w:hAnsi="Arial" w:cs="Arial"/>
          <w:sz w:val="22"/>
          <w:szCs w:val="22"/>
          <w:lang w:val="es-MX"/>
        </w:rPr>
      </w:pPr>
    </w:p>
    <w:p w:rsidR="00827591" w:rsidRDefault="00907737" w:rsidP="00827591">
      <w:pPr>
        <w:jc w:val="both"/>
        <w:rPr>
          <w:rFonts w:ascii="Arial" w:hAnsi="Arial" w:cs="Arial"/>
          <w:sz w:val="22"/>
          <w:szCs w:val="22"/>
          <w:lang w:val="es-MX"/>
        </w:rPr>
      </w:pPr>
      <w:r>
        <w:rPr>
          <w:rFonts w:ascii="Arial" w:eastAsia="Batang" w:hAnsi="Arial" w:cs="Arial"/>
          <w:b/>
          <w:iCs/>
          <w:sz w:val="22"/>
          <w:szCs w:val="22"/>
        </w:rPr>
        <w:t>Artículo 347</w:t>
      </w:r>
      <w:r w:rsidR="00827591" w:rsidRPr="00705B40">
        <w:rPr>
          <w:rFonts w:ascii="Arial" w:eastAsia="Batang" w:hAnsi="Arial" w:cs="Arial"/>
          <w:b/>
          <w:iCs/>
          <w:sz w:val="22"/>
          <w:szCs w:val="22"/>
        </w:rPr>
        <w:t>:</w:t>
      </w:r>
      <w:r w:rsidR="00827591" w:rsidRPr="00705B40">
        <w:rPr>
          <w:rFonts w:ascii="Arial" w:eastAsia="Batang" w:hAnsi="Arial" w:cs="Arial"/>
          <w:sz w:val="22"/>
          <w:szCs w:val="22"/>
        </w:rPr>
        <w:t xml:space="preserve"> La Dirección Municipal de Planificación Física es el único organismo facultado para aprobar </w:t>
      </w:r>
      <w:r w:rsidR="00827591" w:rsidRPr="00705B40">
        <w:rPr>
          <w:rFonts w:ascii="Arial" w:hAnsi="Arial" w:cs="Arial"/>
          <w:sz w:val="22"/>
          <w:szCs w:val="22"/>
          <w:lang w:val="es-MX"/>
        </w:rPr>
        <w:t>el cierre de los portales de uso público.</w:t>
      </w:r>
    </w:p>
    <w:p w:rsidR="00827591" w:rsidRPr="00705B40" w:rsidRDefault="00827591" w:rsidP="00827591">
      <w:pPr>
        <w:jc w:val="both"/>
        <w:rPr>
          <w:rFonts w:ascii="Arial" w:eastAsia="Batang" w:hAnsi="Arial" w:cs="Arial"/>
          <w:iCs/>
          <w:sz w:val="22"/>
          <w:szCs w:val="22"/>
        </w:rPr>
      </w:pPr>
    </w:p>
    <w:p w:rsidR="00827591" w:rsidRDefault="00907737" w:rsidP="00827591">
      <w:pPr>
        <w:jc w:val="both"/>
        <w:rPr>
          <w:rFonts w:ascii="Arial" w:hAnsi="Arial" w:cs="Arial"/>
          <w:sz w:val="22"/>
          <w:szCs w:val="22"/>
          <w:lang w:val="es-MX"/>
        </w:rPr>
      </w:pPr>
      <w:r>
        <w:rPr>
          <w:rFonts w:ascii="Arial" w:eastAsia="Batang" w:hAnsi="Arial" w:cs="Arial"/>
          <w:b/>
          <w:iCs/>
          <w:sz w:val="22"/>
          <w:szCs w:val="22"/>
        </w:rPr>
        <w:t>Artículo 348</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w:t>
      </w:r>
      <w:r w:rsidR="00827591" w:rsidRPr="00705B40">
        <w:rPr>
          <w:rFonts w:ascii="Arial" w:hAnsi="Arial" w:cs="Arial"/>
          <w:sz w:val="22"/>
          <w:szCs w:val="22"/>
          <w:lang w:val="es-MX"/>
        </w:rPr>
        <w:t>La numeración de las edificaciones será colocada por los propietarios al concluir la ejecución, previa solicitud en la Dirección Municipal de Planificación Física.</w:t>
      </w:r>
    </w:p>
    <w:p w:rsidR="00827591" w:rsidRPr="00705B40" w:rsidRDefault="00827591" w:rsidP="00827591">
      <w:pPr>
        <w:jc w:val="both"/>
        <w:rPr>
          <w:rFonts w:ascii="Arial" w:hAnsi="Arial" w:cs="Arial"/>
          <w:sz w:val="22"/>
          <w:szCs w:val="22"/>
          <w:lang w:val="es-MX"/>
        </w:rPr>
      </w:pPr>
    </w:p>
    <w:p w:rsidR="00827591" w:rsidRPr="00705B40" w:rsidRDefault="00907737" w:rsidP="00827591">
      <w:pPr>
        <w:jc w:val="both"/>
        <w:rPr>
          <w:rFonts w:ascii="Arial" w:eastAsia="Batang" w:hAnsi="Arial" w:cs="Arial"/>
          <w:sz w:val="22"/>
          <w:szCs w:val="22"/>
        </w:rPr>
      </w:pPr>
      <w:r>
        <w:rPr>
          <w:rFonts w:ascii="Arial" w:eastAsia="Batang" w:hAnsi="Arial" w:cs="Arial"/>
          <w:b/>
          <w:iCs/>
          <w:sz w:val="22"/>
          <w:szCs w:val="22"/>
        </w:rPr>
        <w:t>Artículo 349</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w:t>
      </w:r>
      <w:r w:rsidR="00827591" w:rsidRPr="00705B40">
        <w:rPr>
          <w:rFonts w:ascii="Arial" w:eastAsia="Batang" w:hAnsi="Arial" w:cs="Arial"/>
          <w:sz w:val="22"/>
          <w:szCs w:val="22"/>
        </w:rPr>
        <w:t>Para la solicitud sobre la colocación de carteles y anuncios a la Dirección Municipal de Planificación Física se deberá presentar:</w:t>
      </w:r>
    </w:p>
    <w:p w:rsidR="00827591" w:rsidRPr="00705B40" w:rsidRDefault="00827591" w:rsidP="00FF43C0">
      <w:pPr>
        <w:numPr>
          <w:ilvl w:val="0"/>
          <w:numId w:val="24"/>
        </w:numPr>
        <w:ind w:left="284" w:hanging="284"/>
        <w:jc w:val="both"/>
        <w:rPr>
          <w:rFonts w:ascii="Arial" w:eastAsia="Batang" w:hAnsi="Arial" w:cs="Arial"/>
          <w:sz w:val="22"/>
          <w:szCs w:val="22"/>
        </w:rPr>
      </w:pPr>
      <w:r w:rsidRPr="00705B40">
        <w:rPr>
          <w:rFonts w:ascii="Arial" w:eastAsia="Batang" w:hAnsi="Arial" w:cs="Arial"/>
          <w:sz w:val="22"/>
          <w:szCs w:val="22"/>
        </w:rPr>
        <w:t>Persona natural: certificado de trabajador por cuenta propia y justificación que merite la ubicación del anuncio.</w:t>
      </w:r>
    </w:p>
    <w:p w:rsidR="00827591" w:rsidRPr="00705B40" w:rsidRDefault="00827591" w:rsidP="00FF43C0">
      <w:pPr>
        <w:numPr>
          <w:ilvl w:val="0"/>
          <w:numId w:val="24"/>
        </w:numPr>
        <w:ind w:left="284" w:hanging="284"/>
        <w:jc w:val="both"/>
        <w:rPr>
          <w:rFonts w:ascii="Arial" w:eastAsia="Batang" w:hAnsi="Arial" w:cs="Arial"/>
          <w:sz w:val="22"/>
          <w:szCs w:val="22"/>
          <w:u w:val="single"/>
        </w:rPr>
      </w:pPr>
      <w:r w:rsidRPr="00705B40">
        <w:rPr>
          <w:rFonts w:ascii="Arial" w:eastAsia="Batang" w:hAnsi="Arial" w:cs="Arial"/>
          <w:sz w:val="22"/>
          <w:szCs w:val="22"/>
        </w:rPr>
        <w:t>Persona jurídica de carácter estatal: carta de la dirección empresarial o entidad en cuestión que justifique la necesidad, objetivo, características y ubicación.</w:t>
      </w:r>
    </w:p>
    <w:p w:rsidR="00827591" w:rsidRPr="00705B40" w:rsidRDefault="00827591" w:rsidP="00FF43C0">
      <w:pPr>
        <w:numPr>
          <w:ilvl w:val="0"/>
          <w:numId w:val="24"/>
        </w:numPr>
        <w:ind w:left="284" w:hanging="284"/>
        <w:jc w:val="both"/>
        <w:rPr>
          <w:rFonts w:ascii="Arial" w:eastAsia="Batang" w:hAnsi="Arial" w:cs="Arial"/>
          <w:sz w:val="22"/>
          <w:szCs w:val="22"/>
          <w:lang w:val="es-MX"/>
        </w:rPr>
      </w:pPr>
      <w:r w:rsidRPr="00705B40">
        <w:rPr>
          <w:rFonts w:ascii="Arial" w:eastAsia="Batang" w:hAnsi="Arial" w:cs="Arial"/>
          <w:sz w:val="22"/>
          <w:szCs w:val="22"/>
        </w:rPr>
        <w:t>Persona jurídica de carácter privado: certificación que acredite la autorización de la firma, características y ubicación.</w:t>
      </w:r>
    </w:p>
    <w:p w:rsidR="00827591" w:rsidRPr="00705B40" w:rsidRDefault="00827591" w:rsidP="00827591">
      <w:pPr>
        <w:jc w:val="both"/>
        <w:rPr>
          <w:rFonts w:ascii="Arial" w:eastAsia="Batang" w:hAnsi="Arial" w:cs="Arial"/>
          <w:sz w:val="22"/>
          <w:szCs w:val="22"/>
          <w:lang w:val="es-MX"/>
        </w:rPr>
      </w:pPr>
    </w:p>
    <w:p w:rsidR="00827591" w:rsidRDefault="00827591" w:rsidP="00827591">
      <w:pPr>
        <w:jc w:val="both"/>
        <w:rPr>
          <w:rFonts w:ascii="Arial" w:eastAsia="Batang" w:hAnsi="Arial" w:cs="Arial"/>
          <w:iCs/>
          <w:sz w:val="22"/>
          <w:szCs w:val="22"/>
        </w:rPr>
      </w:pPr>
      <w:r w:rsidRPr="00705B40">
        <w:rPr>
          <w:rFonts w:ascii="Arial" w:eastAsia="Batang" w:hAnsi="Arial" w:cs="Arial"/>
          <w:b/>
          <w:iCs/>
          <w:sz w:val="22"/>
          <w:szCs w:val="22"/>
        </w:rPr>
        <w:t>Artí</w:t>
      </w:r>
      <w:r w:rsidR="00907737">
        <w:rPr>
          <w:rFonts w:ascii="Arial" w:eastAsia="Batang" w:hAnsi="Arial" w:cs="Arial"/>
          <w:b/>
          <w:iCs/>
          <w:sz w:val="22"/>
          <w:szCs w:val="22"/>
        </w:rPr>
        <w:t>culo 350</w:t>
      </w:r>
      <w:r w:rsidRPr="00705B40">
        <w:rPr>
          <w:rFonts w:ascii="Arial" w:eastAsia="Batang" w:hAnsi="Arial" w:cs="Arial"/>
          <w:b/>
          <w:iCs/>
          <w:sz w:val="22"/>
          <w:szCs w:val="22"/>
        </w:rPr>
        <w:t>:</w:t>
      </w:r>
      <w:r w:rsidRPr="00705B40">
        <w:rPr>
          <w:rFonts w:ascii="Arial" w:eastAsia="Batang" w:hAnsi="Arial" w:cs="Arial"/>
          <w:iCs/>
          <w:sz w:val="22"/>
          <w:szCs w:val="22"/>
        </w:rPr>
        <w:t xml:space="preserve"> </w:t>
      </w:r>
      <w:r w:rsidRPr="00705B40">
        <w:rPr>
          <w:rFonts w:ascii="Arial" w:eastAsia="Batang" w:hAnsi="Arial" w:cs="Arial"/>
          <w:sz w:val="22"/>
          <w:szCs w:val="22"/>
        </w:rPr>
        <w:t xml:space="preserve">Sólo se autorizarán áreas para autoconsumos, huertos, hidropónicos, </w:t>
      </w:r>
      <w:proofErr w:type="spellStart"/>
      <w:r w:rsidRPr="00705B40">
        <w:rPr>
          <w:rFonts w:ascii="Arial" w:eastAsia="Batang" w:hAnsi="Arial" w:cs="Arial"/>
          <w:sz w:val="22"/>
          <w:szCs w:val="22"/>
        </w:rPr>
        <w:t>organopónicos</w:t>
      </w:r>
      <w:proofErr w:type="spellEnd"/>
      <w:r w:rsidRPr="00705B40">
        <w:rPr>
          <w:rFonts w:ascii="Arial" w:eastAsia="Batang" w:hAnsi="Arial" w:cs="Arial"/>
          <w:sz w:val="22"/>
          <w:szCs w:val="22"/>
        </w:rPr>
        <w:t xml:space="preserve"> y otros, previa consulta con la Dirección Municipal de Planificación Física. Los mismos</w:t>
      </w:r>
      <w:r w:rsidRPr="00705B40">
        <w:rPr>
          <w:rFonts w:ascii="Arial" w:eastAsia="Batang" w:hAnsi="Arial" w:cs="Arial"/>
          <w:iCs/>
          <w:sz w:val="22"/>
          <w:szCs w:val="22"/>
        </w:rPr>
        <w:t xml:space="preserve"> deberán cumplir de forma rigurosa las normas sanitarias y urbanísticas, así como las medidas de protección en la utilización de productos químicos y tratamientos de residuales.</w:t>
      </w:r>
    </w:p>
    <w:p w:rsidR="00827591" w:rsidRPr="00705B40" w:rsidRDefault="00827591" w:rsidP="00827591">
      <w:pPr>
        <w:jc w:val="both"/>
        <w:rPr>
          <w:rFonts w:ascii="Arial" w:eastAsia="Batang" w:hAnsi="Arial" w:cs="Arial"/>
          <w:iCs/>
          <w:sz w:val="22"/>
          <w:szCs w:val="22"/>
        </w:rPr>
      </w:pPr>
    </w:p>
    <w:p w:rsidR="00827591" w:rsidRDefault="00907737" w:rsidP="00827591">
      <w:pPr>
        <w:jc w:val="both"/>
        <w:rPr>
          <w:rFonts w:ascii="Arial" w:hAnsi="Arial" w:cs="Arial"/>
          <w:sz w:val="22"/>
          <w:szCs w:val="22"/>
          <w:lang w:val="es-MX"/>
        </w:rPr>
      </w:pPr>
      <w:r>
        <w:rPr>
          <w:rFonts w:ascii="Arial" w:eastAsia="Batang" w:hAnsi="Arial" w:cs="Arial"/>
          <w:b/>
          <w:iCs/>
          <w:sz w:val="22"/>
          <w:szCs w:val="22"/>
        </w:rPr>
        <w:t>Artículo 351</w:t>
      </w:r>
      <w:r w:rsidR="00827591" w:rsidRPr="00705B40">
        <w:rPr>
          <w:rFonts w:ascii="Arial" w:eastAsia="Batang" w:hAnsi="Arial" w:cs="Arial"/>
          <w:b/>
          <w:iCs/>
          <w:sz w:val="22"/>
          <w:szCs w:val="22"/>
        </w:rPr>
        <w:t xml:space="preserve">: </w:t>
      </w:r>
      <w:r w:rsidR="00827591" w:rsidRPr="00705B40">
        <w:rPr>
          <w:rFonts w:ascii="Arial" w:hAnsi="Arial" w:cs="Arial"/>
          <w:sz w:val="22"/>
          <w:szCs w:val="22"/>
          <w:lang w:val="es-MX"/>
        </w:rPr>
        <w:t>Todo lo concerniente a las actividades del trabajo por cuenta propia respecto al ordenamiento territorial y al urbanismo se regirá por la legislación vigente emitida sobre esta materia.</w:t>
      </w:r>
    </w:p>
    <w:p w:rsidR="00827591" w:rsidRPr="00705B40" w:rsidRDefault="00827591" w:rsidP="00827591">
      <w:pPr>
        <w:jc w:val="both"/>
        <w:rPr>
          <w:rFonts w:ascii="Arial" w:hAnsi="Arial" w:cs="Arial"/>
          <w:sz w:val="22"/>
          <w:szCs w:val="22"/>
          <w:lang w:val="es-MX"/>
        </w:rPr>
      </w:pPr>
    </w:p>
    <w:p w:rsidR="00827591" w:rsidRPr="00907737" w:rsidRDefault="00907737" w:rsidP="00907737">
      <w:pPr>
        <w:pStyle w:val="Prrafodelista"/>
        <w:ind w:left="0"/>
        <w:jc w:val="both"/>
        <w:rPr>
          <w:rFonts w:ascii="Arial" w:eastAsia="Batang" w:hAnsi="Arial" w:cs="Arial"/>
          <w:iCs/>
          <w:sz w:val="22"/>
          <w:szCs w:val="22"/>
          <w:lang w:val="es-ES_tradnl"/>
        </w:rPr>
      </w:pPr>
      <w:r>
        <w:rPr>
          <w:rFonts w:ascii="Arial" w:eastAsia="Batang" w:hAnsi="Arial" w:cs="Arial"/>
          <w:b/>
          <w:iCs/>
          <w:sz w:val="22"/>
          <w:szCs w:val="22"/>
        </w:rPr>
        <w:t>Artículo 352</w:t>
      </w:r>
      <w:r w:rsidR="00827591" w:rsidRPr="00907737">
        <w:rPr>
          <w:rFonts w:ascii="Arial" w:eastAsia="Batang" w:hAnsi="Arial" w:cs="Arial"/>
          <w:b/>
          <w:iCs/>
          <w:sz w:val="22"/>
          <w:szCs w:val="22"/>
        </w:rPr>
        <w:t>:</w:t>
      </w:r>
      <w:r w:rsidR="00827591" w:rsidRPr="00907737">
        <w:rPr>
          <w:rFonts w:ascii="Arial" w:eastAsia="Batang" w:hAnsi="Arial" w:cs="Arial"/>
          <w:iCs/>
          <w:sz w:val="22"/>
          <w:szCs w:val="22"/>
        </w:rPr>
        <w:t xml:space="preserve"> </w:t>
      </w:r>
      <w:r w:rsidR="00827591" w:rsidRPr="00907737">
        <w:rPr>
          <w:rFonts w:ascii="Arial" w:eastAsia="Batang" w:hAnsi="Arial" w:cs="Arial"/>
          <w:iCs/>
          <w:sz w:val="22"/>
          <w:szCs w:val="22"/>
          <w:lang w:val="es-ES_tradnl"/>
        </w:rPr>
        <w:t>Los inspectores o funcionarios de Planificación Física tienen el derecho de examinar los trabajos en ejecución de cualquier construcción. En caso de detectar violaciones de las regulaciones, condicionales o del proyecto, están facultados para multar y paralizar la obra de inmediato.</w:t>
      </w:r>
    </w:p>
    <w:p w:rsidR="00827591" w:rsidRPr="00705B40" w:rsidRDefault="00827591" w:rsidP="00827591">
      <w:pPr>
        <w:pStyle w:val="Prrafodelista"/>
        <w:ind w:left="0"/>
        <w:rPr>
          <w:rFonts w:ascii="Arial" w:eastAsia="Batang" w:hAnsi="Arial" w:cs="Arial"/>
          <w:iCs/>
          <w:lang w:val="es-ES_tradnl"/>
        </w:rPr>
      </w:pPr>
    </w:p>
    <w:p w:rsidR="00827591" w:rsidRPr="00705B40" w:rsidRDefault="00907737" w:rsidP="00827591">
      <w:pPr>
        <w:jc w:val="both"/>
        <w:rPr>
          <w:rFonts w:ascii="Arial" w:eastAsia="Batang" w:hAnsi="Arial" w:cs="Arial"/>
          <w:iCs/>
          <w:sz w:val="22"/>
          <w:szCs w:val="22"/>
        </w:rPr>
      </w:pPr>
      <w:r>
        <w:rPr>
          <w:rFonts w:ascii="Arial" w:eastAsia="Batang" w:hAnsi="Arial" w:cs="Arial"/>
          <w:b/>
          <w:iCs/>
          <w:sz w:val="22"/>
          <w:szCs w:val="22"/>
        </w:rPr>
        <w:t>Artículo 353</w:t>
      </w:r>
      <w:r w:rsidR="00827591" w:rsidRPr="00705B40">
        <w:rPr>
          <w:rFonts w:ascii="Arial" w:eastAsia="Batang" w:hAnsi="Arial" w:cs="Arial"/>
          <w:b/>
          <w:iCs/>
          <w:sz w:val="22"/>
          <w:szCs w:val="22"/>
        </w:rPr>
        <w:t xml:space="preserve">: </w:t>
      </w:r>
      <w:r w:rsidR="00827591" w:rsidRPr="00705B40">
        <w:rPr>
          <w:rFonts w:ascii="Arial" w:eastAsia="Batang" w:hAnsi="Arial" w:cs="Arial"/>
          <w:iCs/>
          <w:sz w:val="22"/>
          <w:szCs w:val="22"/>
        </w:rPr>
        <w:t>La DMPF es la encargada de certificar las regulaciones del Ordenamiento urbano  para el uso con fines agrícolas  de suelos ociosos según establece el decreto ley 300.</w:t>
      </w:r>
    </w:p>
    <w:p w:rsidR="00827591" w:rsidRPr="00705B40" w:rsidRDefault="00827591" w:rsidP="00827591">
      <w:pPr>
        <w:jc w:val="both"/>
        <w:rPr>
          <w:rFonts w:ascii="Arial" w:eastAsia="Batang" w:hAnsi="Arial" w:cs="Arial"/>
          <w:iCs/>
          <w:sz w:val="22"/>
          <w:szCs w:val="22"/>
        </w:rPr>
      </w:pPr>
    </w:p>
    <w:p w:rsidR="00827591" w:rsidRPr="00705B40" w:rsidRDefault="00907737" w:rsidP="00827591">
      <w:pPr>
        <w:jc w:val="both"/>
        <w:rPr>
          <w:rFonts w:ascii="Arial" w:eastAsia="Batang" w:hAnsi="Arial" w:cs="Arial"/>
          <w:iCs/>
          <w:sz w:val="22"/>
          <w:szCs w:val="22"/>
        </w:rPr>
      </w:pPr>
      <w:r>
        <w:rPr>
          <w:rFonts w:ascii="Arial" w:eastAsia="Batang" w:hAnsi="Arial" w:cs="Arial"/>
          <w:b/>
          <w:iCs/>
          <w:sz w:val="22"/>
          <w:szCs w:val="22"/>
        </w:rPr>
        <w:t>Artículo 354</w:t>
      </w:r>
      <w:r w:rsidR="00827591" w:rsidRPr="00705B40">
        <w:rPr>
          <w:rFonts w:ascii="Arial" w:eastAsia="Batang" w:hAnsi="Arial" w:cs="Arial"/>
          <w:b/>
          <w:iCs/>
          <w:sz w:val="22"/>
          <w:szCs w:val="22"/>
        </w:rPr>
        <w:t xml:space="preserve">: </w:t>
      </w:r>
      <w:r w:rsidR="00827591" w:rsidRPr="00705B40">
        <w:rPr>
          <w:rFonts w:ascii="Arial" w:eastAsia="Batang" w:hAnsi="Arial" w:cs="Arial"/>
          <w:iCs/>
          <w:sz w:val="22"/>
          <w:szCs w:val="22"/>
        </w:rPr>
        <w:t xml:space="preserve">La colocación de rejas en puertas, ventanas, balcones, terrazas, </w:t>
      </w:r>
      <w:proofErr w:type="spellStart"/>
      <w:r w:rsidR="00827591" w:rsidRPr="00705B40">
        <w:rPr>
          <w:rFonts w:ascii="Arial" w:eastAsia="Batang" w:hAnsi="Arial" w:cs="Arial"/>
          <w:iCs/>
          <w:sz w:val="22"/>
          <w:szCs w:val="22"/>
        </w:rPr>
        <w:t>lojias</w:t>
      </w:r>
      <w:proofErr w:type="spellEnd"/>
      <w:r w:rsidR="00827591" w:rsidRPr="00705B40">
        <w:rPr>
          <w:rFonts w:ascii="Arial" w:eastAsia="Batang" w:hAnsi="Arial" w:cs="Arial"/>
          <w:iCs/>
          <w:sz w:val="22"/>
          <w:szCs w:val="22"/>
        </w:rPr>
        <w:t xml:space="preserve">, garajes y cualquier otro vano con visuales desde los espacios públicos deberá contar con autorización. </w:t>
      </w:r>
    </w:p>
    <w:p w:rsidR="00827591" w:rsidRPr="00705B40" w:rsidRDefault="00827591" w:rsidP="00827591">
      <w:pPr>
        <w:jc w:val="both"/>
        <w:rPr>
          <w:rFonts w:ascii="Arial" w:eastAsia="Batang" w:hAnsi="Arial" w:cs="Arial"/>
          <w:iCs/>
          <w:sz w:val="22"/>
          <w:szCs w:val="22"/>
        </w:rPr>
      </w:pPr>
    </w:p>
    <w:p w:rsidR="00827591" w:rsidRPr="00705B40" w:rsidRDefault="00907737" w:rsidP="00827591">
      <w:pPr>
        <w:jc w:val="both"/>
        <w:rPr>
          <w:rFonts w:ascii="Arial" w:eastAsia="Batang" w:hAnsi="Arial" w:cs="Arial"/>
          <w:iCs/>
          <w:sz w:val="22"/>
          <w:szCs w:val="22"/>
        </w:rPr>
      </w:pPr>
      <w:r>
        <w:rPr>
          <w:rFonts w:ascii="Arial" w:eastAsia="Batang" w:hAnsi="Arial" w:cs="Arial"/>
          <w:b/>
          <w:iCs/>
          <w:sz w:val="22"/>
          <w:szCs w:val="22"/>
        </w:rPr>
        <w:t>Artículo 355</w:t>
      </w:r>
      <w:r w:rsidR="00827591" w:rsidRPr="00705B40">
        <w:rPr>
          <w:rFonts w:ascii="Arial" w:eastAsia="Batang" w:hAnsi="Arial" w:cs="Arial"/>
          <w:b/>
          <w:iCs/>
          <w:sz w:val="22"/>
          <w:szCs w:val="22"/>
        </w:rPr>
        <w:t xml:space="preserve">: </w:t>
      </w:r>
      <w:r w:rsidR="00827591" w:rsidRPr="00705B40">
        <w:rPr>
          <w:rFonts w:ascii="Arial" w:eastAsia="Batang" w:hAnsi="Arial" w:cs="Arial"/>
          <w:iCs/>
          <w:sz w:val="22"/>
          <w:szCs w:val="22"/>
        </w:rPr>
        <w:t>Para pintar edificaciones tanto estatales como privadas en áreas del Centro Histórico, será necesario contar con autorización de la Dirección Municipal de Planificación Física y la aprobación de la Oficina del Conservador que regulará el color y forma en que debe aplicarse la pintura.</w:t>
      </w:r>
      <w:r w:rsidR="00827591" w:rsidRPr="00705B40">
        <w:rPr>
          <w:rFonts w:ascii="Arial" w:eastAsia="Batang" w:hAnsi="Arial" w:cs="Arial"/>
          <w:b/>
          <w:iCs/>
          <w:sz w:val="22"/>
          <w:szCs w:val="22"/>
        </w:rPr>
        <w:t xml:space="preserve"> </w:t>
      </w:r>
    </w:p>
    <w:p w:rsidR="00827591" w:rsidRPr="00705B40" w:rsidRDefault="00827591" w:rsidP="00827591">
      <w:pPr>
        <w:ind w:right="-284"/>
        <w:jc w:val="both"/>
        <w:rPr>
          <w:rFonts w:ascii="Arial" w:eastAsia="Batang" w:hAnsi="Arial" w:cs="Arial"/>
          <w:b/>
          <w:iCs/>
          <w:sz w:val="22"/>
          <w:szCs w:val="22"/>
        </w:rPr>
      </w:pPr>
    </w:p>
    <w:p w:rsidR="00827591" w:rsidRPr="00705B40" w:rsidRDefault="00827591" w:rsidP="00827591">
      <w:pPr>
        <w:ind w:right="-86"/>
        <w:jc w:val="both"/>
        <w:rPr>
          <w:rFonts w:ascii="Arial" w:eastAsia="Batang" w:hAnsi="Arial" w:cs="Arial"/>
          <w:iCs/>
          <w:sz w:val="22"/>
          <w:szCs w:val="22"/>
        </w:rPr>
      </w:pPr>
      <w:r w:rsidRPr="00705B40">
        <w:rPr>
          <w:rFonts w:ascii="Arial" w:eastAsia="Batang" w:hAnsi="Arial" w:cs="Arial"/>
          <w:b/>
          <w:iCs/>
          <w:sz w:val="22"/>
          <w:szCs w:val="22"/>
        </w:rPr>
        <w:t>Artículo</w:t>
      </w:r>
      <w:r w:rsidR="00907737">
        <w:rPr>
          <w:rFonts w:ascii="Arial" w:eastAsia="Batang" w:hAnsi="Arial" w:cs="Arial"/>
          <w:b/>
          <w:iCs/>
          <w:sz w:val="22"/>
          <w:szCs w:val="22"/>
        </w:rPr>
        <w:t xml:space="preserve"> 356</w:t>
      </w:r>
      <w:r w:rsidRPr="00705B40">
        <w:rPr>
          <w:rFonts w:ascii="Arial" w:eastAsia="Batang" w:hAnsi="Arial" w:cs="Arial"/>
          <w:b/>
          <w:iCs/>
          <w:sz w:val="22"/>
          <w:szCs w:val="22"/>
        </w:rPr>
        <w:t xml:space="preserve">: </w:t>
      </w:r>
      <w:r w:rsidRPr="00705B40">
        <w:rPr>
          <w:rFonts w:ascii="Arial" w:eastAsia="Batang" w:hAnsi="Arial" w:cs="Arial"/>
          <w:iCs/>
          <w:sz w:val="22"/>
          <w:szCs w:val="22"/>
        </w:rPr>
        <w:t xml:space="preserve">Para el uso o cualquier tipo de intervención sobre paredes medianeras tanto las personas naturales o privados, como las entidades estatales de cualquier tipo, tienen que contar </w:t>
      </w:r>
      <w:r w:rsidRPr="00705B40">
        <w:rPr>
          <w:rFonts w:ascii="Arial" w:eastAsia="Batang" w:hAnsi="Arial" w:cs="Arial"/>
          <w:iCs/>
          <w:sz w:val="22"/>
          <w:szCs w:val="22"/>
        </w:rPr>
        <w:lastRenderedPageBreak/>
        <w:t>con la carta de conformidad del vecino copropietario de la medianería y responsabilizarse con la solución de cualquier afectación que puedan ocasionar.</w:t>
      </w:r>
    </w:p>
    <w:p w:rsidR="00827591" w:rsidRPr="00705B40" w:rsidRDefault="00827591" w:rsidP="00827591">
      <w:pPr>
        <w:ind w:right="-284"/>
        <w:jc w:val="both"/>
        <w:rPr>
          <w:rFonts w:ascii="Arial" w:eastAsia="Batang" w:hAnsi="Arial" w:cs="Arial"/>
          <w:iCs/>
          <w:sz w:val="22"/>
          <w:szCs w:val="22"/>
        </w:rPr>
      </w:pPr>
    </w:p>
    <w:p w:rsidR="00827591" w:rsidRPr="00705B40" w:rsidRDefault="00907737" w:rsidP="00827591">
      <w:pPr>
        <w:ind w:right="-86"/>
        <w:jc w:val="both"/>
        <w:rPr>
          <w:rFonts w:ascii="Arial" w:eastAsia="Batang" w:hAnsi="Arial" w:cs="Arial"/>
          <w:sz w:val="22"/>
          <w:szCs w:val="22"/>
        </w:rPr>
      </w:pPr>
      <w:r>
        <w:rPr>
          <w:rFonts w:ascii="Arial" w:eastAsia="Batang" w:hAnsi="Arial" w:cs="Arial"/>
          <w:b/>
          <w:iCs/>
          <w:sz w:val="22"/>
          <w:szCs w:val="22"/>
        </w:rPr>
        <w:t>Artículo 357</w:t>
      </w:r>
      <w:r w:rsidR="00827591" w:rsidRPr="00705B40">
        <w:rPr>
          <w:rFonts w:ascii="Arial" w:eastAsia="Batang" w:hAnsi="Arial" w:cs="Arial"/>
          <w:b/>
          <w:iCs/>
          <w:sz w:val="22"/>
          <w:szCs w:val="22"/>
        </w:rPr>
        <w:t>:</w:t>
      </w:r>
      <w:r w:rsidR="00827591" w:rsidRPr="00705B40">
        <w:rPr>
          <w:rFonts w:ascii="Arial" w:eastAsia="Batang" w:hAnsi="Arial" w:cs="Arial"/>
          <w:sz w:val="22"/>
          <w:szCs w:val="22"/>
        </w:rPr>
        <w:t xml:space="preserve"> El consentimiento escrito para el uso de la medianería debe quedar archivado en el expediente de la licencia de obra que otorgue la Dirección Municipal de Planificación Física, y el ejecutante de las acciones debe reservar en su poder copia del mismo para presentar a inspectores de ser necesario. En caso de que el vecino niegue su aprobación, el interesado reclamará su derecho a través del tribunal, que nombrará peritos que determinen si la obra de que se trata es estructuralmente permisible; debiendo los mismos orientar el modo de ejecución y precauciones a tomar para la seguridad de la pared y menos incomodidad del vecino.</w:t>
      </w:r>
    </w:p>
    <w:p w:rsidR="00827591" w:rsidRPr="00705B40" w:rsidRDefault="00827591" w:rsidP="00827591">
      <w:pPr>
        <w:ind w:right="-86"/>
        <w:jc w:val="both"/>
        <w:rPr>
          <w:rFonts w:ascii="Arial" w:eastAsia="Batang" w:hAnsi="Arial" w:cs="Arial"/>
          <w:sz w:val="22"/>
          <w:szCs w:val="22"/>
        </w:rPr>
      </w:pPr>
    </w:p>
    <w:p w:rsidR="00827591" w:rsidRPr="00705B40" w:rsidRDefault="00907737" w:rsidP="00827591">
      <w:pPr>
        <w:tabs>
          <w:tab w:val="left" w:pos="142"/>
          <w:tab w:val="left" w:pos="567"/>
        </w:tabs>
        <w:jc w:val="both"/>
        <w:rPr>
          <w:rFonts w:ascii="Arial" w:eastAsia="Batang" w:hAnsi="Arial" w:cs="Arial"/>
          <w:iCs/>
          <w:sz w:val="22"/>
          <w:szCs w:val="22"/>
        </w:rPr>
      </w:pPr>
      <w:r>
        <w:rPr>
          <w:rFonts w:ascii="Arial" w:eastAsia="Batang" w:hAnsi="Arial" w:cs="Arial"/>
          <w:b/>
          <w:iCs/>
          <w:sz w:val="22"/>
          <w:szCs w:val="22"/>
        </w:rPr>
        <w:t>Artículo 358</w:t>
      </w:r>
      <w:r w:rsidR="00827591" w:rsidRPr="00705B40">
        <w:rPr>
          <w:rFonts w:ascii="Arial" w:eastAsia="Batang" w:hAnsi="Arial" w:cs="Arial"/>
          <w:b/>
          <w:iCs/>
          <w:sz w:val="22"/>
          <w:szCs w:val="22"/>
        </w:rPr>
        <w:t>:</w:t>
      </w:r>
      <w:r w:rsidR="00827591" w:rsidRPr="00705B40">
        <w:rPr>
          <w:rFonts w:ascii="Arial" w:eastAsia="Batang" w:hAnsi="Arial" w:cs="Arial"/>
          <w:iCs/>
          <w:sz w:val="22"/>
          <w:szCs w:val="22"/>
        </w:rPr>
        <w:t xml:space="preserve"> Todo asunto relativo a derechos y aspectos técnico-constructivos en litigios de medianería, se resuelve a partir de la titularidad reconocida, el asunto demandado y los signos existentes de medianería, según se dictamine por peritos en la materia (especialistas), de acuerdo con las disposiciones establecidas y con sus funciones y atribuciones pertinentes. </w:t>
      </w:r>
    </w:p>
    <w:p w:rsidR="00827591" w:rsidRPr="00705B40" w:rsidRDefault="00827591" w:rsidP="00827591">
      <w:pPr>
        <w:tabs>
          <w:tab w:val="left" w:pos="142"/>
          <w:tab w:val="left" w:pos="567"/>
        </w:tabs>
        <w:jc w:val="both"/>
        <w:rPr>
          <w:rFonts w:ascii="Arial" w:eastAsia="Batang" w:hAnsi="Arial" w:cs="Arial"/>
          <w:b/>
          <w:sz w:val="22"/>
          <w:szCs w:val="22"/>
          <w:u w:val="single"/>
        </w:rPr>
      </w:pPr>
    </w:p>
    <w:p w:rsidR="00827591" w:rsidRPr="00705B40" w:rsidRDefault="00907737" w:rsidP="00827591">
      <w:pPr>
        <w:tabs>
          <w:tab w:val="left" w:pos="567"/>
        </w:tabs>
        <w:jc w:val="both"/>
        <w:rPr>
          <w:rFonts w:ascii="Arial" w:eastAsia="Batang" w:hAnsi="Arial" w:cs="Arial"/>
          <w:b/>
          <w:sz w:val="22"/>
          <w:szCs w:val="22"/>
        </w:rPr>
      </w:pPr>
      <w:r>
        <w:rPr>
          <w:rFonts w:ascii="Arial" w:eastAsia="Batang" w:hAnsi="Arial" w:cs="Arial"/>
          <w:b/>
          <w:iCs/>
          <w:sz w:val="22"/>
          <w:szCs w:val="22"/>
        </w:rPr>
        <w:t>Artículo 359</w:t>
      </w:r>
      <w:r w:rsidR="00827591" w:rsidRPr="00705B40">
        <w:rPr>
          <w:rFonts w:ascii="Arial" w:eastAsia="Batang" w:hAnsi="Arial" w:cs="Arial"/>
          <w:b/>
          <w:iCs/>
          <w:sz w:val="22"/>
          <w:szCs w:val="22"/>
        </w:rPr>
        <w:t>:</w:t>
      </w:r>
      <w:r w:rsidR="00827591" w:rsidRPr="00705B40">
        <w:rPr>
          <w:rFonts w:ascii="Arial" w:eastAsia="Batang" w:hAnsi="Arial" w:cs="Arial"/>
          <w:sz w:val="22"/>
          <w:szCs w:val="22"/>
        </w:rPr>
        <w:t xml:space="preserve"> En la tasación de los gastos de reparación o reconstrucción de una medianería se deberá tener en cuenta el estado constructivo y el tiempo necesario para su ejecución</w:t>
      </w:r>
      <w:r w:rsidR="00827591" w:rsidRPr="00705B40">
        <w:rPr>
          <w:rFonts w:ascii="Arial" w:eastAsia="Batang" w:hAnsi="Arial" w:cs="Arial"/>
          <w:b/>
          <w:sz w:val="22"/>
          <w:szCs w:val="22"/>
        </w:rPr>
        <w:t xml:space="preserve">. </w:t>
      </w:r>
    </w:p>
    <w:p w:rsidR="00827591" w:rsidRPr="00BB19FE" w:rsidRDefault="00827591" w:rsidP="00827591">
      <w:pPr>
        <w:tabs>
          <w:tab w:val="left" w:pos="567"/>
        </w:tabs>
        <w:jc w:val="both"/>
        <w:rPr>
          <w:rFonts w:ascii="Arial" w:eastAsia="Batang" w:hAnsi="Arial" w:cs="Arial"/>
          <w:sz w:val="22"/>
          <w:szCs w:val="22"/>
        </w:rPr>
      </w:pPr>
    </w:p>
    <w:p w:rsidR="00827591" w:rsidRPr="00907737" w:rsidRDefault="00827591" w:rsidP="00827591">
      <w:pPr>
        <w:pStyle w:val="Ttulo3"/>
        <w:jc w:val="both"/>
        <w:rPr>
          <w:color w:val="auto"/>
          <w:sz w:val="22"/>
          <w:szCs w:val="22"/>
        </w:rPr>
      </w:pPr>
      <w:r w:rsidRPr="00907737">
        <w:rPr>
          <w:rFonts w:ascii="Arial" w:hAnsi="Arial" w:cs="Arial"/>
          <w:b/>
          <w:color w:val="auto"/>
          <w:sz w:val="22"/>
          <w:szCs w:val="22"/>
        </w:rPr>
        <w:t>A</w:t>
      </w:r>
      <w:r w:rsidR="00907737">
        <w:rPr>
          <w:rFonts w:ascii="Arial" w:eastAsia="Batang" w:hAnsi="Arial" w:cs="Arial"/>
          <w:b/>
          <w:iCs/>
          <w:color w:val="auto"/>
          <w:sz w:val="22"/>
          <w:szCs w:val="22"/>
        </w:rPr>
        <w:t>rtículo 360</w:t>
      </w:r>
      <w:r w:rsidRPr="00907737">
        <w:rPr>
          <w:rFonts w:ascii="Arial" w:eastAsia="Batang" w:hAnsi="Arial" w:cs="Arial"/>
          <w:b/>
          <w:iCs/>
          <w:color w:val="auto"/>
          <w:sz w:val="22"/>
          <w:szCs w:val="22"/>
        </w:rPr>
        <w:t>:</w:t>
      </w:r>
      <w:r w:rsidRPr="00907737">
        <w:rPr>
          <w:rFonts w:ascii="Arial" w:eastAsia="Batang" w:hAnsi="Arial" w:cs="Arial"/>
          <w:iCs/>
          <w:color w:val="auto"/>
          <w:sz w:val="22"/>
          <w:szCs w:val="22"/>
        </w:rPr>
        <w:t xml:space="preserve"> Para la colocación de carteles o señalizaciones de cualquier tipo (actividades por cuenta propia, licencias de obra, se permuta, se vende vivienda, existencia de animales, venta de artículos, etc.) será obligatorio contar con el autorizo otorgado por la Dirección Municipal de Planificación Física, en el cual se especificarán las regulaciones necesarias en cada caso y el tiempo de validez, concluido el cual, deberá ser renovado.</w:t>
      </w:r>
    </w:p>
    <w:p w:rsidR="00827591" w:rsidRPr="00BB19FE" w:rsidRDefault="00827591" w:rsidP="00827591">
      <w:pPr>
        <w:jc w:val="both"/>
        <w:rPr>
          <w:rFonts w:ascii="Arial" w:eastAsia="Batang" w:hAnsi="Arial" w:cs="Arial"/>
          <w:b/>
          <w:iCs/>
          <w:sz w:val="22"/>
          <w:szCs w:val="22"/>
        </w:rPr>
      </w:pPr>
    </w:p>
    <w:p w:rsidR="00827591" w:rsidRPr="001079AB" w:rsidRDefault="00827591" w:rsidP="00827591">
      <w:pPr>
        <w:pStyle w:val="Ttulo3"/>
        <w:jc w:val="both"/>
        <w:rPr>
          <w:rFonts w:ascii="Arial" w:hAnsi="Arial" w:cs="Arial"/>
          <w:b/>
          <w:color w:val="auto"/>
          <w:sz w:val="22"/>
          <w:szCs w:val="22"/>
        </w:rPr>
      </w:pPr>
      <w:bookmarkStart w:id="25" w:name="_Toc409005323"/>
      <w:bookmarkStart w:id="26" w:name="_Toc409352559"/>
      <w:r w:rsidRPr="001079AB">
        <w:rPr>
          <w:rFonts w:ascii="Arial" w:hAnsi="Arial" w:cs="Arial"/>
          <w:b/>
          <w:color w:val="auto"/>
          <w:sz w:val="22"/>
          <w:szCs w:val="22"/>
        </w:rPr>
        <w:t xml:space="preserve">Requisitos para la tramitación de </w:t>
      </w:r>
      <w:proofErr w:type="spellStart"/>
      <w:r w:rsidRPr="001079AB">
        <w:rPr>
          <w:rFonts w:ascii="Arial" w:hAnsi="Arial" w:cs="Arial"/>
          <w:b/>
          <w:color w:val="auto"/>
          <w:sz w:val="22"/>
          <w:szCs w:val="22"/>
        </w:rPr>
        <w:t>microlocalizaciones</w:t>
      </w:r>
      <w:proofErr w:type="spellEnd"/>
      <w:r w:rsidRPr="001079AB">
        <w:rPr>
          <w:rFonts w:ascii="Arial" w:hAnsi="Arial" w:cs="Arial"/>
          <w:b/>
          <w:color w:val="auto"/>
          <w:sz w:val="22"/>
          <w:szCs w:val="22"/>
        </w:rPr>
        <w:t>.</w:t>
      </w:r>
      <w:bookmarkEnd w:id="25"/>
      <w:bookmarkEnd w:id="26"/>
    </w:p>
    <w:p w:rsidR="00827591" w:rsidRPr="00705B40" w:rsidRDefault="00827591" w:rsidP="00827591">
      <w:pPr>
        <w:pStyle w:val="Textoindependiente"/>
        <w:rPr>
          <w:rFonts w:eastAsia="Batang"/>
          <w:lang w:val="es-ES_tradnl" w:eastAsia="x-none" w:bidi="he-IL"/>
        </w:rPr>
      </w:pPr>
    </w:p>
    <w:p w:rsidR="00827591" w:rsidRPr="004734E3" w:rsidRDefault="00827591" w:rsidP="00827591">
      <w:pPr>
        <w:ind w:right="-568"/>
        <w:jc w:val="both"/>
        <w:rPr>
          <w:rFonts w:ascii="Arial" w:eastAsia="Batang" w:hAnsi="Arial" w:cs="Arial"/>
          <w:iCs/>
          <w:sz w:val="22"/>
          <w:szCs w:val="22"/>
          <w:lang w:val="es-ES_tradnl"/>
        </w:rPr>
      </w:pPr>
      <w:r w:rsidRPr="004734E3">
        <w:rPr>
          <w:rFonts w:ascii="Arial" w:eastAsia="Batang" w:hAnsi="Arial" w:cs="Arial"/>
          <w:b/>
          <w:iCs/>
          <w:sz w:val="22"/>
          <w:szCs w:val="22"/>
        </w:rPr>
        <w:t>A</w:t>
      </w:r>
      <w:r w:rsidR="00907737">
        <w:rPr>
          <w:rFonts w:ascii="Arial" w:eastAsia="Batang" w:hAnsi="Arial" w:cs="Arial"/>
          <w:b/>
          <w:iCs/>
          <w:sz w:val="22"/>
          <w:szCs w:val="22"/>
        </w:rPr>
        <w:t>rtículo 361</w:t>
      </w:r>
      <w:r w:rsidRPr="004734E3">
        <w:rPr>
          <w:rFonts w:ascii="Arial" w:eastAsia="Batang" w:hAnsi="Arial" w:cs="Arial"/>
          <w:b/>
          <w:iCs/>
          <w:sz w:val="22"/>
          <w:szCs w:val="22"/>
        </w:rPr>
        <w:t>:</w:t>
      </w:r>
      <w:r w:rsidRPr="004734E3">
        <w:rPr>
          <w:rFonts w:ascii="Arial" w:eastAsia="Batang" w:hAnsi="Arial" w:cs="Arial"/>
          <w:iCs/>
          <w:sz w:val="22"/>
          <w:szCs w:val="22"/>
          <w:lang w:val="es-ES_tradnl"/>
        </w:rPr>
        <w:t xml:space="preserve"> A los efectos de la </w:t>
      </w:r>
      <w:proofErr w:type="spellStart"/>
      <w:r w:rsidRPr="004734E3">
        <w:rPr>
          <w:rFonts w:ascii="Arial" w:eastAsia="Batang" w:hAnsi="Arial" w:cs="Arial"/>
          <w:iCs/>
          <w:sz w:val="22"/>
          <w:szCs w:val="22"/>
          <w:lang w:val="es-ES_tradnl"/>
        </w:rPr>
        <w:t>microlocalización</w:t>
      </w:r>
      <w:proofErr w:type="spellEnd"/>
      <w:r w:rsidRPr="004734E3">
        <w:rPr>
          <w:rFonts w:ascii="Arial" w:eastAsia="Batang" w:hAnsi="Arial" w:cs="Arial"/>
          <w:iCs/>
          <w:sz w:val="22"/>
          <w:szCs w:val="22"/>
          <w:lang w:val="es-ES_tradnl"/>
        </w:rPr>
        <w:t xml:space="preserve"> de inversiones se presentará la correspondiente solicitud acompañada de la siguiente información en dependencia de la complejidad y tipo de ésta:</w:t>
      </w:r>
    </w:p>
    <w:p w:rsidR="00827591" w:rsidRPr="004734E3" w:rsidRDefault="00827591" w:rsidP="00FF43C0">
      <w:pPr>
        <w:numPr>
          <w:ilvl w:val="0"/>
          <w:numId w:val="30"/>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t>Identificación de la inversión, con todos los detalles establecidos en el decreto sobre el proceso inversionista.</w:t>
      </w:r>
    </w:p>
    <w:p w:rsidR="00827591" w:rsidRPr="004734E3" w:rsidRDefault="00827591" w:rsidP="00FF43C0">
      <w:pPr>
        <w:numPr>
          <w:ilvl w:val="0"/>
          <w:numId w:val="30"/>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t>Localización propuesta, con posibles alternativas.</w:t>
      </w:r>
    </w:p>
    <w:p w:rsidR="00827591" w:rsidRPr="004734E3" w:rsidRDefault="00827591" w:rsidP="00FF43C0">
      <w:pPr>
        <w:numPr>
          <w:ilvl w:val="0"/>
          <w:numId w:val="30"/>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t>Fundamentación técnico-económica, incluyendo los vínculos funcionales exteriores.</w:t>
      </w:r>
    </w:p>
    <w:p w:rsidR="00827591" w:rsidRPr="004734E3" w:rsidRDefault="00827591" w:rsidP="00FF43C0">
      <w:pPr>
        <w:numPr>
          <w:ilvl w:val="0"/>
          <w:numId w:val="30"/>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t>Características básicas del terreno requerido, con esquemas de planta general y su área.</w:t>
      </w:r>
    </w:p>
    <w:p w:rsidR="00827591" w:rsidRPr="004734E3" w:rsidRDefault="00827591" w:rsidP="00FF43C0">
      <w:pPr>
        <w:numPr>
          <w:ilvl w:val="0"/>
          <w:numId w:val="30"/>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t>Capacidad funcional tipológica a satisfacer.</w:t>
      </w:r>
    </w:p>
    <w:p w:rsidR="00827591" w:rsidRPr="004734E3" w:rsidRDefault="00827591" w:rsidP="00FF43C0">
      <w:pPr>
        <w:numPr>
          <w:ilvl w:val="0"/>
          <w:numId w:val="30"/>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t>Consumos energéticos, de combustible y de agua. Cantidad y tipo de residuales.</w:t>
      </w:r>
    </w:p>
    <w:p w:rsidR="00827591" w:rsidRDefault="00827591" w:rsidP="00FF43C0">
      <w:pPr>
        <w:numPr>
          <w:ilvl w:val="0"/>
          <w:numId w:val="30"/>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t>Otros indicadores medioambientales y técnico-constructivos según proceda en correspondencia con la obra o actividad a desarrollar.</w:t>
      </w:r>
    </w:p>
    <w:p w:rsidR="00827591" w:rsidRPr="004734E3" w:rsidRDefault="00827591" w:rsidP="00827591">
      <w:pPr>
        <w:spacing w:line="276" w:lineRule="auto"/>
        <w:ind w:left="360" w:right="-568"/>
        <w:jc w:val="both"/>
        <w:rPr>
          <w:rFonts w:ascii="Arial" w:eastAsia="Batang" w:hAnsi="Arial" w:cs="Arial"/>
          <w:iCs/>
          <w:sz w:val="22"/>
          <w:szCs w:val="22"/>
          <w:lang w:val="es-ES_tradnl"/>
        </w:rPr>
      </w:pPr>
    </w:p>
    <w:p w:rsidR="00827591" w:rsidRPr="004734E3" w:rsidRDefault="00907737" w:rsidP="00827591">
      <w:pPr>
        <w:ind w:right="-568"/>
        <w:jc w:val="both"/>
        <w:rPr>
          <w:rFonts w:ascii="Arial" w:eastAsia="Batang" w:hAnsi="Arial" w:cs="Arial"/>
          <w:iCs/>
          <w:sz w:val="22"/>
          <w:szCs w:val="22"/>
          <w:lang w:val="es-ES_tradnl"/>
        </w:rPr>
      </w:pPr>
      <w:r>
        <w:rPr>
          <w:rFonts w:ascii="Arial" w:eastAsia="Batang" w:hAnsi="Arial" w:cs="Arial"/>
          <w:b/>
          <w:iCs/>
          <w:sz w:val="22"/>
          <w:szCs w:val="22"/>
        </w:rPr>
        <w:t>Artículo 362</w:t>
      </w:r>
      <w:r w:rsidR="00827591" w:rsidRPr="004734E3">
        <w:rPr>
          <w:rFonts w:ascii="Arial" w:eastAsia="Batang" w:hAnsi="Arial" w:cs="Arial"/>
          <w:b/>
          <w:iCs/>
          <w:sz w:val="22"/>
          <w:szCs w:val="22"/>
        </w:rPr>
        <w:t>:</w:t>
      </w:r>
      <w:r w:rsidR="00827591" w:rsidRPr="004734E3">
        <w:rPr>
          <w:rFonts w:ascii="Arial" w:eastAsia="Batang" w:hAnsi="Arial" w:cs="Arial"/>
          <w:iCs/>
          <w:sz w:val="22"/>
          <w:szCs w:val="22"/>
          <w:lang w:val="es-ES_tradnl"/>
        </w:rPr>
        <w:t xml:space="preserve"> Las restantes tramitaciones sobre el uso del suelo, tales como áreas de estudio, ampliaciones, actualizaciones y cambios de uso, tendrán un año de validez a partir de la aprobación original. Al efecto cumplirán trámites específicos según lo establecido para éstas, ya fuere en la Dirección Provincial o Municipal de Planificación Física.</w:t>
      </w:r>
    </w:p>
    <w:p w:rsidR="00827591" w:rsidRPr="004734E3" w:rsidRDefault="00827591" w:rsidP="00827591">
      <w:pPr>
        <w:jc w:val="both"/>
        <w:rPr>
          <w:rFonts w:ascii="Arial" w:eastAsia="Batang" w:hAnsi="Arial" w:cs="Arial"/>
          <w:iCs/>
          <w:sz w:val="22"/>
          <w:szCs w:val="22"/>
        </w:rPr>
      </w:pPr>
    </w:p>
    <w:p w:rsidR="00827591" w:rsidRPr="001079AB" w:rsidRDefault="00827591" w:rsidP="00827591">
      <w:pPr>
        <w:pStyle w:val="Ttulo3"/>
        <w:jc w:val="both"/>
        <w:rPr>
          <w:rFonts w:ascii="Arial" w:hAnsi="Arial" w:cs="Arial"/>
          <w:b/>
          <w:color w:val="auto"/>
          <w:sz w:val="22"/>
          <w:szCs w:val="22"/>
        </w:rPr>
      </w:pPr>
      <w:bookmarkStart w:id="27" w:name="_Toc408323616"/>
      <w:r w:rsidRPr="001079AB">
        <w:rPr>
          <w:rFonts w:ascii="Arial" w:hAnsi="Arial" w:cs="Arial"/>
          <w:b/>
          <w:color w:val="auto"/>
          <w:sz w:val="22"/>
          <w:szCs w:val="22"/>
        </w:rPr>
        <w:t>-Requisitos para la tramitación de autorizaciones y licencias de construcción</w:t>
      </w:r>
      <w:bookmarkEnd w:id="27"/>
    </w:p>
    <w:p w:rsidR="00827591" w:rsidRPr="00907737" w:rsidRDefault="00827591" w:rsidP="00907737">
      <w:pPr>
        <w:pStyle w:val="Textoindependiente"/>
        <w:spacing w:after="0"/>
        <w:rPr>
          <w:rFonts w:eastAsia="Batang"/>
          <w:sz w:val="22"/>
          <w:szCs w:val="22"/>
          <w:lang w:val="es-ES_tradnl" w:eastAsia="x-none" w:bidi="he-IL"/>
        </w:rPr>
      </w:pPr>
    </w:p>
    <w:p w:rsidR="00827591" w:rsidRPr="004734E3" w:rsidRDefault="00907737" w:rsidP="00827591">
      <w:pPr>
        <w:ind w:right="-568"/>
        <w:jc w:val="both"/>
        <w:rPr>
          <w:rFonts w:ascii="Arial" w:eastAsia="Batang" w:hAnsi="Arial" w:cs="Arial"/>
          <w:iCs/>
          <w:sz w:val="22"/>
          <w:szCs w:val="22"/>
          <w:lang w:val="es-ES_tradnl"/>
        </w:rPr>
      </w:pPr>
      <w:r>
        <w:rPr>
          <w:rFonts w:ascii="Arial" w:eastAsia="Batang" w:hAnsi="Arial" w:cs="Arial"/>
          <w:b/>
          <w:iCs/>
          <w:sz w:val="22"/>
          <w:szCs w:val="22"/>
        </w:rPr>
        <w:t>Artículo 363</w:t>
      </w:r>
      <w:r w:rsidR="00827591" w:rsidRPr="004734E3">
        <w:rPr>
          <w:rFonts w:ascii="Arial" w:eastAsia="Batang" w:hAnsi="Arial" w:cs="Arial"/>
          <w:b/>
          <w:iCs/>
          <w:sz w:val="22"/>
          <w:szCs w:val="22"/>
        </w:rPr>
        <w:t>:</w:t>
      </w:r>
      <w:r w:rsidR="00827591" w:rsidRPr="004734E3">
        <w:rPr>
          <w:rFonts w:ascii="Arial" w:eastAsia="Batang" w:hAnsi="Arial" w:cs="Arial"/>
          <w:iCs/>
          <w:sz w:val="22"/>
          <w:szCs w:val="22"/>
          <w:lang w:val="es-ES_tradnl"/>
        </w:rPr>
        <w:t xml:space="preserve"> Las autorizaciones y licencias de construcción se solicitarán acorde con su tipo y complejidad, tanto a nivel provincial o municipal, siempre cumpliendo los siguientes requisitos según corresponda:</w:t>
      </w:r>
    </w:p>
    <w:p w:rsidR="00827591" w:rsidRPr="004734E3" w:rsidRDefault="00827591" w:rsidP="00FF43C0">
      <w:pPr>
        <w:numPr>
          <w:ilvl w:val="0"/>
          <w:numId w:val="31"/>
        </w:numPr>
        <w:spacing w:line="276" w:lineRule="auto"/>
        <w:ind w:right="-568"/>
        <w:jc w:val="both"/>
        <w:rPr>
          <w:rFonts w:ascii="Arial" w:eastAsia="Batang" w:hAnsi="Arial" w:cs="Arial"/>
          <w:iCs/>
          <w:sz w:val="22"/>
          <w:szCs w:val="22"/>
          <w:lang w:val="es-ES_tradnl"/>
        </w:rPr>
      </w:pPr>
      <w:r w:rsidRPr="004734E3">
        <w:rPr>
          <w:rFonts w:ascii="Arial" w:eastAsia="Batang" w:hAnsi="Arial" w:cs="Arial"/>
          <w:iCs/>
          <w:sz w:val="22"/>
          <w:szCs w:val="22"/>
          <w:lang w:val="es-ES_tradnl"/>
        </w:rPr>
        <w:lastRenderedPageBreak/>
        <w:t>Carta de solicitud del organismo o entidad donde se especifiquen los detalles de la inversión, del inversionista y del director facultativo.</w:t>
      </w:r>
    </w:p>
    <w:p w:rsidR="00827591" w:rsidRPr="00705B40" w:rsidRDefault="00827591" w:rsidP="00FF43C0">
      <w:pPr>
        <w:numPr>
          <w:ilvl w:val="0"/>
          <w:numId w:val="31"/>
        </w:numPr>
        <w:spacing w:line="276" w:lineRule="auto"/>
        <w:ind w:right="-568"/>
        <w:jc w:val="both"/>
        <w:rPr>
          <w:rFonts w:ascii="Arial" w:eastAsia="Batang" w:hAnsi="Arial" w:cs="Arial"/>
          <w:iCs/>
          <w:sz w:val="22"/>
          <w:szCs w:val="22"/>
          <w:lang w:val="es-ES_tradnl"/>
        </w:rPr>
      </w:pPr>
      <w:r w:rsidRPr="00705B40">
        <w:rPr>
          <w:rFonts w:ascii="Arial" w:eastAsia="Batang" w:hAnsi="Arial" w:cs="Arial"/>
          <w:iCs/>
          <w:sz w:val="22"/>
          <w:szCs w:val="22"/>
          <w:lang w:val="es-ES_tradnl"/>
        </w:rPr>
        <w:t xml:space="preserve">Aprobación de la </w:t>
      </w:r>
      <w:proofErr w:type="spellStart"/>
      <w:r w:rsidRPr="00705B40">
        <w:rPr>
          <w:rFonts w:ascii="Arial" w:eastAsia="Batang" w:hAnsi="Arial" w:cs="Arial"/>
          <w:iCs/>
          <w:sz w:val="22"/>
          <w:szCs w:val="22"/>
          <w:lang w:val="es-ES_tradnl"/>
        </w:rPr>
        <w:t>microlocalización</w:t>
      </w:r>
      <w:proofErr w:type="spellEnd"/>
      <w:r w:rsidRPr="00705B40">
        <w:rPr>
          <w:rFonts w:ascii="Arial" w:eastAsia="Batang" w:hAnsi="Arial" w:cs="Arial"/>
          <w:iCs/>
          <w:sz w:val="22"/>
          <w:szCs w:val="22"/>
          <w:lang w:val="es-ES_tradnl"/>
        </w:rPr>
        <w:t>, cambio de uso o actualización de uso de suelo según sea el caso.</w:t>
      </w:r>
    </w:p>
    <w:p w:rsidR="00827591" w:rsidRPr="00705B40" w:rsidRDefault="00827591" w:rsidP="00FF43C0">
      <w:pPr>
        <w:numPr>
          <w:ilvl w:val="0"/>
          <w:numId w:val="31"/>
        </w:numPr>
        <w:spacing w:line="276" w:lineRule="auto"/>
        <w:ind w:right="-568"/>
        <w:jc w:val="both"/>
        <w:rPr>
          <w:rFonts w:ascii="Arial" w:eastAsia="Batang" w:hAnsi="Arial" w:cs="Arial"/>
          <w:iCs/>
          <w:sz w:val="22"/>
          <w:szCs w:val="22"/>
          <w:lang w:val="es-ES_tradnl"/>
        </w:rPr>
      </w:pPr>
      <w:r w:rsidRPr="00705B40">
        <w:rPr>
          <w:rFonts w:ascii="Arial" w:eastAsia="Batang" w:hAnsi="Arial" w:cs="Arial"/>
          <w:iCs/>
          <w:sz w:val="22"/>
          <w:szCs w:val="22"/>
          <w:lang w:val="es-ES_tradnl"/>
        </w:rPr>
        <w:t>Certificación que acredite la posesión o tramitación legal inmobiliaria.</w:t>
      </w:r>
    </w:p>
    <w:p w:rsidR="00827591" w:rsidRPr="00705B40" w:rsidRDefault="00827591" w:rsidP="00FF43C0">
      <w:pPr>
        <w:numPr>
          <w:ilvl w:val="0"/>
          <w:numId w:val="31"/>
        </w:numPr>
        <w:spacing w:line="276" w:lineRule="auto"/>
        <w:ind w:right="-568"/>
        <w:jc w:val="both"/>
        <w:rPr>
          <w:rFonts w:ascii="Arial" w:eastAsia="Batang" w:hAnsi="Arial" w:cs="Arial"/>
          <w:iCs/>
          <w:sz w:val="22"/>
          <w:szCs w:val="22"/>
        </w:rPr>
      </w:pPr>
      <w:r w:rsidRPr="00705B40">
        <w:rPr>
          <w:rFonts w:ascii="Arial" w:eastAsia="Batang" w:hAnsi="Arial" w:cs="Arial"/>
          <w:iCs/>
          <w:sz w:val="22"/>
          <w:szCs w:val="22"/>
          <w:lang w:val="es-ES_tradnl"/>
        </w:rPr>
        <w:t xml:space="preserve">Dos copias del proyecto ejecutivo, memoria descriptiva y planos generales de las especialidades. </w:t>
      </w:r>
    </w:p>
    <w:p w:rsidR="00827591" w:rsidRPr="00705B40" w:rsidRDefault="00827591" w:rsidP="00FF43C0">
      <w:pPr>
        <w:numPr>
          <w:ilvl w:val="0"/>
          <w:numId w:val="31"/>
        </w:numPr>
        <w:spacing w:line="276" w:lineRule="auto"/>
        <w:ind w:right="-568"/>
        <w:jc w:val="both"/>
        <w:rPr>
          <w:rFonts w:ascii="Arial" w:eastAsia="Batang" w:hAnsi="Arial" w:cs="Arial"/>
          <w:iCs/>
          <w:sz w:val="22"/>
          <w:szCs w:val="22"/>
        </w:rPr>
      </w:pPr>
      <w:r w:rsidRPr="00705B40">
        <w:rPr>
          <w:rFonts w:ascii="Arial" w:eastAsia="Batang" w:hAnsi="Arial" w:cs="Arial"/>
          <w:iCs/>
          <w:sz w:val="22"/>
          <w:szCs w:val="22"/>
          <w:lang w:val="es-ES_tradnl"/>
        </w:rPr>
        <w:t>Aprobación del proyecto emitida por el grupo técnico provincial de revisión de proyectos de la Dirección de Planificación Física y por las distintas entidades y comisiones de consulta como el Departamento de Higiene y Epidemiología de la Dirección Provincial o Municipal de Salud, la Agencia de Protección Contra Incendios (APCI), el Registro Provincial de Asociaciones para el caso de instituciones religiosas y sociales, la Licencia Ambiental emitida por el CITMA, y la respectiva compatibilización con la defensa, además de la Oficina del Conservador de la Ciudad y la Comisión Provincial de Monumentos en los casos que proceda.</w:t>
      </w:r>
    </w:p>
    <w:p w:rsidR="00827591" w:rsidRPr="004734E3" w:rsidRDefault="00827591" w:rsidP="00827591">
      <w:pPr>
        <w:spacing w:line="276" w:lineRule="auto"/>
        <w:ind w:left="360" w:right="-568"/>
        <w:jc w:val="both"/>
        <w:rPr>
          <w:rFonts w:ascii="Arial" w:eastAsia="Batang" w:hAnsi="Arial" w:cs="Arial"/>
          <w:b/>
          <w:iCs/>
          <w:sz w:val="22"/>
          <w:szCs w:val="22"/>
        </w:rPr>
      </w:pPr>
    </w:p>
    <w:p w:rsidR="00827591" w:rsidRDefault="00907737" w:rsidP="00827591">
      <w:pPr>
        <w:jc w:val="both"/>
        <w:rPr>
          <w:rFonts w:ascii="Arial" w:eastAsia="Batang" w:hAnsi="Arial" w:cs="Arial"/>
          <w:sz w:val="22"/>
          <w:szCs w:val="22"/>
        </w:rPr>
      </w:pPr>
      <w:r>
        <w:rPr>
          <w:rFonts w:ascii="Arial" w:eastAsia="Batang" w:hAnsi="Arial" w:cs="Arial"/>
          <w:b/>
          <w:iCs/>
          <w:sz w:val="22"/>
          <w:szCs w:val="22"/>
        </w:rPr>
        <w:t>Artículo 364</w:t>
      </w:r>
      <w:r w:rsidR="00827591" w:rsidRPr="004734E3">
        <w:rPr>
          <w:rFonts w:ascii="Arial" w:eastAsia="Batang" w:hAnsi="Arial" w:cs="Arial"/>
          <w:b/>
          <w:iCs/>
          <w:sz w:val="22"/>
          <w:szCs w:val="22"/>
        </w:rPr>
        <w:t>:</w:t>
      </w:r>
      <w:r w:rsidR="00827591" w:rsidRPr="004734E3">
        <w:rPr>
          <w:rFonts w:ascii="Arial" w:eastAsia="Batang" w:hAnsi="Arial" w:cs="Arial"/>
          <w:iCs/>
          <w:sz w:val="22"/>
          <w:szCs w:val="22"/>
        </w:rPr>
        <w:t xml:space="preserve"> </w:t>
      </w:r>
      <w:r w:rsidR="00827591" w:rsidRPr="004734E3">
        <w:rPr>
          <w:rFonts w:ascii="Arial" w:eastAsia="Batang" w:hAnsi="Arial" w:cs="Arial"/>
          <w:sz w:val="22"/>
          <w:szCs w:val="22"/>
        </w:rPr>
        <w:t>Las personas naturales o jurídicas que posean Licencia de Construcción tienen que iniciar la ejecución de la obra conforme al tiempo establecido (un año) y respetar el proyecto aprobado, así como las regulaciones y condicionales determinadas. Cualquier modificación tendrá que ser conciliada con la Dirección de Planificación Física.</w:t>
      </w:r>
    </w:p>
    <w:p w:rsidR="00827591" w:rsidRPr="004734E3" w:rsidRDefault="00827591" w:rsidP="00827591">
      <w:pPr>
        <w:jc w:val="both"/>
        <w:rPr>
          <w:rFonts w:ascii="Arial" w:eastAsia="Batang" w:hAnsi="Arial" w:cs="Arial"/>
          <w:sz w:val="22"/>
          <w:szCs w:val="22"/>
        </w:rPr>
      </w:pPr>
    </w:p>
    <w:p w:rsidR="00827591" w:rsidRPr="004734E3" w:rsidRDefault="00907737" w:rsidP="00827591">
      <w:pPr>
        <w:jc w:val="both"/>
        <w:rPr>
          <w:rFonts w:ascii="Arial" w:eastAsia="Batang" w:hAnsi="Arial" w:cs="Arial"/>
          <w:sz w:val="22"/>
          <w:szCs w:val="22"/>
        </w:rPr>
      </w:pPr>
      <w:r>
        <w:rPr>
          <w:rFonts w:ascii="Arial" w:eastAsia="Batang" w:hAnsi="Arial" w:cs="Arial"/>
          <w:b/>
          <w:iCs/>
          <w:sz w:val="22"/>
          <w:szCs w:val="22"/>
        </w:rPr>
        <w:t>Artículo 365</w:t>
      </w:r>
      <w:r w:rsidR="00827591" w:rsidRPr="004734E3">
        <w:rPr>
          <w:rFonts w:ascii="Arial" w:eastAsia="Batang" w:hAnsi="Arial" w:cs="Arial"/>
          <w:b/>
          <w:iCs/>
          <w:sz w:val="22"/>
          <w:szCs w:val="22"/>
        </w:rPr>
        <w:t>:</w:t>
      </w:r>
      <w:r w:rsidR="00827591" w:rsidRPr="004734E3">
        <w:rPr>
          <w:rFonts w:ascii="Arial" w:eastAsia="Batang" w:hAnsi="Arial" w:cs="Arial"/>
          <w:iCs/>
          <w:sz w:val="22"/>
          <w:szCs w:val="22"/>
        </w:rPr>
        <w:t xml:space="preserve"> </w:t>
      </w:r>
      <w:r w:rsidR="00827591" w:rsidRPr="004734E3">
        <w:rPr>
          <w:rFonts w:ascii="Arial" w:eastAsia="Batang" w:hAnsi="Arial" w:cs="Arial"/>
          <w:sz w:val="22"/>
          <w:szCs w:val="22"/>
        </w:rPr>
        <w:t>Tanto la Licencia de Construcción, el proyecto aprobado y demás documentación deberán mantenerse en el lugar de la ejecución durante todo el proceso constructivo, quedando el responsable en la obligación de exhibirla a cualquier inspector o funcionario competente autorizado que así lo solicite.</w:t>
      </w:r>
    </w:p>
    <w:p w:rsidR="00827591" w:rsidRPr="00BB19FE" w:rsidRDefault="00827591" w:rsidP="00827591">
      <w:pPr>
        <w:jc w:val="both"/>
        <w:rPr>
          <w:rFonts w:ascii="Arial" w:eastAsia="Batang" w:hAnsi="Arial" w:cs="Arial"/>
          <w:b/>
          <w:sz w:val="22"/>
          <w:szCs w:val="22"/>
        </w:rPr>
      </w:pPr>
    </w:p>
    <w:p w:rsidR="00827591" w:rsidRPr="001079AB" w:rsidRDefault="00827591" w:rsidP="00827591">
      <w:pPr>
        <w:pStyle w:val="Ttulo3"/>
        <w:spacing w:line="276" w:lineRule="auto"/>
        <w:jc w:val="both"/>
        <w:rPr>
          <w:rFonts w:ascii="Arial" w:hAnsi="Arial" w:cs="Arial"/>
          <w:b/>
          <w:color w:val="auto"/>
          <w:sz w:val="22"/>
          <w:szCs w:val="22"/>
        </w:rPr>
      </w:pPr>
      <w:bookmarkStart w:id="28" w:name="_Toc409005325"/>
      <w:bookmarkStart w:id="29" w:name="_Toc409352561"/>
      <w:r w:rsidRPr="001079AB">
        <w:rPr>
          <w:rFonts w:ascii="Arial" w:hAnsi="Arial" w:cs="Arial"/>
          <w:b/>
          <w:color w:val="auto"/>
          <w:sz w:val="22"/>
          <w:szCs w:val="22"/>
        </w:rPr>
        <w:t>-Requisitos para la tramitación de certificados de habitable/utilizable.</w:t>
      </w:r>
      <w:bookmarkEnd w:id="28"/>
      <w:bookmarkEnd w:id="29"/>
    </w:p>
    <w:p w:rsidR="00827591" w:rsidRPr="00907737" w:rsidRDefault="00827591" w:rsidP="00907737">
      <w:pPr>
        <w:pStyle w:val="Textoindependiente"/>
        <w:spacing w:after="0"/>
        <w:rPr>
          <w:sz w:val="22"/>
          <w:szCs w:val="22"/>
          <w:lang w:val="es-ES_tradnl" w:eastAsia="x-none" w:bidi="he-IL"/>
        </w:rPr>
      </w:pPr>
    </w:p>
    <w:p w:rsidR="00827591" w:rsidRPr="004734E3" w:rsidRDefault="00907737" w:rsidP="00827591">
      <w:pPr>
        <w:ind w:right="-568"/>
        <w:jc w:val="both"/>
        <w:rPr>
          <w:rFonts w:ascii="Arial" w:eastAsia="Batang" w:hAnsi="Arial" w:cs="Arial"/>
          <w:iCs/>
          <w:sz w:val="22"/>
          <w:szCs w:val="22"/>
          <w:lang w:val="es-ES_tradnl"/>
        </w:rPr>
      </w:pPr>
      <w:r>
        <w:rPr>
          <w:rFonts w:ascii="Arial" w:eastAsia="Batang" w:hAnsi="Arial" w:cs="Arial"/>
          <w:b/>
          <w:iCs/>
          <w:sz w:val="22"/>
          <w:szCs w:val="22"/>
        </w:rPr>
        <w:t>Artículo 366</w:t>
      </w:r>
      <w:r w:rsidR="00827591" w:rsidRPr="004734E3">
        <w:rPr>
          <w:rFonts w:ascii="Arial" w:eastAsia="Batang" w:hAnsi="Arial" w:cs="Arial"/>
          <w:b/>
          <w:iCs/>
          <w:sz w:val="22"/>
          <w:szCs w:val="22"/>
        </w:rPr>
        <w:t>:</w:t>
      </w:r>
      <w:r w:rsidR="00827591" w:rsidRPr="004734E3">
        <w:rPr>
          <w:rFonts w:ascii="Arial" w:eastAsia="Batang" w:hAnsi="Arial" w:cs="Arial"/>
          <w:iCs/>
          <w:sz w:val="22"/>
          <w:szCs w:val="22"/>
          <w:lang w:val="es-ES_tradnl"/>
        </w:rPr>
        <w:t xml:space="preserve"> Una vez concluida la obra, el responsable tiene que reportar su terminación en un término de treinta días y solicitar la certificación de habitable o utilizable según proceda: en la Dirección de  Planificación Física para las inversiones estatales, y </w:t>
      </w:r>
      <w:r w:rsidR="00827591" w:rsidRPr="004734E3">
        <w:rPr>
          <w:rFonts w:ascii="Arial" w:eastAsia="Batang" w:hAnsi="Arial" w:cs="Arial"/>
          <w:sz w:val="22"/>
          <w:szCs w:val="22"/>
        </w:rPr>
        <w:t>en la Dirección de Vivienda para el caso específico de las viviendas</w:t>
      </w:r>
      <w:r w:rsidR="00827591" w:rsidRPr="004734E3">
        <w:rPr>
          <w:rFonts w:ascii="Arial" w:eastAsia="Batang" w:hAnsi="Arial" w:cs="Arial"/>
          <w:iCs/>
          <w:sz w:val="22"/>
          <w:szCs w:val="22"/>
          <w:lang w:val="es-ES_tradnl"/>
        </w:rPr>
        <w:t>; para lo cual se requiere:</w:t>
      </w:r>
    </w:p>
    <w:p w:rsidR="00827591" w:rsidRPr="004734E3" w:rsidRDefault="00827591" w:rsidP="00FF43C0">
      <w:pPr>
        <w:numPr>
          <w:ilvl w:val="0"/>
          <w:numId w:val="32"/>
        </w:numPr>
        <w:spacing w:line="276" w:lineRule="auto"/>
        <w:ind w:left="0" w:right="-568" w:firstLine="0"/>
        <w:jc w:val="both"/>
        <w:rPr>
          <w:rFonts w:ascii="Arial" w:eastAsia="Batang" w:hAnsi="Arial" w:cs="Arial"/>
          <w:iCs/>
          <w:sz w:val="22"/>
          <w:szCs w:val="22"/>
          <w:lang w:val="es-ES_tradnl"/>
        </w:rPr>
      </w:pPr>
      <w:r w:rsidRPr="004734E3">
        <w:rPr>
          <w:rFonts w:ascii="Arial" w:eastAsia="Batang" w:hAnsi="Arial" w:cs="Arial"/>
          <w:iCs/>
          <w:sz w:val="22"/>
          <w:szCs w:val="22"/>
          <w:lang w:val="es-ES_tradnl"/>
        </w:rPr>
        <w:t>Carta de solicitud</w:t>
      </w:r>
    </w:p>
    <w:p w:rsidR="00827591" w:rsidRPr="004734E3" w:rsidRDefault="00827591" w:rsidP="00FF43C0">
      <w:pPr>
        <w:numPr>
          <w:ilvl w:val="0"/>
          <w:numId w:val="32"/>
        </w:numPr>
        <w:spacing w:line="276" w:lineRule="auto"/>
        <w:ind w:left="0" w:right="-568" w:firstLine="0"/>
        <w:jc w:val="both"/>
        <w:rPr>
          <w:rFonts w:ascii="Arial" w:eastAsia="Batang" w:hAnsi="Arial" w:cs="Arial"/>
          <w:iCs/>
          <w:sz w:val="22"/>
          <w:szCs w:val="22"/>
          <w:lang w:val="es-ES_tradnl"/>
        </w:rPr>
      </w:pPr>
      <w:r w:rsidRPr="004734E3">
        <w:rPr>
          <w:rFonts w:ascii="Arial" w:eastAsia="Batang" w:hAnsi="Arial" w:cs="Arial"/>
          <w:iCs/>
          <w:sz w:val="22"/>
          <w:szCs w:val="22"/>
          <w:lang w:val="es-ES_tradnl"/>
        </w:rPr>
        <w:t>Aval del director facultativo de la obra sobre su apropiada terminación.</w:t>
      </w:r>
    </w:p>
    <w:p w:rsidR="00827591" w:rsidRPr="004734E3" w:rsidRDefault="00827591" w:rsidP="00FF43C0">
      <w:pPr>
        <w:numPr>
          <w:ilvl w:val="0"/>
          <w:numId w:val="32"/>
        </w:numPr>
        <w:spacing w:line="276" w:lineRule="auto"/>
        <w:ind w:left="0" w:right="-568" w:firstLine="0"/>
        <w:jc w:val="both"/>
        <w:rPr>
          <w:rFonts w:ascii="Arial" w:eastAsia="Batang" w:hAnsi="Arial" w:cs="Arial"/>
          <w:iCs/>
          <w:sz w:val="22"/>
          <w:szCs w:val="22"/>
          <w:lang w:val="es-ES_tradnl"/>
        </w:rPr>
      </w:pPr>
      <w:r w:rsidRPr="004734E3">
        <w:rPr>
          <w:rFonts w:ascii="Arial" w:eastAsia="Batang" w:hAnsi="Arial" w:cs="Arial"/>
          <w:iCs/>
          <w:sz w:val="22"/>
          <w:szCs w:val="22"/>
          <w:lang w:val="es-ES_tradnl"/>
        </w:rPr>
        <w:t>Aval del constructor sobre los requerimientos técnico-constructivos.</w:t>
      </w:r>
    </w:p>
    <w:p w:rsidR="00827591" w:rsidRPr="004734E3" w:rsidRDefault="00827591" w:rsidP="00FF43C0">
      <w:pPr>
        <w:numPr>
          <w:ilvl w:val="0"/>
          <w:numId w:val="32"/>
        </w:numPr>
        <w:spacing w:line="276" w:lineRule="auto"/>
        <w:ind w:left="0" w:right="-568" w:firstLine="0"/>
        <w:jc w:val="both"/>
        <w:rPr>
          <w:rFonts w:ascii="Arial" w:eastAsia="Batang" w:hAnsi="Arial" w:cs="Arial"/>
          <w:iCs/>
          <w:sz w:val="22"/>
          <w:szCs w:val="22"/>
          <w:lang w:val="es-ES_tradnl"/>
        </w:rPr>
      </w:pPr>
      <w:r w:rsidRPr="004734E3">
        <w:rPr>
          <w:rFonts w:ascii="Arial" w:eastAsia="Batang" w:hAnsi="Arial" w:cs="Arial"/>
          <w:iCs/>
          <w:sz w:val="22"/>
          <w:szCs w:val="22"/>
          <w:lang w:val="es-ES_tradnl"/>
        </w:rPr>
        <w:t>Habitable o utilizable sanitario.</w:t>
      </w:r>
    </w:p>
    <w:p w:rsidR="00827591" w:rsidRPr="004734E3" w:rsidRDefault="00827591" w:rsidP="00FF43C0">
      <w:pPr>
        <w:numPr>
          <w:ilvl w:val="0"/>
          <w:numId w:val="32"/>
        </w:numPr>
        <w:spacing w:line="276" w:lineRule="auto"/>
        <w:ind w:left="0" w:right="-568" w:firstLine="0"/>
        <w:jc w:val="both"/>
        <w:rPr>
          <w:rFonts w:ascii="Arial" w:eastAsia="Batang" w:hAnsi="Arial" w:cs="Arial"/>
          <w:sz w:val="22"/>
          <w:szCs w:val="22"/>
          <w:lang w:val="es-ES_tradnl"/>
        </w:rPr>
      </w:pPr>
      <w:r w:rsidRPr="004734E3">
        <w:rPr>
          <w:rFonts w:ascii="Arial" w:eastAsia="Batang" w:hAnsi="Arial" w:cs="Arial"/>
          <w:iCs/>
          <w:sz w:val="22"/>
          <w:szCs w:val="22"/>
          <w:lang w:val="es-ES_tradnl"/>
        </w:rPr>
        <w:t>Certificación de habitable o utilizable de la APCI.</w:t>
      </w:r>
    </w:p>
    <w:p w:rsidR="00827591" w:rsidRPr="001079AB" w:rsidRDefault="00827591" w:rsidP="00827591">
      <w:pPr>
        <w:pStyle w:val="Ttulo3"/>
        <w:jc w:val="both"/>
        <w:rPr>
          <w:rFonts w:ascii="Arial" w:eastAsia="Batang" w:hAnsi="Arial" w:cs="Arial"/>
          <w:b/>
          <w:color w:val="auto"/>
          <w:sz w:val="22"/>
          <w:szCs w:val="22"/>
        </w:rPr>
      </w:pPr>
      <w:bookmarkStart w:id="30" w:name="_Toc408323618"/>
    </w:p>
    <w:p w:rsidR="00827591" w:rsidRDefault="00827591" w:rsidP="00827591">
      <w:pPr>
        <w:pStyle w:val="Ttulo3"/>
        <w:jc w:val="both"/>
        <w:rPr>
          <w:rFonts w:ascii="Arial" w:hAnsi="Arial" w:cs="Arial"/>
          <w:b/>
          <w:sz w:val="22"/>
          <w:szCs w:val="22"/>
        </w:rPr>
      </w:pPr>
      <w:r w:rsidRPr="001079AB">
        <w:rPr>
          <w:rFonts w:ascii="Arial" w:hAnsi="Arial" w:cs="Arial"/>
          <w:b/>
          <w:color w:val="auto"/>
          <w:sz w:val="22"/>
          <w:szCs w:val="22"/>
        </w:rPr>
        <w:t>-Entidades y comisiones o grupos de consulta y aprobación</w:t>
      </w:r>
      <w:bookmarkEnd w:id="30"/>
      <w:r w:rsidRPr="001079AB">
        <w:rPr>
          <w:rFonts w:ascii="Arial" w:hAnsi="Arial" w:cs="Arial"/>
          <w:b/>
          <w:color w:val="auto"/>
          <w:sz w:val="22"/>
          <w:szCs w:val="22"/>
        </w:rPr>
        <w:t>.</w:t>
      </w:r>
    </w:p>
    <w:p w:rsidR="00827591" w:rsidRPr="00907737" w:rsidRDefault="00827591" w:rsidP="00827591">
      <w:pPr>
        <w:rPr>
          <w:sz w:val="22"/>
          <w:szCs w:val="22"/>
        </w:rPr>
      </w:pPr>
    </w:p>
    <w:p w:rsidR="00827591" w:rsidRPr="004734E3" w:rsidRDefault="00907737" w:rsidP="00827591">
      <w:pPr>
        <w:jc w:val="both"/>
        <w:rPr>
          <w:rFonts w:ascii="Arial" w:hAnsi="Arial" w:cs="Arial"/>
          <w:sz w:val="22"/>
          <w:szCs w:val="22"/>
        </w:rPr>
      </w:pPr>
      <w:r>
        <w:rPr>
          <w:rFonts w:ascii="Arial" w:eastAsia="Batang" w:hAnsi="Arial" w:cs="Arial"/>
          <w:b/>
          <w:iCs/>
          <w:sz w:val="22"/>
          <w:szCs w:val="22"/>
        </w:rPr>
        <w:t>Artículo 367</w:t>
      </w:r>
      <w:r w:rsidR="00827591" w:rsidRPr="004734E3">
        <w:rPr>
          <w:rFonts w:ascii="Arial" w:eastAsia="Batang" w:hAnsi="Arial" w:cs="Arial"/>
          <w:b/>
          <w:iCs/>
          <w:sz w:val="22"/>
          <w:szCs w:val="22"/>
        </w:rPr>
        <w:t>:</w:t>
      </w:r>
      <w:r w:rsidR="00827591" w:rsidRPr="004734E3">
        <w:rPr>
          <w:rFonts w:ascii="Arial" w:eastAsia="Batang" w:hAnsi="Arial" w:cs="Arial"/>
          <w:iCs/>
          <w:sz w:val="22"/>
          <w:szCs w:val="22"/>
        </w:rPr>
        <w:t xml:space="preserve"> </w:t>
      </w:r>
      <w:r w:rsidR="00827591" w:rsidRPr="004734E3">
        <w:rPr>
          <w:rFonts w:ascii="Arial" w:hAnsi="Arial" w:cs="Arial"/>
          <w:sz w:val="22"/>
          <w:szCs w:val="22"/>
        </w:rPr>
        <w:t>Tanto en el proceso de aprobación de uso de suelo como en el de licencia de construcción, se requerirán consultas y aprobaciones de instituciones y comisiones o grupos de trabajo y de expertos, conforme a la ubicación de la obra y características de la actividad a desarrollar.</w:t>
      </w:r>
    </w:p>
    <w:p w:rsidR="00827591" w:rsidRPr="006D0876" w:rsidRDefault="00827591" w:rsidP="00827591">
      <w:pPr>
        <w:jc w:val="both"/>
        <w:rPr>
          <w:rFonts w:ascii="Arial" w:hAnsi="Arial" w:cs="Arial"/>
          <w:sz w:val="22"/>
          <w:szCs w:val="22"/>
        </w:rPr>
      </w:pPr>
    </w:p>
    <w:p w:rsidR="00827591" w:rsidRPr="001079AB" w:rsidRDefault="001079AB" w:rsidP="00827591">
      <w:pPr>
        <w:pStyle w:val="Ttulo3"/>
        <w:jc w:val="both"/>
        <w:rPr>
          <w:rFonts w:ascii="Arial" w:hAnsi="Arial" w:cs="Arial"/>
          <w:b/>
          <w:color w:val="auto"/>
          <w:sz w:val="22"/>
          <w:szCs w:val="22"/>
        </w:rPr>
      </w:pPr>
      <w:bookmarkStart w:id="31" w:name="_Toc409005326"/>
      <w:bookmarkStart w:id="32" w:name="_Toc409352562"/>
      <w:r w:rsidRPr="001079AB">
        <w:rPr>
          <w:rFonts w:ascii="Arial" w:hAnsi="Arial" w:cs="Arial"/>
          <w:b/>
          <w:color w:val="auto"/>
          <w:sz w:val="22"/>
          <w:szCs w:val="22"/>
        </w:rPr>
        <w:t>-</w:t>
      </w:r>
      <w:r w:rsidR="00827591" w:rsidRPr="001079AB">
        <w:rPr>
          <w:rFonts w:ascii="Arial" w:hAnsi="Arial" w:cs="Arial"/>
          <w:b/>
          <w:color w:val="auto"/>
          <w:sz w:val="22"/>
          <w:szCs w:val="22"/>
        </w:rPr>
        <w:t xml:space="preserve">  Entidades y comisiones o grupos de consulta y aprobación</w:t>
      </w:r>
      <w:bookmarkEnd w:id="31"/>
      <w:bookmarkEnd w:id="32"/>
      <w:r w:rsidR="00827591" w:rsidRPr="001079AB">
        <w:rPr>
          <w:rFonts w:ascii="Arial" w:hAnsi="Arial" w:cs="Arial"/>
          <w:b/>
          <w:color w:val="auto"/>
          <w:sz w:val="22"/>
          <w:szCs w:val="22"/>
        </w:rPr>
        <w:t>.</w:t>
      </w:r>
    </w:p>
    <w:p w:rsidR="00827591" w:rsidRPr="00907737" w:rsidRDefault="00827591" w:rsidP="00827591">
      <w:pPr>
        <w:rPr>
          <w:sz w:val="22"/>
          <w:szCs w:val="22"/>
        </w:rPr>
      </w:pPr>
    </w:p>
    <w:p w:rsidR="00827591" w:rsidRPr="00705B40" w:rsidRDefault="00907737" w:rsidP="00827591">
      <w:pPr>
        <w:ind w:right="-568"/>
        <w:jc w:val="both"/>
        <w:rPr>
          <w:rFonts w:ascii="Arial" w:hAnsi="Arial" w:cs="Arial"/>
          <w:sz w:val="22"/>
          <w:szCs w:val="22"/>
          <w:lang w:val="es-ES_tradnl"/>
        </w:rPr>
      </w:pPr>
      <w:r>
        <w:rPr>
          <w:rFonts w:ascii="Arial" w:eastAsia="Batang" w:hAnsi="Arial" w:cs="Arial"/>
          <w:b/>
          <w:iCs/>
          <w:sz w:val="22"/>
          <w:szCs w:val="22"/>
        </w:rPr>
        <w:t>Artículo 368</w:t>
      </w:r>
      <w:r w:rsidR="00827591" w:rsidRPr="004734E3">
        <w:rPr>
          <w:rFonts w:ascii="Arial" w:eastAsia="Batang" w:hAnsi="Arial" w:cs="Arial"/>
          <w:b/>
          <w:iCs/>
          <w:sz w:val="22"/>
          <w:szCs w:val="22"/>
        </w:rPr>
        <w:t>:</w:t>
      </w:r>
      <w:r w:rsidR="00827591" w:rsidRPr="004734E3">
        <w:rPr>
          <w:rFonts w:ascii="Arial" w:hAnsi="Arial" w:cs="Arial"/>
          <w:sz w:val="22"/>
          <w:szCs w:val="22"/>
          <w:lang w:val="es-ES_tradnl"/>
        </w:rPr>
        <w:t xml:space="preserve"> Tanto en el proceso de aprobación de uso de suelo como en el de licencia de construcción, se requerirán consultas y aprobaciones de instituciones y comisiones o grupos de </w:t>
      </w:r>
      <w:r w:rsidR="00827591" w:rsidRPr="00705B40">
        <w:rPr>
          <w:rFonts w:ascii="Arial" w:hAnsi="Arial" w:cs="Arial"/>
          <w:sz w:val="22"/>
          <w:szCs w:val="22"/>
          <w:lang w:val="es-ES_tradnl"/>
        </w:rPr>
        <w:t>trabajo y de expertos, conforme a la ubicación de la obra y características de la actividad a desarrollar:</w:t>
      </w:r>
    </w:p>
    <w:p w:rsidR="00827591" w:rsidRPr="001079AB" w:rsidRDefault="00827591" w:rsidP="00FF43C0">
      <w:pPr>
        <w:pStyle w:val="Prrafodelista"/>
        <w:numPr>
          <w:ilvl w:val="0"/>
          <w:numId w:val="33"/>
        </w:numPr>
        <w:spacing w:line="276" w:lineRule="auto"/>
        <w:ind w:right="-568"/>
        <w:jc w:val="both"/>
        <w:rPr>
          <w:rFonts w:ascii="Arial" w:hAnsi="Arial" w:cs="Arial"/>
          <w:sz w:val="22"/>
          <w:szCs w:val="22"/>
          <w:lang w:val="es-ES_tradnl"/>
        </w:rPr>
      </w:pPr>
      <w:r w:rsidRPr="001079AB">
        <w:rPr>
          <w:rFonts w:ascii="Arial" w:hAnsi="Arial" w:cs="Arial"/>
          <w:sz w:val="22"/>
          <w:szCs w:val="22"/>
          <w:lang w:val="es-ES_tradnl"/>
        </w:rPr>
        <w:lastRenderedPageBreak/>
        <w:t xml:space="preserve">Los estudios de </w:t>
      </w:r>
      <w:proofErr w:type="spellStart"/>
      <w:r w:rsidRPr="001079AB">
        <w:rPr>
          <w:rFonts w:ascii="Arial" w:hAnsi="Arial" w:cs="Arial"/>
          <w:sz w:val="22"/>
          <w:szCs w:val="22"/>
          <w:lang w:val="es-ES_tradnl"/>
        </w:rPr>
        <w:t>microlocalización</w:t>
      </w:r>
      <w:proofErr w:type="spellEnd"/>
      <w:r w:rsidRPr="001079AB">
        <w:rPr>
          <w:rFonts w:ascii="Arial" w:hAnsi="Arial" w:cs="Arial"/>
          <w:sz w:val="22"/>
          <w:szCs w:val="22"/>
          <w:lang w:val="es-ES_tradnl"/>
        </w:rPr>
        <w:t xml:space="preserve"> se remitirán a la consulta de Recursos Hidráulicos, Higiene y Epidemiología, Organización Básica Eléctrica, Defensa (MINFAR-MININT), el CITMA y la APCI en lo fundamental.</w:t>
      </w:r>
    </w:p>
    <w:p w:rsidR="00827591" w:rsidRPr="001079AB" w:rsidRDefault="00827591" w:rsidP="00FF43C0">
      <w:pPr>
        <w:pStyle w:val="Prrafodelista"/>
        <w:numPr>
          <w:ilvl w:val="0"/>
          <w:numId w:val="33"/>
        </w:numPr>
        <w:spacing w:line="276" w:lineRule="auto"/>
        <w:ind w:right="-568"/>
        <w:jc w:val="both"/>
        <w:rPr>
          <w:rFonts w:ascii="Arial" w:hAnsi="Arial" w:cs="Arial"/>
          <w:sz w:val="22"/>
          <w:szCs w:val="22"/>
          <w:lang w:val="es-ES_tradnl"/>
        </w:rPr>
      </w:pPr>
      <w:r w:rsidRPr="001079AB">
        <w:rPr>
          <w:rFonts w:ascii="Arial" w:hAnsi="Arial" w:cs="Arial"/>
          <w:sz w:val="22"/>
          <w:szCs w:val="22"/>
          <w:lang w:val="es-ES_tradnl"/>
        </w:rPr>
        <w:t>La incorporación de nuevos elementos ornamentales conmemorativos o vinculados a hechos o personalidades relevantes contarán con la consulta a la Comisión Provincial o Municipal de Monumentos y la Comisión para el Desarrollo de la Escultura Monumental y Ambiental (CODEMA).</w:t>
      </w:r>
    </w:p>
    <w:p w:rsidR="00827591" w:rsidRPr="001079AB" w:rsidRDefault="00827591" w:rsidP="00FF43C0">
      <w:pPr>
        <w:pStyle w:val="Prrafodelista"/>
        <w:numPr>
          <w:ilvl w:val="0"/>
          <w:numId w:val="33"/>
        </w:numPr>
        <w:spacing w:line="276" w:lineRule="auto"/>
        <w:ind w:right="-568"/>
        <w:jc w:val="both"/>
        <w:rPr>
          <w:rFonts w:ascii="Arial" w:hAnsi="Arial" w:cs="Arial"/>
          <w:sz w:val="22"/>
          <w:szCs w:val="22"/>
          <w:lang w:val="es-ES_tradnl"/>
        </w:rPr>
      </w:pPr>
      <w:r w:rsidRPr="001079AB">
        <w:rPr>
          <w:rFonts w:ascii="Arial" w:hAnsi="Arial" w:cs="Arial"/>
          <w:sz w:val="22"/>
          <w:szCs w:val="22"/>
          <w:lang w:val="es-ES_tradnl"/>
        </w:rPr>
        <w:t xml:space="preserve">Para todas las acciones constructivas, los proyectos serán sometidos a revisión por parte de la Comisión Municipal o Provincial de Revisión de Proyectos de las Direcciones de Planificación Física según corresponda, así como también por la </w:t>
      </w:r>
      <w:proofErr w:type="spellStart"/>
      <w:r w:rsidRPr="001079AB">
        <w:rPr>
          <w:rFonts w:ascii="Arial" w:hAnsi="Arial" w:cs="Arial"/>
          <w:sz w:val="22"/>
          <w:szCs w:val="22"/>
          <w:lang w:val="es-ES_tradnl"/>
        </w:rPr>
        <w:t>ÇÇla</w:t>
      </w:r>
      <w:proofErr w:type="spellEnd"/>
      <w:r w:rsidRPr="001079AB">
        <w:rPr>
          <w:rFonts w:ascii="Arial" w:hAnsi="Arial" w:cs="Arial"/>
          <w:sz w:val="22"/>
          <w:szCs w:val="22"/>
          <w:lang w:val="es-ES_tradnl"/>
        </w:rPr>
        <w:t xml:space="preserve"> Comisión de Monumentos según proceda. </w:t>
      </w:r>
    </w:p>
    <w:p w:rsidR="00827591" w:rsidRPr="001079AB" w:rsidRDefault="00827591" w:rsidP="00FF43C0">
      <w:pPr>
        <w:pStyle w:val="Prrafodelista"/>
        <w:numPr>
          <w:ilvl w:val="0"/>
          <w:numId w:val="33"/>
        </w:numPr>
        <w:spacing w:line="276" w:lineRule="auto"/>
        <w:ind w:right="-568"/>
        <w:jc w:val="both"/>
        <w:rPr>
          <w:rFonts w:ascii="Arial" w:hAnsi="Arial" w:cs="Arial"/>
          <w:sz w:val="22"/>
          <w:szCs w:val="22"/>
          <w:lang w:val="es-ES_tradnl"/>
        </w:rPr>
      </w:pPr>
      <w:r w:rsidRPr="001079AB">
        <w:rPr>
          <w:rFonts w:ascii="Arial" w:hAnsi="Arial" w:cs="Arial"/>
          <w:sz w:val="22"/>
          <w:szCs w:val="22"/>
          <w:lang w:val="es-ES_tradnl"/>
        </w:rPr>
        <w:t xml:space="preserve">Para el caso específico de los conjuntos residenciales y las edificaciones de vivienda, éstas se someterán a revisión por la Comisión de Revisión de Proyectos de la Unidad Provincial Inversionista de la Vivienda (UPIV). </w:t>
      </w:r>
    </w:p>
    <w:p w:rsidR="00827591" w:rsidRPr="001079AB" w:rsidRDefault="00827591" w:rsidP="00FF43C0">
      <w:pPr>
        <w:pStyle w:val="Prrafodelista"/>
        <w:numPr>
          <w:ilvl w:val="0"/>
          <w:numId w:val="33"/>
        </w:numPr>
        <w:spacing w:line="276" w:lineRule="auto"/>
        <w:ind w:right="-568"/>
        <w:jc w:val="both"/>
        <w:rPr>
          <w:rFonts w:ascii="Arial" w:hAnsi="Arial" w:cs="Arial"/>
          <w:sz w:val="22"/>
          <w:szCs w:val="22"/>
        </w:rPr>
      </w:pPr>
      <w:r w:rsidRPr="001079AB">
        <w:rPr>
          <w:rFonts w:ascii="Arial" w:hAnsi="Arial" w:cs="Arial"/>
          <w:sz w:val="22"/>
          <w:szCs w:val="22"/>
        </w:rPr>
        <w:t xml:space="preserve">Toda solicitud de áreas próximas a instalaciones o a futuras instalaciones o actividades contaminantes será consultada al CPHE y el CITMA. </w:t>
      </w:r>
    </w:p>
    <w:p w:rsidR="00827591" w:rsidRPr="001079AB" w:rsidRDefault="00827591" w:rsidP="00827591">
      <w:pPr>
        <w:jc w:val="both"/>
        <w:rPr>
          <w:rFonts w:ascii="Arial" w:hAnsi="Arial" w:cs="Arial"/>
          <w:sz w:val="22"/>
          <w:szCs w:val="22"/>
        </w:rPr>
      </w:pPr>
    </w:p>
    <w:p w:rsidR="00827591" w:rsidRPr="001079AB" w:rsidRDefault="00827591" w:rsidP="00827591">
      <w:pPr>
        <w:jc w:val="both"/>
        <w:rPr>
          <w:rFonts w:ascii="Arial" w:hAnsi="Arial" w:cs="Arial"/>
          <w:sz w:val="22"/>
          <w:szCs w:val="22"/>
        </w:rPr>
      </w:pPr>
    </w:p>
    <w:p w:rsidR="00827591" w:rsidRPr="001079AB" w:rsidRDefault="00827591" w:rsidP="00827591">
      <w:pPr>
        <w:pStyle w:val="Ttulo3"/>
        <w:rPr>
          <w:rFonts w:ascii="Arial" w:hAnsi="Arial" w:cs="Arial"/>
          <w:b/>
          <w:color w:val="auto"/>
          <w:sz w:val="22"/>
          <w:szCs w:val="22"/>
        </w:rPr>
      </w:pPr>
      <w:r w:rsidRPr="001079AB">
        <w:rPr>
          <w:rFonts w:ascii="Arial" w:hAnsi="Arial" w:cs="Arial"/>
          <w:b/>
          <w:color w:val="auto"/>
          <w:sz w:val="22"/>
          <w:szCs w:val="22"/>
        </w:rPr>
        <w:t>-Contravenciones en materia de Ordenamiento Territorial y Urbanismo</w:t>
      </w:r>
      <w:bookmarkEnd w:id="22"/>
      <w:bookmarkEnd w:id="23"/>
      <w:bookmarkEnd w:id="24"/>
      <w:r w:rsidRPr="001079AB">
        <w:rPr>
          <w:rFonts w:ascii="Arial" w:hAnsi="Arial" w:cs="Arial"/>
          <w:b/>
          <w:color w:val="auto"/>
          <w:sz w:val="22"/>
          <w:szCs w:val="22"/>
        </w:rPr>
        <w:t>.</w:t>
      </w:r>
    </w:p>
    <w:p w:rsidR="00827591" w:rsidRPr="00907737" w:rsidRDefault="00827591" w:rsidP="00907737">
      <w:pPr>
        <w:pStyle w:val="Textoindependiente"/>
        <w:spacing w:after="0"/>
        <w:rPr>
          <w:sz w:val="22"/>
          <w:szCs w:val="22"/>
          <w:lang w:val="es-ES_tradnl" w:eastAsia="x-none" w:bidi="he-IL"/>
        </w:rPr>
      </w:pPr>
    </w:p>
    <w:p w:rsidR="00827591" w:rsidRDefault="00907737" w:rsidP="00827591">
      <w:pPr>
        <w:jc w:val="both"/>
        <w:rPr>
          <w:rFonts w:ascii="Arial" w:eastAsia="Batang" w:hAnsi="Arial" w:cs="Arial"/>
          <w:bCs/>
          <w:iCs/>
          <w:sz w:val="22"/>
          <w:szCs w:val="22"/>
        </w:rPr>
      </w:pPr>
      <w:r>
        <w:rPr>
          <w:rFonts w:ascii="Arial" w:eastAsia="Batang" w:hAnsi="Arial" w:cs="Arial"/>
          <w:b/>
          <w:iCs/>
          <w:sz w:val="22"/>
          <w:szCs w:val="22"/>
        </w:rPr>
        <w:t>Artículo 369</w:t>
      </w:r>
      <w:r w:rsidR="00827591" w:rsidRPr="004734E3">
        <w:rPr>
          <w:rFonts w:ascii="Arial" w:eastAsia="Batang" w:hAnsi="Arial" w:cs="Arial"/>
          <w:b/>
          <w:iCs/>
          <w:sz w:val="22"/>
          <w:szCs w:val="22"/>
        </w:rPr>
        <w:t>:</w:t>
      </w:r>
      <w:r w:rsidR="00827591" w:rsidRPr="004734E3">
        <w:rPr>
          <w:rFonts w:ascii="Arial" w:eastAsia="Batang" w:hAnsi="Arial" w:cs="Arial"/>
          <w:bCs/>
          <w:iCs/>
          <w:sz w:val="22"/>
          <w:szCs w:val="22"/>
        </w:rPr>
        <w:t xml:space="preserve"> Los aspectos relacionados con las contravenciones, cuantías de multas, entidades facultadas para imponerlas, entre otras consideraciones y procedimientos aparecen en el </w:t>
      </w:r>
      <w:r w:rsidR="00827591" w:rsidRPr="004734E3">
        <w:rPr>
          <w:rFonts w:ascii="Arial" w:hAnsi="Arial" w:cs="Arial"/>
          <w:sz w:val="22"/>
          <w:szCs w:val="22"/>
        </w:rPr>
        <w:t xml:space="preserve">Decreto 272 de Contravenciones </w:t>
      </w:r>
      <w:r w:rsidR="00827591" w:rsidRPr="004734E3">
        <w:rPr>
          <w:rFonts w:ascii="Arial" w:eastAsia="Batang" w:hAnsi="Arial" w:cs="Arial"/>
          <w:bCs/>
          <w:iCs/>
          <w:sz w:val="22"/>
          <w:szCs w:val="22"/>
        </w:rPr>
        <w:t xml:space="preserve">en materia </w:t>
      </w:r>
      <w:r w:rsidR="00827591" w:rsidRPr="004734E3">
        <w:rPr>
          <w:rFonts w:ascii="Arial" w:hAnsi="Arial" w:cs="Arial"/>
          <w:sz w:val="22"/>
          <w:szCs w:val="22"/>
        </w:rPr>
        <w:t>del Ordenamiento Territorial y Urbanismo</w:t>
      </w:r>
      <w:r w:rsidR="00827591" w:rsidRPr="004734E3">
        <w:rPr>
          <w:rFonts w:ascii="Arial" w:eastAsia="Batang" w:hAnsi="Arial" w:cs="Arial"/>
          <w:bCs/>
          <w:iCs/>
          <w:sz w:val="22"/>
          <w:szCs w:val="22"/>
        </w:rPr>
        <w:t>, aplicable a tal fin.</w:t>
      </w:r>
    </w:p>
    <w:p w:rsidR="00827591" w:rsidRPr="004734E3" w:rsidRDefault="00827591" w:rsidP="00827591">
      <w:pPr>
        <w:jc w:val="both"/>
        <w:rPr>
          <w:rFonts w:ascii="Arial" w:eastAsia="Batang" w:hAnsi="Arial" w:cs="Arial"/>
          <w:bCs/>
          <w:iCs/>
          <w:sz w:val="22"/>
          <w:szCs w:val="22"/>
        </w:rPr>
      </w:pPr>
    </w:p>
    <w:p w:rsidR="00827591" w:rsidRPr="001079AB" w:rsidRDefault="00907737" w:rsidP="00827591">
      <w:pPr>
        <w:jc w:val="both"/>
        <w:rPr>
          <w:rFonts w:ascii="Arial" w:eastAsia="Batang" w:hAnsi="Arial" w:cs="Arial"/>
          <w:b/>
          <w:sz w:val="22"/>
          <w:szCs w:val="22"/>
        </w:rPr>
      </w:pPr>
      <w:r>
        <w:rPr>
          <w:rFonts w:ascii="Arial" w:eastAsia="Batang" w:hAnsi="Arial" w:cs="Arial"/>
          <w:b/>
          <w:iCs/>
          <w:sz w:val="22"/>
          <w:szCs w:val="22"/>
        </w:rPr>
        <w:t>Artículo 370</w:t>
      </w:r>
      <w:r w:rsidR="00827591" w:rsidRPr="001079AB">
        <w:rPr>
          <w:rFonts w:ascii="Arial" w:eastAsia="Batang" w:hAnsi="Arial" w:cs="Arial"/>
          <w:b/>
          <w:iCs/>
          <w:sz w:val="22"/>
          <w:szCs w:val="22"/>
        </w:rPr>
        <w:t>:</w:t>
      </w:r>
      <w:r w:rsidR="00827591" w:rsidRPr="001079AB">
        <w:rPr>
          <w:rFonts w:ascii="Arial" w:eastAsia="Batang" w:hAnsi="Arial" w:cs="Arial"/>
          <w:sz w:val="22"/>
          <w:szCs w:val="22"/>
        </w:rPr>
        <w:t xml:space="preserve"> Además, a continuación se menciona todo el soporte jurídico que respalda al sistema de la Planificación Física:</w:t>
      </w:r>
    </w:p>
    <w:p w:rsidR="00827591" w:rsidRPr="001079AB" w:rsidRDefault="00827591" w:rsidP="00FF43C0">
      <w:pPr>
        <w:pStyle w:val="Prrafodelista"/>
        <w:numPr>
          <w:ilvl w:val="0"/>
          <w:numId w:val="23"/>
        </w:numPr>
        <w:ind w:left="426"/>
        <w:jc w:val="both"/>
        <w:rPr>
          <w:rFonts w:ascii="Arial" w:eastAsia="Batang" w:hAnsi="Arial" w:cs="Arial"/>
          <w:iCs/>
          <w:sz w:val="22"/>
          <w:szCs w:val="22"/>
        </w:rPr>
      </w:pPr>
      <w:r w:rsidRPr="001079AB">
        <w:rPr>
          <w:rFonts w:ascii="Arial" w:eastAsia="Batang" w:hAnsi="Arial" w:cs="Arial"/>
          <w:iCs/>
          <w:sz w:val="22"/>
          <w:szCs w:val="22"/>
        </w:rPr>
        <w:t>Acuerdo No. 3435 del 29 de enero de 1999 del CECM, en su anexo No. 1, donde se establece que las Direcciones Provinciales y Municipales de Planificación Física de la Administración Local son las encargadas de dirigir, regular, realizar y controlar el Ordenamiento Territorial y el Urbanismo, en cumplimiento de la Política del Estado y del Gobierno y de las decisiones que adopten las respectivas Asambleas del Poder Popular y sus Consejos de la Administración.</w:t>
      </w:r>
    </w:p>
    <w:p w:rsidR="00827591" w:rsidRPr="001079AB" w:rsidRDefault="00827591" w:rsidP="00FF43C0">
      <w:pPr>
        <w:pStyle w:val="Prrafodelista"/>
        <w:numPr>
          <w:ilvl w:val="0"/>
          <w:numId w:val="23"/>
        </w:numPr>
        <w:ind w:left="426"/>
        <w:jc w:val="both"/>
        <w:rPr>
          <w:rFonts w:ascii="Arial" w:eastAsia="Batang" w:hAnsi="Arial" w:cs="Arial"/>
          <w:iCs/>
          <w:sz w:val="22"/>
          <w:szCs w:val="22"/>
        </w:rPr>
      </w:pPr>
      <w:r w:rsidRPr="001079AB">
        <w:rPr>
          <w:rFonts w:ascii="Arial" w:eastAsia="Batang" w:hAnsi="Arial" w:cs="Arial"/>
          <w:iCs/>
          <w:sz w:val="22"/>
          <w:szCs w:val="22"/>
        </w:rPr>
        <w:t>Resolución 149 del 26 de enero 2005, donde se establece el Objeto Social, Atribuciones y Funciones de la Unidad Presupuestada Planificación Física.</w:t>
      </w:r>
    </w:p>
    <w:p w:rsidR="00827591" w:rsidRPr="001079AB" w:rsidRDefault="00827591" w:rsidP="00FF43C0">
      <w:pPr>
        <w:pStyle w:val="Prrafodelista"/>
        <w:numPr>
          <w:ilvl w:val="0"/>
          <w:numId w:val="23"/>
        </w:numPr>
        <w:ind w:left="426" w:right="51"/>
        <w:jc w:val="both"/>
        <w:rPr>
          <w:rFonts w:ascii="Arial" w:eastAsia="Batang" w:hAnsi="Arial" w:cs="Arial"/>
          <w:iCs/>
          <w:sz w:val="22"/>
          <w:szCs w:val="22"/>
        </w:rPr>
      </w:pPr>
      <w:r w:rsidRPr="001079AB">
        <w:rPr>
          <w:rFonts w:ascii="Arial" w:eastAsia="Batang" w:hAnsi="Arial" w:cs="Arial"/>
          <w:iCs/>
          <w:sz w:val="22"/>
          <w:szCs w:val="22"/>
        </w:rPr>
        <w:t>Resolución No. 91/06 del MEP, donde se abordan las Indicaciones sobre el Proceso Inversionista.</w:t>
      </w:r>
    </w:p>
    <w:p w:rsidR="00827591" w:rsidRPr="001079AB" w:rsidRDefault="00827591" w:rsidP="00FF43C0">
      <w:pPr>
        <w:pStyle w:val="Prrafodelista"/>
        <w:numPr>
          <w:ilvl w:val="0"/>
          <w:numId w:val="23"/>
        </w:numPr>
        <w:ind w:left="426" w:right="-568"/>
        <w:jc w:val="both"/>
        <w:rPr>
          <w:rFonts w:ascii="Arial" w:eastAsia="Batang" w:hAnsi="Arial" w:cs="Arial"/>
          <w:iCs/>
          <w:sz w:val="22"/>
          <w:szCs w:val="22"/>
        </w:rPr>
      </w:pPr>
      <w:r w:rsidRPr="001079AB">
        <w:rPr>
          <w:rFonts w:ascii="Arial" w:eastAsia="Batang" w:hAnsi="Arial" w:cs="Arial"/>
          <w:iCs/>
          <w:sz w:val="22"/>
          <w:szCs w:val="22"/>
        </w:rPr>
        <w:t>Resolución Conjunta No. 1/04 del IPF-INV del 27 de mayo del 2004.</w:t>
      </w:r>
    </w:p>
    <w:p w:rsidR="00827591" w:rsidRPr="001079AB" w:rsidRDefault="00827591" w:rsidP="00FF43C0">
      <w:pPr>
        <w:pStyle w:val="Prrafodelista"/>
        <w:numPr>
          <w:ilvl w:val="0"/>
          <w:numId w:val="23"/>
        </w:numPr>
        <w:ind w:left="426" w:right="-568"/>
        <w:jc w:val="both"/>
        <w:rPr>
          <w:rFonts w:ascii="Arial" w:eastAsia="Batang" w:hAnsi="Arial" w:cs="Arial"/>
          <w:iCs/>
          <w:sz w:val="22"/>
          <w:szCs w:val="22"/>
        </w:rPr>
      </w:pPr>
      <w:r w:rsidRPr="001079AB">
        <w:rPr>
          <w:rFonts w:ascii="Arial" w:hAnsi="Arial" w:cs="Arial"/>
          <w:sz w:val="22"/>
          <w:szCs w:val="22"/>
        </w:rPr>
        <w:t>Decreto 272 de Contravenciones del Ordenamiento Territorial y Urbanismo.</w:t>
      </w:r>
    </w:p>
    <w:p w:rsidR="00827591" w:rsidRPr="001079AB" w:rsidRDefault="00827591" w:rsidP="00FF43C0">
      <w:pPr>
        <w:pStyle w:val="Prrafodelista"/>
        <w:numPr>
          <w:ilvl w:val="0"/>
          <w:numId w:val="23"/>
        </w:numPr>
        <w:ind w:left="426"/>
        <w:jc w:val="both"/>
        <w:rPr>
          <w:rFonts w:ascii="Arial" w:eastAsia="Batang" w:hAnsi="Arial" w:cs="Arial"/>
          <w:iCs/>
          <w:sz w:val="22"/>
          <w:szCs w:val="22"/>
        </w:rPr>
      </w:pPr>
      <w:r w:rsidRPr="001079AB">
        <w:rPr>
          <w:rFonts w:ascii="Arial" w:eastAsia="Batang" w:hAnsi="Arial" w:cs="Arial"/>
          <w:iCs/>
          <w:sz w:val="22"/>
          <w:szCs w:val="22"/>
        </w:rPr>
        <w:t>Acuerdo No. 181-XI /2005 de la Asamblea Municipal del Poder Popular de Cienfuegos, iniciativa y normativa local que aborda el Reglamento sobre el Ordenamiento Urbano Territorial que complementa las Regulaciones Urbanas.</w:t>
      </w:r>
    </w:p>
    <w:p w:rsidR="00827591" w:rsidRPr="001079AB" w:rsidRDefault="00827591" w:rsidP="00FF43C0">
      <w:pPr>
        <w:pStyle w:val="Prrafodelista"/>
        <w:numPr>
          <w:ilvl w:val="0"/>
          <w:numId w:val="23"/>
        </w:numPr>
        <w:ind w:left="426" w:right="-568"/>
        <w:jc w:val="both"/>
        <w:rPr>
          <w:rFonts w:ascii="Arial" w:eastAsia="Batang" w:hAnsi="Arial" w:cs="Arial"/>
          <w:b/>
          <w:i/>
          <w:sz w:val="22"/>
          <w:szCs w:val="22"/>
          <w:lang w:val="es-ES_tradnl"/>
        </w:rPr>
      </w:pPr>
      <w:r w:rsidRPr="001079AB">
        <w:rPr>
          <w:rFonts w:ascii="Arial" w:eastAsia="Batang" w:hAnsi="Arial" w:cs="Arial"/>
          <w:iCs/>
          <w:sz w:val="22"/>
          <w:szCs w:val="22"/>
        </w:rPr>
        <w:t>Decreto 21 de 1897, donde se establece el Reglamento sobre la Planificación Física.</w:t>
      </w:r>
    </w:p>
    <w:p w:rsidR="00827591" w:rsidRPr="001079AB" w:rsidRDefault="00827591" w:rsidP="00FF43C0">
      <w:pPr>
        <w:pStyle w:val="Prrafodelista"/>
        <w:numPr>
          <w:ilvl w:val="0"/>
          <w:numId w:val="23"/>
        </w:numPr>
        <w:ind w:left="426" w:right="-568"/>
        <w:jc w:val="both"/>
        <w:rPr>
          <w:rFonts w:ascii="Arial" w:eastAsia="Batang" w:hAnsi="Arial" w:cs="Arial"/>
          <w:b/>
          <w:i/>
          <w:sz w:val="22"/>
          <w:szCs w:val="22"/>
          <w:lang w:val="es-ES_tradnl"/>
        </w:rPr>
      </w:pPr>
      <w:r w:rsidRPr="001079AB">
        <w:rPr>
          <w:rFonts w:ascii="Arial" w:eastAsia="Batang" w:hAnsi="Arial" w:cs="Arial"/>
          <w:iCs/>
          <w:sz w:val="22"/>
          <w:szCs w:val="22"/>
        </w:rPr>
        <w:t xml:space="preserve">Decreto-Ley 300. </w:t>
      </w:r>
    </w:p>
    <w:p w:rsidR="00827591" w:rsidRPr="001079AB" w:rsidRDefault="00827591" w:rsidP="00FF43C0">
      <w:pPr>
        <w:pStyle w:val="Prrafodelista"/>
        <w:numPr>
          <w:ilvl w:val="0"/>
          <w:numId w:val="23"/>
        </w:numPr>
        <w:ind w:left="426"/>
        <w:jc w:val="both"/>
        <w:rPr>
          <w:rFonts w:ascii="Arial" w:eastAsia="Batang" w:hAnsi="Arial" w:cs="Arial"/>
          <w:b/>
          <w:i/>
          <w:sz w:val="22"/>
          <w:szCs w:val="22"/>
          <w:lang w:val="es-ES_tradnl"/>
        </w:rPr>
      </w:pPr>
      <w:r w:rsidRPr="001079AB">
        <w:rPr>
          <w:rFonts w:ascii="Arial" w:eastAsia="Batang" w:hAnsi="Arial" w:cs="Arial"/>
          <w:iCs/>
          <w:sz w:val="22"/>
          <w:szCs w:val="22"/>
        </w:rPr>
        <w:t>Decreto-ley  No 322  y sus normas complementarias relacionadas con el Sistema de la Planificación Física.</w:t>
      </w:r>
    </w:p>
    <w:p w:rsidR="00827591" w:rsidRPr="001079AB" w:rsidRDefault="00827591" w:rsidP="00FF43C0">
      <w:pPr>
        <w:pStyle w:val="Prrafodelista"/>
        <w:numPr>
          <w:ilvl w:val="0"/>
          <w:numId w:val="23"/>
        </w:numPr>
        <w:ind w:left="426" w:right="-568"/>
        <w:jc w:val="both"/>
        <w:rPr>
          <w:rFonts w:ascii="Arial" w:hAnsi="Arial" w:cs="Arial"/>
          <w:sz w:val="22"/>
          <w:szCs w:val="22"/>
          <w:lang w:val="es-ES_tradnl"/>
        </w:rPr>
      </w:pPr>
      <w:r w:rsidRPr="001079AB">
        <w:rPr>
          <w:rFonts w:ascii="Arial" w:eastAsia="Batang" w:hAnsi="Arial" w:cs="Arial"/>
          <w:iCs/>
          <w:sz w:val="22"/>
          <w:szCs w:val="22"/>
        </w:rPr>
        <w:t>Instrucción No 8 del 2014. Implementa el procedimiento para la entrega de tierras.</w:t>
      </w:r>
    </w:p>
    <w:p w:rsidR="00827591" w:rsidRPr="001079AB" w:rsidRDefault="00827591" w:rsidP="00FF43C0">
      <w:pPr>
        <w:pStyle w:val="Prrafodelista"/>
        <w:numPr>
          <w:ilvl w:val="0"/>
          <w:numId w:val="23"/>
        </w:numPr>
        <w:ind w:left="426" w:right="-568"/>
        <w:jc w:val="both"/>
        <w:rPr>
          <w:rFonts w:ascii="Arial" w:hAnsi="Arial" w:cs="Arial"/>
          <w:sz w:val="22"/>
          <w:szCs w:val="22"/>
          <w:lang w:val="es-ES_tradnl"/>
        </w:rPr>
      </w:pPr>
      <w:r w:rsidRPr="001079AB">
        <w:rPr>
          <w:rFonts w:ascii="Arial" w:eastAsia="Batang" w:hAnsi="Arial" w:cs="Arial"/>
          <w:sz w:val="22"/>
          <w:szCs w:val="22"/>
          <w:lang w:val="es-ES_tradnl"/>
        </w:rPr>
        <w:t>Documento sobre modificaciones a la Ley General de la vivienda.</w:t>
      </w:r>
    </w:p>
    <w:p w:rsidR="00827591" w:rsidRPr="001079AB" w:rsidRDefault="00827591" w:rsidP="00FF43C0">
      <w:pPr>
        <w:pStyle w:val="Prrafodelista"/>
        <w:numPr>
          <w:ilvl w:val="0"/>
          <w:numId w:val="23"/>
        </w:numPr>
        <w:ind w:left="426" w:right="-568"/>
        <w:jc w:val="both"/>
        <w:rPr>
          <w:rFonts w:ascii="Arial" w:hAnsi="Arial" w:cs="Arial"/>
          <w:sz w:val="22"/>
          <w:szCs w:val="22"/>
          <w:lang w:val="es-ES_tradnl"/>
        </w:rPr>
      </w:pPr>
      <w:r w:rsidRPr="001079AB">
        <w:rPr>
          <w:rFonts w:ascii="Arial" w:eastAsia="Batang" w:hAnsi="Arial" w:cs="Arial"/>
          <w:sz w:val="22"/>
          <w:szCs w:val="22"/>
          <w:lang w:val="es-ES_tradnl"/>
        </w:rPr>
        <w:t>Instrucción del presidente del Instituto de Planificación Física/Octubre-2014.</w:t>
      </w:r>
    </w:p>
    <w:p w:rsidR="00827591" w:rsidRPr="001079AB" w:rsidRDefault="00827591" w:rsidP="00827591">
      <w:pPr>
        <w:tabs>
          <w:tab w:val="left" w:pos="1246"/>
        </w:tabs>
        <w:rPr>
          <w:rFonts w:ascii="Arial" w:hAnsi="Arial" w:cs="Arial"/>
          <w:b/>
          <w:color w:val="FF0000"/>
          <w:sz w:val="22"/>
          <w:szCs w:val="22"/>
        </w:rPr>
      </w:pPr>
      <w:r w:rsidRPr="001079AB">
        <w:rPr>
          <w:rFonts w:ascii="Arial" w:hAnsi="Arial" w:cs="Arial"/>
          <w:b/>
          <w:color w:val="FF0000"/>
          <w:sz w:val="22"/>
          <w:szCs w:val="22"/>
        </w:rPr>
        <w:tab/>
      </w: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F155B4" w:rsidRDefault="00F155B4" w:rsidP="00827591">
      <w:pPr>
        <w:rPr>
          <w:rFonts w:ascii="Arial" w:hAnsi="Arial" w:cs="Arial"/>
          <w:b/>
          <w:sz w:val="22"/>
          <w:szCs w:val="22"/>
        </w:rPr>
      </w:pPr>
    </w:p>
    <w:p w:rsidR="00827591" w:rsidRPr="001079AB" w:rsidRDefault="00F155B4" w:rsidP="00827591">
      <w:pPr>
        <w:rPr>
          <w:rFonts w:ascii="Arial" w:hAnsi="Arial" w:cs="Arial"/>
          <w:b/>
          <w:sz w:val="22"/>
          <w:szCs w:val="22"/>
        </w:rPr>
      </w:pPr>
      <w:r>
        <w:rPr>
          <w:rFonts w:ascii="Arial" w:hAnsi="Arial" w:cs="Arial"/>
          <w:b/>
          <w:sz w:val="22"/>
          <w:szCs w:val="22"/>
        </w:rPr>
        <w:t>CAPITULO 6</w:t>
      </w:r>
      <w:r w:rsidR="00827591" w:rsidRPr="001079AB">
        <w:rPr>
          <w:rFonts w:ascii="Arial" w:hAnsi="Arial" w:cs="Arial"/>
          <w:b/>
          <w:sz w:val="22"/>
          <w:szCs w:val="22"/>
        </w:rPr>
        <w:t>. GLOSARIO DE TERMINOS.</w:t>
      </w:r>
    </w:p>
    <w:p w:rsidR="00827591" w:rsidRPr="001079AB" w:rsidRDefault="00827591" w:rsidP="00827591">
      <w:pPr>
        <w:rPr>
          <w:rFonts w:ascii="Arial" w:hAnsi="Arial" w:cs="Arial"/>
          <w:b/>
          <w:sz w:val="22"/>
          <w:szCs w:val="22"/>
        </w:rPr>
      </w:pPr>
    </w:p>
    <w:p w:rsidR="00827591" w:rsidRPr="001079AB" w:rsidRDefault="00827591" w:rsidP="00F155B4">
      <w:pPr>
        <w:ind w:right="50"/>
        <w:jc w:val="both"/>
        <w:rPr>
          <w:rFonts w:ascii="Arial" w:eastAsia="Batang" w:hAnsi="Arial" w:cs="Arial"/>
          <w:sz w:val="22"/>
          <w:szCs w:val="22"/>
        </w:rPr>
      </w:pPr>
      <w:r w:rsidRPr="001079AB">
        <w:rPr>
          <w:rFonts w:ascii="Arial" w:eastAsia="Batang" w:hAnsi="Arial" w:cs="Arial"/>
          <w:sz w:val="22"/>
          <w:szCs w:val="22"/>
        </w:rPr>
        <w:t>A los efectos de estas regulaciones, se asumen las siguientes definiciones para cada uno de los términos estipulados.</w:t>
      </w:r>
    </w:p>
    <w:p w:rsidR="00827591" w:rsidRPr="001079AB" w:rsidRDefault="00827591" w:rsidP="00F155B4">
      <w:pPr>
        <w:ind w:right="50"/>
        <w:jc w:val="both"/>
        <w:rPr>
          <w:rFonts w:ascii="Arial" w:hAnsi="Arial" w:cs="Arial"/>
          <w:sz w:val="22"/>
          <w:szCs w:val="22"/>
        </w:rPr>
      </w:pPr>
      <w:r w:rsidRPr="001079AB">
        <w:rPr>
          <w:rFonts w:ascii="Arial" w:eastAsia="Batang" w:hAnsi="Arial" w:cs="Arial"/>
          <w:b/>
          <w:iCs/>
          <w:sz w:val="22"/>
          <w:szCs w:val="22"/>
        </w:rPr>
        <w:t>Acción constructiva:</w:t>
      </w:r>
      <w:r w:rsidRPr="001079AB">
        <w:rPr>
          <w:rFonts w:ascii="Arial" w:hAnsi="Arial" w:cs="Arial"/>
          <w:sz w:val="22"/>
          <w:szCs w:val="22"/>
        </w:rPr>
        <w:t xml:space="preserve"> Son las obras o acciones que se realizan por esfuerzo propio de la población en edificaciones, y que están definidas por la Ley Nro. </w:t>
      </w:r>
      <w:smartTag w:uri="urn:schemas-microsoft-com:office:smarttags" w:element="metricconverter">
        <w:smartTagPr>
          <w:attr w:name="ProductID" w:val="65 &quot;"/>
        </w:smartTagPr>
        <w:r w:rsidRPr="001079AB">
          <w:rPr>
            <w:rFonts w:ascii="Arial" w:hAnsi="Arial" w:cs="Arial"/>
            <w:sz w:val="22"/>
            <w:szCs w:val="22"/>
          </w:rPr>
          <w:t>65 "</w:t>
        </w:r>
      </w:smartTag>
      <w:r w:rsidRPr="001079AB">
        <w:rPr>
          <w:rFonts w:ascii="Arial" w:hAnsi="Arial" w:cs="Arial"/>
          <w:sz w:val="22"/>
          <w:szCs w:val="22"/>
        </w:rPr>
        <w:t xml:space="preserve"> Ley General de la Vivienda" de 23 de diciembre de 1988 así como las realizadas por los organismos y entidades y que son las siguientes:</w:t>
      </w:r>
    </w:p>
    <w:p w:rsidR="00827591" w:rsidRPr="001079AB" w:rsidRDefault="00827591" w:rsidP="00FF43C0">
      <w:pPr>
        <w:pStyle w:val="Prrafodelista"/>
        <w:numPr>
          <w:ilvl w:val="0"/>
          <w:numId w:val="28"/>
        </w:numPr>
        <w:spacing w:line="276" w:lineRule="auto"/>
        <w:jc w:val="both"/>
        <w:rPr>
          <w:rFonts w:ascii="Arial" w:hAnsi="Arial" w:cs="Arial"/>
          <w:sz w:val="22"/>
          <w:szCs w:val="22"/>
        </w:rPr>
      </w:pPr>
      <w:r w:rsidRPr="001079AB">
        <w:rPr>
          <w:rFonts w:ascii="Arial" w:hAnsi="Arial" w:cs="Arial"/>
          <w:b/>
          <w:sz w:val="22"/>
          <w:szCs w:val="22"/>
        </w:rPr>
        <w:t>Ampliación:</w:t>
      </w:r>
      <w:r w:rsidRPr="001079AB">
        <w:rPr>
          <w:rFonts w:ascii="Arial" w:hAnsi="Arial" w:cs="Arial"/>
          <w:sz w:val="22"/>
          <w:szCs w:val="22"/>
        </w:rPr>
        <w:t xml:space="preserve"> Toda nueva construcción a la vivienda original que forma parte integrante de ella y se encuentra unida a ésta por una puerta, pasillo o escalera o cualquier otra solución constructiva.</w:t>
      </w:r>
    </w:p>
    <w:p w:rsidR="00827591" w:rsidRPr="001079AB" w:rsidRDefault="00827591" w:rsidP="00FF43C0">
      <w:pPr>
        <w:pStyle w:val="Prrafodelista"/>
        <w:numPr>
          <w:ilvl w:val="0"/>
          <w:numId w:val="28"/>
        </w:numPr>
        <w:spacing w:line="276" w:lineRule="auto"/>
        <w:jc w:val="both"/>
        <w:rPr>
          <w:rFonts w:ascii="Arial" w:hAnsi="Arial" w:cs="Arial"/>
          <w:sz w:val="22"/>
          <w:szCs w:val="22"/>
        </w:rPr>
      </w:pPr>
      <w:r w:rsidRPr="001079AB">
        <w:rPr>
          <w:rFonts w:ascii="Arial" w:hAnsi="Arial" w:cs="Arial"/>
          <w:b/>
          <w:sz w:val="22"/>
          <w:szCs w:val="22"/>
        </w:rPr>
        <w:t>Conservación:</w:t>
      </w:r>
      <w:r w:rsidRPr="001079AB">
        <w:rPr>
          <w:rFonts w:ascii="Arial" w:hAnsi="Arial" w:cs="Arial"/>
          <w:sz w:val="22"/>
          <w:szCs w:val="22"/>
        </w:rPr>
        <w:t xml:space="preserve"> Es el conjunto de trabajos de mantenimiento o reparación que se realiza a una vivienda o edificio multifamiliar para protegerlo del desgaste y prolongar su vida útil.</w:t>
      </w:r>
    </w:p>
    <w:p w:rsidR="00827591" w:rsidRPr="001079AB" w:rsidRDefault="00827591" w:rsidP="00FF43C0">
      <w:pPr>
        <w:pStyle w:val="Prrafodelista"/>
        <w:numPr>
          <w:ilvl w:val="0"/>
          <w:numId w:val="28"/>
        </w:numPr>
        <w:spacing w:line="276" w:lineRule="auto"/>
        <w:jc w:val="both"/>
        <w:rPr>
          <w:rFonts w:ascii="Arial" w:hAnsi="Arial" w:cs="Arial"/>
          <w:sz w:val="22"/>
          <w:szCs w:val="22"/>
        </w:rPr>
      </w:pPr>
      <w:r w:rsidRPr="001079AB">
        <w:rPr>
          <w:rFonts w:ascii="Arial" w:hAnsi="Arial" w:cs="Arial"/>
          <w:b/>
          <w:sz w:val="22"/>
          <w:szCs w:val="22"/>
        </w:rPr>
        <w:t>Construcción:</w:t>
      </w:r>
      <w:r w:rsidRPr="001079AB">
        <w:rPr>
          <w:rFonts w:ascii="Arial" w:hAnsi="Arial" w:cs="Arial"/>
          <w:sz w:val="22"/>
          <w:szCs w:val="22"/>
        </w:rPr>
        <w:t xml:space="preserve"> Toda nueva edificación destinada a la resistencia de una o más familias.</w:t>
      </w:r>
    </w:p>
    <w:p w:rsidR="00827591" w:rsidRPr="001079AB" w:rsidRDefault="00827591" w:rsidP="00FF43C0">
      <w:pPr>
        <w:pStyle w:val="Prrafodelista"/>
        <w:numPr>
          <w:ilvl w:val="0"/>
          <w:numId w:val="28"/>
        </w:numPr>
        <w:spacing w:line="276" w:lineRule="auto"/>
        <w:jc w:val="both"/>
        <w:rPr>
          <w:rFonts w:ascii="Arial" w:hAnsi="Arial" w:cs="Arial"/>
          <w:sz w:val="22"/>
          <w:szCs w:val="22"/>
        </w:rPr>
      </w:pPr>
      <w:r w:rsidRPr="001079AB">
        <w:rPr>
          <w:rFonts w:ascii="Arial" w:hAnsi="Arial" w:cs="Arial"/>
          <w:b/>
          <w:sz w:val="22"/>
          <w:szCs w:val="22"/>
        </w:rPr>
        <w:t>Reconstrucción:</w:t>
      </w:r>
      <w:r w:rsidRPr="001079AB">
        <w:rPr>
          <w:rFonts w:ascii="Arial" w:hAnsi="Arial" w:cs="Arial"/>
          <w:sz w:val="22"/>
          <w:szCs w:val="22"/>
        </w:rPr>
        <w:t xml:space="preserve"> Acción constructiva  que se ejerce a una vivienda o edificio multifamiliar  con alto grado de deterioro o inhabitable para sustituir o construir de nuevo algunos de sus elementos componentes,  total o parcialmente, con el fin de recuperar su valor de uso y reincorporar al fondo útil de viviendas (rehabilitación).</w:t>
      </w:r>
    </w:p>
    <w:p w:rsidR="00827591" w:rsidRPr="001079AB" w:rsidRDefault="00827591" w:rsidP="00FF43C0">
      <w:pPr>
        <w:pStyle w:val="Prrafodelista"/>
        <w:numPr>
          <w:ilvl w:val="0"/>
          <w:numId w:val="28"/>
        </w:numPr>
        <w:spacing w:line="276" w:lineRule="auto"/>
        <w:jc w:val="both"/>
        <w:rPr>
          <w:rFonts w:ascii="Arial" w:hAnsi="Arial" w:cs="Arial"/>
          <w:sz w:val="22"/>
          <w:szCs w:val="22"/>
        </w:rPr>
      </w:pPr>
      <w:r w:rsidRPr="001079AB">
        <w:rPr>
          <w:rFonts w:ascii="Arial" w:hAnsi="Arial" w:cs="Arial"/>
          <w:b/>
          <w:sz w:val="22"/>
          <w:szCs w:val="22"/>
        </w:rPr>
        <w:t>Remodelación:</w:t>
      </w:r>
      <w:r w:rsidRPr="001079AB">
        <w:rPr>
          <w:rFonts w:ascii="Arial" w:hAnsi="Arial" w:cs="Arial"/>
          <w:sz w:val="22"/>
          <w:szCs w:val="22"/>
        </w:rPr>
        <w:t xml:space="preserve"> Toda construcción o arreglo interior o exterior de una vivienda o edificio multifamiliar que altere su trazado, aspecto original y le introduzca cambios estructurales.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Acción Urbanística:</w:t>
      </w:r>
    </w:p>
    <w:p w:rsidR="00827591" w:rsidRPr="001079AB" w:rsidRDefault="00827591" w:rsidP="00827591">
      <w:pPr>
        <w:jc w:val="both"/>
        <w:rPr>
          <w:rFonts w:ascii="Arial" w:hAnsi="Arial" w:cs="Arial"/>
          <w:sz w:val="22"/>
          <w:szCs w:val="22"/>
        </w:rPr>
      </w:pPr>
      <w:r w:rsidRPr="001079AB">
        <w:rPr>
          <w:rFonts w:ascii="Arial" w:hAnsi="Arial" w:cs="Arial"/>
          <w:sz w:val="22"/>
          <w:szCs w:val="22"/>
        </w:rPr>
        <w:t>Son las acciones o formas de intervención urbanística en sectores o zonas residenciales y en edificaciones aisladas, por esfuerzo propio de la población y la iniciativa estatal o de los organismos y entidades u organizaciones. Estas son las siguientes:</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Conservación:</w:t>
      </w:r>
      <w:r w:rsidRPr="001079AB">
        <w:rPr>
          <w:rFonts w:ascii="Arial" w:hAnsi="Arial" w:cs="Arial"/>
          <w:sz w:val="22"/>
          <w:szCs w:val="22"/>
        </w:rPr>
        <w:t xml:space="preserve"> Acción en zona residencial que posee condiciones ambientales  buenas y cuenta con facilidades viales, infraestructurales y de servicios adecuados cuya estructura urbana debe ser mantenida.</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lastRenderedPageBreak/>
        <w:t>Rehabilitación:</w:t>
      </w:r>
      <w:r w:rsidRPr="001079AB">
        <w:rPr>
          <w:rFonts w:ascii="Arial" w:hAnsi="Arial" w:cs="Arial"/>
          <w:sz w:val="22"/>
          <w:szCs w:val="22"/>
        </w:rPr>
        <w:t xml:space="preserve"> Se ejerce en zonas residenciales  que requieren la reparación y reconstrucción parcial de la vialidad, la infraestructura urbana.</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Reconstrucción:</w:t>
      </w:r>
      <w:r w:rsidRPr="001079AB">
        <w:rPr>
          <w:rFonts w:ascii="Arial" w:hAnsi="Arial" w:cs="Arial"/>
          <w:sz w:val="22"/>
          <w:szCs w:val="22"/>
        </w:rPr>
        <w:t xml:space="preserve"> Es la forma de intervención donde predomina la reconstrucción total y dispersa de la vivienda, el completamiento y reconstrucción de la vialidad, las redes </w:t>
      </w:r>
      <w:proofErr w:type="spellStart"/>
      <w:r w:rsidRPr="001079AB">
        <w:rPr>
          <w:rFonts w:ascii="Arial" w:hAnsi="Arial" w:cs="Arial"/>
          <w:sz w:val="22"/>
          <w:szCs w:val="22"/>
        </w:rPr>
        <w:t>hidrotécnicas</w:t>
      </w:r>
      <w:proofErr w:type="spellEnd"/>
      <w:r w:rsidRPr="001079AB">
        <w:rPr>
          <w:rFonts w:ascii="Arial" w:hAnsi="Arial" w:cs="Arial"/>
          <w:sz w:val="22"/>
          <w:szCs w:val="22"/>
        </w:rPr>
        <w:t xml:space="preserve"> y los servicios.</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Remodelación:</w:t>
      </w:r>
      <w:r w:rsidRPr="001079AB">
        <w:rPr>
          <w:rFonts w:ascii="Arial" w:hAnsi="Arial" w:cs="Arial"/>
          <w:sz w:val="22"/>
          <w:szCs w:val="22"/>
        </w:rPr>
        <w:t xml:space="preserve"> Se realiza en zonas que suponen una transformación integral para lograr un ambiente superior, incluida la demolición de algunas viviendas.</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Redesarrollo:(Reurbanización):</w:t>
      </w:r>
      <w:r w:rsidRPr="001079AB">
        <w:rPr>
          <w:rFonts w:ascii="Arial" w:hAnsi="Arial" w:cs="Arial"/>
          <w:sz w:val="22"/>
          <w:szCs w:val="22"/>
        </w:rPr>
        <w:t xml:space="preserve"> Es la renovación total de áreas o sectores de erradicación, incluida no solo la función residencial, sino también las redes técnicas e infraestructura.</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Erradicación:</w:t>
      </w:r>
      <w:r w:rsidRPr="001079AB">
        <w:rPr>
          <w:rFonts w:ascii="Arial" w:hAnsi="Arial" w:cs="Arial"/>
          <w:sz w:val="22"/>
          <w:szCs w:val="22"/>
        </w:rPr>
        <w:t xml:space="preserve"> Acción en una zona residencial ocupada por vivienda constructivamente deficientes, provisionales o irreparables;  o que cuenta con problemas de infraestructura; de redes técnicas; carencia de servicios; que por tales razones, o por otras restricciones urbanísticas específicas, el Plan Director determine que sean erradicadas y </w:t>
      </w:r>
      <w:proofErr w:type="spellStart"/>
      <w:r w:rsidRPr="001079AB">
        <w:rPr>
          <w:rFonts w:ascii="Arial" w:hAnsi="Arial" w:cs="Arial"/>
          <w:sz w:val="22"/>
          <w:szCs w:val="22"/>
        </w:rPr>
        <w:t>reurbanizadas</w:t>
      </w:r>
      <w:proofErr w:type="spellEnd"/>
      <w:r w:rsidRPr="001079AB">
        <w:rPr>
          <w:rFonts w:ascii="Arial" w:hAnsi="Arial" w:cs="Arial"/>
          <w:sz w:val="22"/>
          <w:szCs w:val="22"/>
        </w:rPr>
        <w:t xml:space="preserve"> totalmente; o en otros casos dedicadas a áreas verdes, zonas de protección y otros usos.</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Completamiento:</w:t>
      </w:r>
      <w:r w:rsidRPr="001079AB">
        <w:rPr>
          <w:rFonts w:ascii="Arial" w:hAnsi="Arial" w:cs="Arial"/>
          <w:sz w:val="22"/>
          <w:szCs w:val="22"/>
        </w:rPr>
        <w:t xml:space="preserve"> Intervención en zonas con aceptables estructura urbana, redes y servicios, que cuentan con áreas libres y que deben ser completadas.</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Restauración:</w:t>
      </w:r>
      <w:r w:rsidRPr="001079AB">
        <w:rPr>
          <w:rFonts w:ascii="Arial" w:hAnsi="Arial" w:cs="Arial"/>
          <w:sz w:val="22"/>
          <w:szCs w:val="22"/>
        </w:rPr>
        <w:t xml:space="preserve"> Es la acción de alto valor, o con  predominio de edificaciones de alto valor, que deben ser preservadas o rescatadas en cuanto su imagen y estructura.</w:t>
      </w:r>
    </w:p>
    <w:p w:rsidR="00827591" w:rsidRPr="001079AB" w:rsidRDefault="00827591" w:rsidP="00FF43C0">
      <w:pPr>
        <w:pStyle w:val="Prrafodelista"/>
        <w:numPr>
          <w:ilvl w:val="0"/>
          <w:numId w:val="29"/>
        </w:numPr>
        <w:spacing w:line="276" w:lineRule="auto"/>
        <w:jc w:val="both"/>
        <w:rPr>
          <w:rFonts w:ascii="Arial" w:hAnsi="Arial" w:cs="Arial"/>
          <w:sz w:val="22"/>
          <w:szCs w:val="22"/>
        </w:rPr>
      </w:pPr>
      <w:r w:rsidRPr="001079AB">
        <w:rPr>
          <w:rFonts w:ascii="Arial" w:hAnsi="Arial" w:cs="Arial"/>
          <w:b/>
          <w:sz w:val="22"/>
          <w:szCs w:val="22"/>
        </w:rPr>
        <w:t>Nuevo desarrollo:</w:t>
      </w:r>
      <w:r w:rsidRPr="001079AB">
        <w:rPr>
          <w:rFonts w:ascii="Arial" w:hAnsi="Arial" w:cs="Arial"/>
          <w:sz w:val="22"/>
          <w:szCs w:val="22"/>
        </w:rPr>
        <w:t xml:space="preserve"> Acción  en Zonas Residenciales de nueva construcción de viviendas, incluidas su urbanización, infraestructura y equipamiento.</w:t>
      </w:r>
    </w:p>
    <w:p w:rsidR="00827591" w:rsidRPr="001079AB" w:rsidRDefault="00827591" w:rsidP="00827591">
      <w:pPr>
        <w:jc w:val="both"/>
        <w:rPr>
          <w:rFonts w:ascii="Arial" w:hAnsi="Arial" w:cs="Arial"/>
          <w:sz w:val="22"/>
          <w:szCs w:val="22"/>
        </w:rPr>
      </w:pPr>
      <w:r w:rsidRPr="001079AB">
        <w:rPr>
          <w:rFonts w:ascii="Arial" w:hAnsi="Arial" w:cs="Arial"/>
          <w:b/>
          <w:sz w:val="22"/>
          <w:szCs w:val="22"/>
        </w:rPr>
        <w:t>Acera:</w:t>
      </w:r>
      <w:r w:rsidRPr="001079AB">
        <w:rPr>
          <w:rFonts w:ascii="Arial" w:hAnsi="Arial" w:cs="Arial"/>
          <w:sz w:val="22"/>
          <w:szCs w:val="22"/>
        </w:rPr>
        <w:t xml:space="preserve"> Parte de vía destinada a la circulación de peatones, acera en cuyo pavimento se perforan espacios para la colocación de árboles.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Antepecho:</w:t>
      </w:r>
      <w:r w:rsidRPr="001079AB">
        <w:rPr>
          <w:rFonts w:ascii="Arial" w:hAnsi="Arial" w:cs="Arial"/>
          <w:sz w:val="22"/>
          <w:szCs w:val="22"/>
        </w:rPr>
        <w:t xml:space="preserve"> Pretil que se pone en sitios altos y peligrosos (balcones, etc.) de las edificaciones.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Áreas protegidas:</w:t>
      </w:r>
      <w:r w:rsidRPr="001079AB">
        <w:rPr>
          <w:rFonts w:ascii="Arial" w:hAnsi="Arial" w:cs="Arial"/>
          <w:sz w:val="22"/>
          <w:szCs w:val="22"/>
        </w:rPr>
        <w:t xml:space="preserve"> Son los territorios que por los valores del medio ambiente natural requieren de especial protección con las autoridades y entidades competentes, según lo dispuesto en la legislación vigente sobre la protección del medio ambiente y uso racional de los recursos naturales.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Autopistas</w:t>
      </w:r>
      <w:r w:rsidRPr="001079AB">
        <w:rPr>
          <w:rFonts w:ascii="Arial" w:hAnsi="Arial" w:cs="Arial"/>
          <w:sz w:val="22"/>
          <w:szCs w:val="22"/>
        </w:rPr>
        <w:t>: Vía  especialmente construida y señalizada como tal para la circulación rápida de automóviles, no cruzada a nivel por vías férreas o de otro tipo y a las que tiene acceso directo las zonas circundantes ya que ello se hace a través de vías auxiliares salvo determinados lugares o con carácter temporal, tienen calzadas separadas entre sí por una franja divisoria o por otros medios.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Autorización:</w:t>
      </w:r>
      <w:r w:rsidRPr="001079AB">
        <w:rPr>
          <w:rFonts w:ascii="Arial" w:hAnsi="Arial" w:cs="Arial"/>
          <w:sz w:val="22"/>
          <w:szCs w:val="22"/>
        </w:rPr>
        <w:t xml:space="preserve"> Permiso oficial para realizar los trabajos que por sus características no está comprometido en la licencia de construcción.</w:t>
      </w:r>
    </w:p>
    <w:p w:rsidR="00827591" w:rsidRPr="001079AB" w:rsidRDefault="00827591" w:rsidP="00827591">
      <w:pPr>
        <w:jc w:val="both"/>
        <w:rPr>
          <w:rFonts w:ascii="Arial" w:hAnsi="Arial" w:cs="Arial"/>
          <w:sz w:val="22"/>
          <w:szCs w:val="22"/>
        </w:rPr>
      </w:pPr>
      <w:r w:rsidRPr="001079AB">
        <w:rPr>
          <w:rFonts w:ascii="Arial" w:hAnsi="Arial" w:cs="Arial"/>
          <w:b/>
          <w:sz w:val="22"/>
          <w:szCs w:val="22"/>
        </w:rPr>
        <w:t>Calzada:</w:t>
      </w:r>
      <w:r w:rsidRPr="001079AB">
        <w:rPr>
          <w:rFonts w:ascii="Arial" w:hAnsi="Arial" w:cs="Arial"/>
          <w:sz w:val="22"/>
          <w:szCs w:val="22"/>
        </w:rPr>
        <w:t xml:space="preserve"> Parte de la vía normalmente utilizada para la circulación de vehículos. Una vía puede comprender varias calzadas separadas entre sí por una franja divisoria.</w:t>
      </w:r>
    </w:p>
    <w:p w:rsidR="00827591" w:rsidRPr="001079AB" w:rsidRDefault="00827591" w:rsidP="00827591">
      <w:pPr>
        <w:jc w:val="both"/>
        <w:rPr>
          <w:rFonts w:ascii="Arial" w:hAnsi="Arial" w:cs="Arial"/>
          <w:b/>
          <w:sz w:val="22"/>
          <w:szCs w:val="22"/>
        </w:rPr>
      </w:pPr>
      <w:r w:rsidRPr="001079AB">
        <w:rPr>
          <w:rFonts w:ascii="Arial" w:hAnsi="Arial" w:cs="Arial"/>
          <w:b/>
          <w:sz w:val="22"/>
          <w:szCs w:val="22"/>
        </w:rPr>
        <w:t>Calles:</w:t>
      </w:r>
      <w:r w:rsidRPr="001079AB">
        <w:rPr>
          <w:rFonts w:ascii="Arial" w:hAnsi="Arial" w:cs="Arial"/>
          <w:sz w:val="22"/>
          <w:szCs w:val="22"/>
        </w:rPr>
        <w:t xml:space="preserve"> Vías destinadas al tránsito de vehículos y peatones dentro de zonas urbanizadas o núcleos urbanos.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Cercados:</w:t>
      </w:r>
      <w:r w:rsidRPr="001079AB">
        <w:rPr>
          <w:rFonts w:ascii="Arial" w:hAnsi="Arial" w:cs="Arial"/>
          <w:sz w:val="22"/>
          <w:szCs w:val="22"/>
        </w:rPr>
        <w:t xml:space="preserve"> De cercar, cerca, valla o muro circundante, empleado para delimitar las parcelas de terreno. En áreas urbanas, los cercados pueden ser de barras de acero, mallas eslabonadas y muretes de hormigón, ladrillos o bloques.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Certificación de habitable-utilizable:</w:t>
      </w:r>
      <w:r w:rsidRPr="001079AB">
        <w:rPr>
          <w:rFonts w:ascii="Arial" w:hAnsi="Arial" w:cs="Arial"/>
          <w:sz w:val="22"/>
          <w:szCs w:val="22"/>
        </w:rPr>
        <w:t xml:space="preserve"> Son los documentos que se emiten, una vez concluidas totalmente las acciones constructivas amparadas en la licencia de obra que demuestra que éstas se realizarán de acuerdo a la licencia otorgada y como constancia para los trámites legales de ocupación y otros procedentes, tanto para viviendas como para otras edificaciones.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Cierre de portales:</w:t>
      </w:r>
      <w:r w:rsidRPr="001079AB">
        <w:rPr>
          <w:rFonts w:ascii="Arial" w:hAnsi="Arial" w:cs="Arial"/>
          <w:sz w:val="22"/>
          <w:szCs w:val="22"/>
        </w:rPr>
        <w:t xml:space="preserve"> Acción constructiva para convertir los portales en habitaciones mediante paredes de mampostería. También puede hacerse con rejas como medio de protección.  </w:t>
      </w:r>
    </w:p>
    <w:p w:rsidR="00827591" w:rsidRPr="001079AB" w:rsidRDefault="00827591" w:rsidP="00827591">
      <w:pPr>
        <w:jc w:val="both"/>
        <w:rPr>
          <w:rFonts w:ascii="Arial" w:hAnsi="Arial" w:cs="Arial"/>
          <w:sz w:val="22"/>
          <w:szCs w:val="22"/>
        </w:rPr>
      </w:pPr>
      <w:r w:rsidRPr="001079AB">
        <w:rPr>
          <w:rFonts w:ascii="Arial" w:hAnsi="Arial" w:cs="Arial"/>
          <w:b/>
          <w:sz w:val="22"/>
          <w:szCs w:val="22"/>
        </w:rPr>
        <w:lastRenderedPageBreak/>
        <w:t>Contén:</w:t>
      </w:r>
      <w:r w:rsidRPr="001079AB">
        <w:rPr>
          <w:rFonts w:ascii="Arial" w:hAnsi="Arial" w:cs="Arial"/>
          <w:sz w:val="22"/>
          <w:szCs w:val="22"/>
        </w:rPr>
        <w:t xml:space="preserve"> Borde exterior de la acera o del parterre que sirve de límite entre esta y la calzada, o entre el separador y la calzada.</w:t>
      </w:r>
    </w:p>
    <w:p w:rsidR="00827591" w:rsidRPr="001079AB" w:rsidRDefault="00827591" w:rsidP="00827591">
      <w:pPr>
        <w:jc w:val="both"/>
        <w:rPr>
          <w:rFonts w:ascii="Arial" w:hAnsi="Arial" w:cs="Arial"/>
          <w:sz w:val="22"/>
          <w:szCs w:val="22"/>
        </w:rPr>
      </w:pPr>
      <w:r w:rsidRPr="001079AB">
        <w:rPr>
          <w:rFonts w:ascii="Arial" w:hAnsi="Arial" w:cs="Arial"/>
          <w:b/>
          <w:sz w:val="22"/>
          <w:szCs w:val="22"/>
        </w:rPr>
        <w:t>Cuadrícula Urbana:</w:t>
      </w:r>
      <w:r w:rsidRPr="001079AB">
        <w:rPr>
          <w:rFonts w:ascii="Arial" w:hAnsi="Arial" w:cs="Arial"/>
          <w:sz w:val="22"/>
          <w:szCs w:val="22"/>
        </w:rPr>
        <w:t xml:space="preserve"> Estructura urbana tradicional conformada por calles que se cruzan en ángulos definiendo esquinas y espacios o polígonos cerrados "manzanas".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Delimitación de portales:</w:t>
      </w:r>
      <w:r w:rsidRPr="001079AB">
        <w:rPr>
          <w:rFonts w:ascii="Arial" w:hAnsi="Arial" w:cs="Arial"/>
          <w:sz w:val="22"/>
          <w:szCs w:val="22"/>
        </w:rPr>
        <w:t xml:space="preserve"> Acción que se realiza para evitar o mitigar el acceso o tránsito de personas. Puede realizarse mediante cercados o colocación de elementos como bancos, macetas, jardineras, estantes, etc.</w:t>
      </w:r>
    </w:p>
    <w:p w:rsidR="00827591" w:rsidRPr="001079AB" w:rsidRDefault="00827591" w:rsidP="00827591">
      <w:pPr>
        <w:jc w:val="both"/>
        <w:rPr>
          <w:rFonts w:ascii="Arial" w:hAnsi="Arial" w:cs="Arial"/>
          <w:sz w:val="22"/>
          <w:szCs w:val="22"/>
        </w:rPr>
      </w:pPr>
      <w:r w:rsidRPr="001079AB">
        <w:rPr>
          <w:rFonts w:ascii="Arial" w:hAnsi="Arial" w:cs="Arial"/>
          <w:b/>
          <w:sz w:val="22"/>
          <w:szCs w:val="22"/>
        </w:rPr>
        <w:t>División (desglose):</w:t>
      </w:r>
      <w:r w:rsidRPr="001079AB">
        <w:rPr>
          <w:rFonts w:ascii="Arial" w:hAnsi="Arial" w:cs="Arial"/>
          <w:sz w:val="22"/>
          <w:szCs w:val="22"/>
        </w:rPr>
        <w:t xml:space="preserve"> Los propietarios de una vivienda tendrá derechos a dividirla en los casos excepcionales en que las dimensiones y forma de la edificación lo permitan. Las dimensiones y requisitos se adecuarán a las regulaciones e la construcción RC1107 de diciembre de 1986  "Vivienda por esfuerzo propio en los núcleos urbanos. Requisitos de proyecto"; y otros de las normas y la legislación vigente.</w:t>
      </w:r>
    </w:p>
    <w:p w:rsidR="00827591" w:rsidRPr="001079AB" w:rsidRDefault="00827591" w:rsidP="00827591">
      <w:pPr>
        <w:jc w:val="both"/>
        <w:rPr>
          <w:rFonts w:ascii="Arial" w:hAnsi="Arial" w:cs="Arial"/>
          <w:sz w:val="22"/>
          <w:szCs w:val="22"/>
        </w:rPr>
      </w:pPr>
      <w:r w:rsidRPr="001079AB">
        <w:rPr>
          <w:rFonts w:ascii="Arial" w:hAnsi="Arial" w:cs="Arial"/>
          <w:b/>
          <w:sz w:val="22"/>
          <w:szCs w:val="22"/>
        </w:rPr>
        <w:t>Guardavecinos:</w:t>
      </w:r>
      <w:r w:rsidRPr="001079AB">
        <w:rPr>
          <w:rFonts w:ascii="Arial" w:hAnsi="Arial" w:cs="Arial"/>
          <w:sz w:val="22"/>
          <w:szCs w:val="22"/>
        </w:rPr>
        <w:t xml:space="preserve"> Lindero límite entre dos balcones o parte de dos edificaciones, generalmente construidos por rejas metálicas ornamentales y terminaciones punzantes.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Jardín Frontal:</w:t>
      </w:r>
      <w:r w:rsidRPr="001079AB">
        <w:rPr>
          <w:rFonts w:ascii="Arial" w:hAnsi="Arial" w:cs="Arial"/>
          <w:sz w:val="22"/>
          <w:szCs w:val="22"/>
        </w:rPr>
        <w:t xml:space="preserve"> Espacio situado entre la línea de propiedad y la primera línea de fachada (o portal privado), que forma parte de la superficie descubierta de la parcela, dedicado a abastecimiento de áreas verdes y plantas.</w:t>
      </w:r>
    </w:p>
    <w:p w:rsidR="00827591" w:rsidRPr="001079AB" w:rsidRDefault="00827591" w:rsidP="00827591">
      <w:pPr>
        <w:jc w:val="both"/>
        <w:rPr>
          <w:rFonts w:ascii="Arial" w:hAnsi="Arial" w:cs="Arial"/>
          <w:sz w:val="22"/>
          <w:szCs w:val="22"/>
        </w:rPr>
      </w:pPr>
      <w:r w:rsidRPr="001079AB">
        <w:rPr>
          <w:rFonts w:ascii="Arial" w:hAnsi="Arial" w:cs="Arial"/>
          <w:b/>
          <w:sz w:val="22"/>
          <w:szCs w:val="22"/>
        </w:rPr>
        <w:t>Licencia de Construcción (Licencia de Obra):</w:t>
      </w:r>
      <w:r w:rsidRPr="001079AB">
        <w:rPr>
          <w:rFonts w:ascii="Arial" w:hAnsi="Arial" w:cs="Arial"/>
          <w:sz w:val="22"/>
          <w:szCs w:val="22"/>
        </w:rPr>
        <w:t xml:space="preserve"> Es el documento técnico legal o permiso oficial que emite la Dirección de Arquitectura y Urbanismo (DAU) Municipal para la realización de edificaciones, divisiones, en el que se señalan los requisitos y condicionales que deben cumplirse obligatoriamente en la localización y acción constructiva en cuestión.</w:t>
      </w:r>
    </w:p>
    <w:p w:rsidR="00827591" w:rsidRPr="001079AB" w:rsidRDefault="00827591" w:rsidP="00827591">
      <w:pPr>
        <w:jc w:val="both"/>
        <w:rPr>
          <w:rFonts w:ascii="Arial" w:hAnsi="Arial" w:cs="Arial"/>
          <w:b/>
          <w:sz w:val="22"/>
          <w:szCs w:val="22"/>
        </w:rPr>
      </w:pPr>
      <w:r w:rsidRPr="001079AB">
        <w:rPr>
          <w:rFonts w:ascii="Arial" w:hAnsi="Arial" w:cs="Arial"/>
          <w:b/>
          <w:sz w:val="22"/>
          <w:szCs w:val="22"/>
        </w:rPr>
        <w:t>Línea de Construcción: (Línea de edificación):</w:t>
      </w:r>
      <w:r w:rsidRPr="001079AB">
        <w:rPr>
          <w:rFonts w:ascii="Arial" w:hAnsi="Arial" w:cs="Arial"/>
          <w:sz w:val="22"/>
          <w:szCs w:val="22"/>
        </w:rPr>
        <w:t xml:space="preserve"> Es la alineación de parcelas urbanas construidas en el perímetro de la manzana, y que incluye la denominación "línea de fachada" o línea frontal de edificaciones.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Manzana:</w:t>
      </w:r>
      <w:r w:rsidRPr="00705B40">
        <w:rPr>
          <w:rFonts w:ascii="Arial" w:hAnsi="Arial" w:cs="Arial"/>
          <w:sz w:val="22"/>
          <w:szCs w:val="22"/>
        </w:rPr>
        <w:t xml:space="preserve"> Célula o elemento esencial de la estructura urbana o la cuadrícula urbana, conformada por polígonos  cerrados (generalmente cuadriláteros), y definidos por calles y vías que se interceptan o cruzan formando ángulos o las conocidas "esquinas". Las "manzanas" a su vez están constituidas por elementos a espacios menores, que son las parcelas urbanas (lotes, fincas urbanas o parcelas) en los que se construyen las edificaciones.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Medianerías: (paredes medianeras):</w:t>
      </w:r>
      <w:r w:rsidRPr="00705B40">
        <w:rPr>
          <w:rFonts w:ascii="Arial" w:hAnsi="Arial" w:cs="Arial"/>
          <w:sz w:val="22"/>
          <w:szCs w:val="22"/>
        </w:rPr>
        <w:t xml:space="preserve"> Son las paredes comunes a dos edificaciones, que a su vez se separan. Esta pared será la que se levanta al eje de las propiedades de ambas personas, o sea construida sobre igual terreno de uno u otro vecino. Las paredes medianeras pueden ser de tres tipos: las medianerías propiamente dichas como las anteriormente señaladas; las paredes contiguas o inmediatas y las denominadas paredes con "derecho de arribo".</w:t>
      </w:r>
    </w:p>
    <w:p w:rsidR="00827591" w:rsidRPr="00705B40" w:rsidRDefault="00827591" w:rsidP="00827591">
      <w:pPr>
        <w:jc w:val="both"/>
        <w:rPr>
          <w:rFonts w:ascii="Arial" w:hAnsi="Arial" w:cs="Arial"/>
          <w:sz w:val="22"/>
          <w:szCs w:val="22"/>
        </w:rPr>
      </w:pPr>
      <w:r w:rsidRPr="00705B40">
        <w:rPr>
          <w:rFonts w:ascii="Arial" w:hAnsi="Arial" w:cs="Arial"/>
          <w:b/>
          <w:sz w:val="22"/>
          <w:szCs w:val="22"/>
        </w:rPr>
        <w:t>Microlocalización:</w:t>
      </w:r>
      <w:r w:rsidRPr="00705B40">
        <w:rPr>
          <w:rFonts w:ascii="Arial" w:hAnsi="Arial" w:cs="Arial"/>
          <w:sz w:val="22"/>
          <w:szCs w:val="22"/>
        </w:rPr>
        <w:t xml:space="preserve"> Es el documento oficial expedido por la Dirección Provincial de Planificación Física y Arquitectura para la localización de inversiones de los organismos y entidades.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Mobiliario Urbano:</w:t>
      </w:r>
      <w:r w:rsidRPr="00705B40">
        <w:rPr>
          <w:rFonts w:ascii="Arial" w:hAnsi="Arial" w:cs="Arial"/>
          <w:sz w:val="22"/>
          <w:szCs w:val="22"/>
        </w:rPr>
        <w:t xml:space="preserve"> Es el conjunto de elementos utilitarios situados en los espacios públicos y en la vía pública, tales como: luminarias, farolas, bancos, apeaderos, puentes, jardineras, cestos, señalizaciones: y que en áreas determinadas (centro, zonas históricas, etc.) pueden tener un diseño específico y de alta calidad así como materiales apropiados.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Monumentos:</w:t>
      </w:r>
      <w:r w:rsidRPr="00705B40">
        <w:rPr>
          <w:rFonts w:ascii="Arial" w:hAnsi="Arial" w:cs="Arial"/>
          <w:sz w:val="22"/>
          <w:szCs w:val="22"/>
        </w:rPr>
        <w:t xml:space="preserve"> Todo centro histórico urbano, y toda construcción, sitio u objeto que por su carácter excepcional merezca ser conservado por su significación cultural, histórica o social para el país y que como tal, sea declarado por la Comisión Nacional de Monumentos, de acuerdo a lo dispuesto en la Ley Nro. 2 de 4 de Agosto de 1977, Ley de Monumentos Nacionales y Locales.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Morfología (tipología) urbanística:</w:t>
      </w:r>
      <w:r w:rsidRPr="00705B40">
        <w:rPr>
          <w:rFonts w:ascii="Arial" w:hAnsi="Arial" w:cs="Arial"/>
          <w:sz w:val="22"/>
          <w:szCs w:val="22"/>
        </w:rPr>
        <w:t xml:space="preserve"> Es el conjunto de formas, valores y características arquitectónicas y principalmente urbanísticas y que tipifican a una zona o sector residencial determinado (por ejemplo volumetría, forma de las parcelas, superficie descubierta, pasillos, cercados, salientes, alineaciones; presencia de portales públicos o privados, jardines, etc.).</w:t>
      </w:r>
    </w:p>
    <w:p w:rsidR="00827591" w:rsidRPr="00705B40" w:rsidRDefault="00827591" w:rsidP="00827591">
      <w:pPr>
        <w:jc w:val="both"/>
        <w:rPr>
          <w:rFonts w:ascii="Arial" w:hAnsi="Arial" w:cs="Arial"/>
          <w:sz w:val="22"/>
          <w:szCs w:val="22"/>
        </w:rPr>
      </w:pPr>
      <w:r w:rsidRPr="00705B40">
        <w:rPr>
          <w:rFonts w:ascii="Arial" w:hAnsi="Arial" w:cs="Arial"/>
          <w:b/>
          <w:sz w:val="22"/>
          <w:szCs w:val="22"/>
        </w:rPr>
        <w:t>Parcela:</w:t>
      </w:r>
      <w:r w:rsidRPr="00705B40">
        <w:rPr>
          <w:rFonts w:ascii="Arial" w:hAnsi="Arial" w:cs="Arial"/>
          <w:sz w:val="22"/>
          <w:szCs w:val="22"/>
        </w:rPr>
        <w:t xml:space="preserve"> Porción pequeña de terreno, en este caso urbano. En el catastro, cada uno de los terrenos de un propietario, llamado entonces lote (Finca urbana). Por regla general, son los espacios o unidades que integran las "manzanas" (parcelación). De no contar edificación </w:t>
      </w:r>
      <w:r w:rsidRPr="00705B40">
        <w:rPr>
          <w:rFonts w:ascii="Arial" w:hAnsi="Arial" w:cs="Arial"/>
          <w:sz w:val="22"/>
          <w:szCs w:val="22"/>
        </w:rPr>
        <w:lastRenderedPageBreak/>
        <w:t>alguna, o que existiendo fuesen de poca significación, podrá considerársele como solares yermos urbanos.</w:t>
      </w:r>
    </w:p>
    <w:p w:rsidR="00827591" w:rsidRPr="00705B40" w:rsidRDefault="00827591" w:rsidP="00827591">
      <w:pPr>
        <w:jc w:val="both"/>
        <w:rPr>
          <w:rFonts w:ascii="Arial" w:hAnsi="Arial" w:cs="Arial"/>
          <w:b/>
          <w:sz w:val="22"/>
          <w:szCs w:val="22"/>
        </w:rPr>
      </w:pPr>
      <w:r w:rsidRPr="00705B40">
        <w:rPr>
          <w:rFonts w:ascii="Arial" w:hAnsi="Arial" w:cs="Arial"/>
          <w:b/>
          <w:sz w:val="22"/>
          <w:szCs w:val="22"/>
        </w:rPr>
        <w:t>Paredes contiguas:</w:t>
      </w:r>
      <w:r w:rsidRPr="00705B40">
        <w:rPr>
          <w:rFonts w:ascii="Arial" w:hAnsi="Arial" w:cs="Arial"/>
          <w:sz w:val="22"/>
          <w:szCs w:val="22"/>
        </w:rPr>
        <w:t xml:space="preserve"> Es una de las formas que adquieren las medianerías o las paredes medianeras. Las paredes contiguas o inmediatas pertenecen a cada edificación y pueden ser por contacto, cuando están unidas, o tener separación determinada, incluida la pared contigua también denominada "derecho de arrimo", que se emplea como pared de carga para soportar estructuras de la edificación  adyacente. Es decir muro que toca el límite de terreno vecino o sea cara con él límite de propiedad o que deja cierto espacio hasta el límite de la propiedad del vecino.</w:t>
      </w:r>
    </w:p>
    <w:p w:rsidR="00827591" w:rsidRPr="00705B40" w:rsidRDefault="00827591" w:rsidP="00827591">
      <w:pPr>
        <w:jc w:val="both"/>
        <w:rPr>
          <w:rFonts w:ascii="Arial" w:hAnsi="Arial" w:cs="Arial"/>
          <w:sz w:val="22"/>
          <w:szCs w:val="22"/>
        </w:rPr>
      </w:pPr>
      <w:r w:rsidRPr="00705B40">
        <w:rPr>
          <w:rFonts w:ascii="Arial" w:hAnsi="Arial" w:cs="Arial"/>
          <w:b/>
          <w:sz w:val="22"/>
          <w:szCs w:val="22"/>
        </w:rPr>
        <w:t>Parterre:</w:t>
      </w:r>
      <w:r w:rsidRPr="00705B40">
        <w:rPr>
          <w:rFonts w:ascii="Arial" w:hAnsi="Arial" w:cs="Arial"/>
          <w:sz w:val="22"/>
          <w:szCs w:val="22"/>
        </w:rPr>
        <w:t xml:space="preserve"> Área verde comprendida entre el borde de la vía y la acera (parterre exterior) o entre dos franjas de acera o pavimentos adyacentes a la vía (parterre interior o </w:t>
      </w:r>
      <w:proofErr w:type="spellStart"/>
      <w:r w:rsidRPr="00705B40">
        <w:rPr>
          <w:rFonts w:ascii="Arial" w:hAnsi="Arial" w:cs="Arial"/>
          <w:sz w:val="22"/>
          <w:szCs w:val="22"/>
        </w:rPr>
        <w:t>contraparterre</w:t>
      </w:r>
      <w:proofErr w:type="spellEnd"/>
      <w:r w:rsidRPr="00705B40">
        <w:rPr>
          <w:rFonts w:ascii="Arial" w:hAnsi="Arial" w:cs="Arial"/>
          <w:sz w:val="22"/>
          <w:szCs w:val="22"/>
        </w:rPr>
        <w:t>).</w:t>
      </w:r>
    </w:p>
    <w:p w:rsidR="00827591" w:rsidRPr="00705B40" w:rsidRDefault="00827591" w:rsidP="00827591">
      <w:pPr>
        <w:jc w:val="both"/>
        <w:rPr>
          <w:rFonts w:ascii="Arial" w:hAnsi="Arial" w:cs="Arial"/>
          <w:sz w:val="22"/>
          <w:szCs w:val="22"/>
        </w:rPr>
      </w:pPr>
      <w:r w:rsidRPr="00705B40">
        <w:rPr>
          <w:rFonts w:ascii="Arial" w:hAnsi="Arial" w:cs="Arial"/>
          <w:b/>
          <w:sz w:val="22"/>
          <w:szCs w:val="22"/>
        </w:rPr>
        <w:t>Patinejos:</w:t>
      </w:r>
      <w:r w:rsidRPr="00705B40">
        <w:rPr>
          <w:rFonts w:ascii="Arial" w:hAnsi="Arial" w:cs="Arial"/>
          <w:sz w:val="22"/>
          <w:szCs w:val="22"/>
        </w:rPr>
        <w:t xml:space="preserve"> Pequeños espacios cerrados con paredes o galerías y descubierto o </w:t>
      </w:r>
      <w:proofErr w:type="spellStart"/>
      <w:r w:rsidRPr="00705B40">
        <w:rPr>
          <w:rFonts w:ascii="Arial" w:hAnsi="Arial" w:cs="Arial"/>
          <w:sz w:val="22"/>
          <w:szCs w:val="22"/>
        </w:rPr>
        <w:t>semidescubierto</w:t>
      </w:r>
      <w:proofErr w:type="spellEnd"/>
      <w:r w:rsidRPr="00705B40">
        <w:rPr>
          <w:rFonts w:ascii="Arial" w:hAnsi="Arial" w:cs="Arial"/>
          <w:sz w:val="22"/>
          <w:szCs w:val="22"/>
        </w:rPr>
        <w:t xml:space="preserve"> en el interior de las edificaciones y que cumple funciones de ventilación, confort térmico y mejora de las condiciones de iluminación.</w:t>
      </w:r>
    </w:p>
    <w:p w:rsidR="00827591" w:rsidRPr="00705B40" w:rsidRDefault="00827591" w:rsidP="00827591">
      <w:pPr>
        <w:jc w:val="both"/>
        <w:rPr>
          <w:rFonts w:ascii="Arial" w:hAnsi="Arial" w:cs="Arial"/>
          <w:sz w:val="22"/>
          <w:szCs w:val="22"/>
        </w:rPr>
      </w:pPr>
      <w:r w:rsidRPr="00705B40">
        <w:rPr>
          <w:rFonts w:ascii="Arial" w:hAnsi="Arial" w:cs="Arial"/>
          <w:b/>
          <w:sz w:val="22"/>
          <w:szCs w:val="22"/>
        </w:rPr>
        <w:t>Pasillos laterales y de fondo:</w:t>
      </w:r>
      <w:r w:rsidRPr="00705B40">
        <w:rPr>
          <w:rFonts w:ascii="Arial" w:hAnsi="Arial" w:cs="Arial"/>
          <w:sz w:val="22"/>
          <w:szCs w:val="22"/>
        </w:rPr>
        <w:t xml:space="preserve"> Espacios sanitarios, de protección y circulación, entre el límite, lindero o cercado de la parcela de terreno y los bordes o paredes de la edificación interior, y forman parte de la superficie descubierta.</w:t>
      </w:r>
    </w:p>
    <w:p w:rsidR="00827591" w:rsidRPr="00705B40" w:rsidRDefault="00827591" w:rsidP="00827591">
      <w:pPr>
        <w:jc w:val="both"/>
        <w:rPr>
          <w:rFonts w:ascii="Arial" w:hAnsi="Arial" w:cs="Arial"/>
          <w:sz w:val="22"/>
          <w:szCs w:val="22"/>
        </w:rPr>
      </w:pPr>
      <w:r w:rsidRPr="00705B40">
        <w:rPr>
          <w:rFonts w:ascii="Arial" w:hAnsi="Arial" w:cs="Arial"/>
          <w:b/>
          <w:sz w:val="22"/>
          <w:szCs w:val="22"/>
        </w:rPr>
        <w:t>Portal libre de uso público:</w:t>
      </w:r>
      <w:r w:rsidRPr="00705B40">
        <w:rPr>
          <w:rFonts w:ascii="Arial" w:hAnsi="Arial" w:cs="Arial"/>
          <w:sz w:val="22"/>
          <w:szCs w:val="22"/>
        </w:rPr>
        <w:t xml:space="preserve"> Zaguán, pórtico o espacio conformado por columnas y paredes, paralelo a las calles o vías de comunicaciones, y que permiten un libre movimiento de peatones, les ofrece protección del tránsito de vehículos y guarecerse de las condiciones meteorológicas tropicales como la insolación y la lluvia. </w:t>
      </w:r>
    </w:p>
    <w:p w:rsidR="00827591" w:rsidRPr="00705B40" w:rsidRDefault="00827591" w:rsidP="00827591">
      <w:pPr>
        <w:jc w:val="both"/>
        <w:rPr>
          <w:rFonts w:ascii="Arial" w:hAnsi="Arial" w:cs="Arial"/>
          <w:sz w:val="22"/>
          <w:szCs w:val="22"/>
        </w:rPr>
      </w:pPr>
      <w:r w:rsidRPr="00705B40">
        <w:rPr>
          <w:rFonts w:ascii="Arial" w:hAnsi="Arial" w:cs="Arial"/>
          <w:b/>
          <w:sz w:val="22"/>
          <w:szCs w:val="22"/>
        </w:rPr>
        <w:t>Portal privado:</w:t>
      </w:r>
      <w:r w:rsidRPr="00705B40">
        <w:rPr>
          <w:rFonts w:ascii="Arial" w:hAnsi="Arial" w:cs="Arial"/>
          <w:sz w:val="22"/>
          <w:szCs w:val="22"/>
        </w:rPr>
        <w:t xml:space="preserve"> Zaguán pórtico o espacio conformado por columnas y paredes situado en la parte frontal de las edificaciones anteriores, están bien delimitados y son del uso exclusivo de las edificaciones.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Restricciones urbanísticas:</w:t>
      </w:r>
      <w:r w:rsidRPr="00705B40">
        <w:rPr>
          <w:rFonts w:ascii="Arial" w:hAnsi="Arial" w:cs="Arial"/>
          <w:sz w:val="22"/>
          <w:szCs w:val="22"/>
        </w:rPr>
        <w:t xml:space="preserve"> Son las limitaciones que se establecen a la transferencia de solares estatales y particulares, para la construcción de viviendas en azoteas por esfuerzo propio de la población, según lo establecido en los artículos 21 y 24 de la Ley Nro. 65 de 1988 "Ley General de la Vivienda"; y otras de diversa índole en zonas urbanizadas en general, por ejemplo, las restricciones urbanísticas a la construcción en las zonas cercanas a aeropuertos, las relacionadas con la protección de envases  y cuencas de agua subterránea, entre otras.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Salientes sobre la vía:</w:t>
      </w:r>
      <w:r w:rsidRPr="00705B40">
        <w:rPr>
          <w:rFonts w:ascii="Arial" w:hAnsi="Arial" w:cs="Arial"/>
          <w:sz w:val="22"/>
          <w:szCs w:val="22"/>
        </w:rPr>
        <w:t xml:space="preserve"> Son los elementos, partes u objetos de las edificaciones que se proyectan sobre la vía pública, tales como balcones, marquesinas, aleros y otros, cuyas dimensiones y alturas sobre la vía pública (incluida la acera) deben ser regulados.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Servidumbre de vistas y de luces:</w:t>
      </w:r>
      <w:r w:rsidRPr="00705B40">
        <w:rPr>
          <w:rFonts w:ascii="Arial" w:hAnsi="Arial" w:cs="Arial"/>
          <w:sz w:val="22"/>
          <w:szCs w:val="22"/>
        </w:rPr>
        <w:t xml:space="preserve"> Son los gravámenes o limitaciones impuestas por unos inmuebles a otros, por razones de evitar vistas rectas, de costado u oblicuas, separación entre ventanas colindantes, apertura de vanos en paredes medianeras y otros aspectos.</w:t>
      </w:r>
    </w:p>
    <w:p w:rsidR="00827591" w:rsidRPr="00705B40" w:rsidRDefault="00827591" w:rsidP="00827591">
      <w:pPr>
        <w:jc w:val="both"/>
        <w:rPr>
          <w:rFonts w:ascii="Arial" w:hAnsi="Arial" w:cs="Arial"/>
          <w:b/>
          <w:sz w:val="22"/>
          <w:szCs w:val="22"/>
        </w:rPr>
      </w:pPr>
      <w:r w:rsidRPr="00705B40">
        <w:rPr>
          <w:rFonts w:ascii="Arial" w:hAnsi="Arial" w:cs="Arial"/>
          <w:b/>
          <w:sz w:val="22"/>
          <w:szCs w:val="22"/>
        </w:rPr>
        <w:t>Separador de la vía/ Separador central:</w:t>
      </w:r>
      <w:r w:rsidRPr="00705B40">
        <w:rPr>
          <w:rFonts w:ascii="Arial" w:hAnsi="Arial" w:cs="Arial"/>
          <w:sz w:val="22"/>
          <w:szCs w:val="22"/>
        </w:rPr>
        <w:t xml:space="preserve"> Parte de la vía que se separa sendas o carriles, de vehículos y peatones. En el caso del separador central, los carriles son de circulación opuestas.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Solar yermo urbano:</w:t>
      </w:r>
      <w:r w:rsidRPr="00705B40">
        <w:rPr>
          <w:rFonts w:ascii="Arial" w:hAnsi="Arial" w:cs="Arial"/>
          <w:sz w:val="22"/>
          <w:szCs w:val="22"/>
        </w:rPr>
        <w:t xml:space="preserve"> Toda porción de terreno donde no existe edificación o existiendo, sea de poca significación trazada como tal en un asentamiento poblacional. No se considerará solar yermo el terreno anexo a otro edificio que integre una unidad física inmobiliaria y como tal se encuentre inscripto en el registro de propiedad.</w:t>
      </w:r>
    </w:p>
    <w:p w:rsidR="00827591" w:rsidRPr="00705B40" w:rsidRDefault="00827591" w:rsidP="00827591">
      <w:pPr>
        <w:jc w:val="both"/>
        <w:rPr>
          <w:rFonts w:ascii="Arial" w:hAnsi="Arial" w:cs="Arial"/>
          <w:sz w:val="22"/>
          <w:szCs w:val="22"/>
        </w:rPr>
      </w:pPr>
      <w:r w:rsidRPr="00705B40">
        <w:rPr>
          <w:rFonts w:ascii="Arial" w:hAnsi="Arial" w:cs="Arial"/>
          <w:b/>
          <w:sz w:val="22"/>
          <w:szCs w:val="22"/>
        </w:rPr>
        <w:t>Superficie descubierta:</w:t>
      </w:r>
      <w:r w:rsidRPr="00705B40">
        <w:rPr>
          <w:rFonts w:ascii="Arial" w:hAnsi="Arial" w:cs="Arial"/>
          <w:sz w:val="22"/>
          <w:szCs w:val="22"/>
        </w:rPr>
        <w:t xml:space="preserve"> Área de la parcela urbana que no es edificada y que ocupa un porcentaje de la misma entre 15 % y 50 % de acuerdo a las diversas tipologías de la Ciudad, y está representada por los patinejos, patios interiores, jardines frontales, pasillos laterales y de fondo según sea el caso.</w:t>
      </w:r>
    </w:p>
    <w:p w:rsidR="00827591" w:rsidRPr="00705B40" w:rsidRDefault="00827591" w:rsidP="00827591">
      <w:pPr>
        <w:jc w:val="both"/>
        <w:rPr>
          <w:rFonts w:ascii="Arial" w:hAnsi="Arial" w:cs="Arial"/>
          <w:sz w:val="22"/>
          <w:szCs w:val="22"/>
        </w:rPr>
      </w:pPr>
      <w:r w:rsidRPr="00705B40">
        <w:rPr>
          <w:rFonts w:ascii="Arial" w:hAnsi="Arial" w:cs="Arial"/>
          <w:b/>
          <w:sz w:val="22"/>
          <w:szCs w:val="22"/>
        </w:rPr>
        <w:t>Trampas de grasa:</w:t>
      </w:r>
      <w:r w:rsidRPr="00705B40">
        <w:rPr>
          <w:rFonts w:ascii="Arial" w:hAnsi="Arial" w:cs="Arial"/>
          <w:sz w:val="22"/>
          <w:szCs w:val="22"/>
        </w:rPr>
        <w:t xml:space="preserve"> Dispositivos que se colocan en las instalaciones de producción industrial, agropecuarias y otras, para recoger los residuos de lubricantes minerales, o compuestos orgánicos (glicérido, lipoideos y otros), a fin de evitar la contaminación ambiental. </w:t>
      </w:r>
    </w:p>
    <w:p w:rsidR="00827591" w:rsidRPr="00705B40" w:rsidRDefault="00827591" w:rsidP="00827591">
      <w:pPr>
        <w:jc w:val="both"/>
        <w:rPr>
          <w:rFonts w:ascii="Arial" w:hAnsi="Arial" w:cs="Arial"/>
          <w:sz w:val="22"/>
          <w:szCs w:val="22"/>
        </w:rPr>
      </w:pPr>
      <w:r w:rsidRPr="00705B40">
        <w:rPr>
          <w:rFonts w:ascii="Arial" w:hAnsi="Arial" w:cs="Arial"/>
          <w:b/>
          <w:sz w:val="22"/>
          <w:szCs w:val="22"/>
        </w:rPr>
        <w:t>Tratamiento de Residuales:</w:t>
      </w:r>
      <w:r w:rsidRPr="00705B40">
        <w:rPr>
          <w:rFonts w:ascii="Arial" w:hAnsi="Arial" w:cs="Arial"/>
          <w:sz w:val="22"/>
          <w:szCs w:val="22"/>
        </w:rPr>
        <w:t xml:space="preserve"> Son las técnicas, dispositivos y procedimientos que se aplican a los desechos y residuos sólidos, líquidos y gaseosos con el fin de proteger en medio ambiente contra la contaminación. El tratamiento puede consistir en dispositivos mecánicos, físicos, químicos y biológicos; tales como la reutilización de sustancias; el enterramiento sanitario; la </w:t>
      </w:r>
      <w:r w:rsidRPr="00705B40">
        <w:rPr>
          <w:rFonts w:ascii="Arial" w:hAnsi="Arial" w:cs="Arial"/>
          <w:sz w:val="22"/>
          <w:szCs w:val="22"/>
        </w:rPr>
        <w:lastRenderedPageBreak/>
        <w:t>elevación de torres y chimeneas; la construcción de trampas de grasas, lagunas de oxidación y plantas de tratamiento complejas; empleo de agentes y sustancias químicas o medios biológicos para neutralizar o hacer inocuos los productos nocivos; entre otros.</w:t>
      </w:r>
    </w:p>
    <w:p w:rsidR="00827591" w:rsidRPr="00705B40" w:rsidRDefault="00827591" w:rsidP="00827591">
      <w:pPr>
        <w:jc w:val="both"/>
        <w:rPr>
          <w:rFonts w:ascii="Arial" w:hAnsi="Arial" w:cs="Arial"/>
          <w:sz w:val="22"/>
          <w:szCs w:val="22"/>
        </w:rPr>
      </w:pPr>
      <w:r w:rsidRPr="00705B40">
        <w:rPr>
          <w:rFonts w:ascii="Arial" w:hAnsi="Arial" w:cs="Arial"/>
          <w:b/>
          <w:sz w:val="22"/>
          <w:szCs w:val="22"/>
        </w:rPr>
        <w:t>Unificación:</w:t>
      </w:r>
      <w:r w:rsidRPr="00705B40">
        <w:rPr>
          <w:rFonts w:ascii="Arial" w:hAnsi="Arial" w:cs="Arial"/>
          <w:sz w:val="22"/>
          <w:szCs w:val="22"/>
        </w:rPr>
        <w:t xml:space="preserve"> Es la comunicación de dos viviendas colindantes o situadas una encima de la otra. En la cual las personas que habitan en éstas y deseen vivir juntas, podrán unificarse las mismas con previa licencia de obra.</w:t>
      </w:r>
    </w:p>
    <w:p w:rsidR="00827591" w:rsidRPr="00705B40" w:rsidRDefault="00827591" w:rsidP="00827591">
      <w:pPr>
        <w:jc w:val="both"/>
        <w:rPr>
          <w:rFonts w:ascii="Arial" w:hAnsi="Arial" w:cs="Arial"/>
          <w:sz w:val="22"/>
          <w:szCs w:val="22"/>
        </w:rPr>
      </w:pPr>
      <w:r w:rsidRPr="00705B40">
        <w:rPr>
          <w:rFonts w:ascii="Arial" w:hAnsi="Arial" w:cs="Arial"/>
          <w:b/>
          <w:sz w:val="22"/>
          <w:szCs w:val="22"/>
        </w:rPr>
        <w:t>Vano:</w:t>
      </w:r>
      <w:r w:rsidRPr="00705B40">
        <w:rPr>
          <w:rFonts w:ascii="Arial" w:hAnsi="Arial" w:cs="Arial"/>
          <w:sz w:val="22"/>
          <w:szCs w:val="22"/>
        </w:rPr>
        <w:t xml:space="preserve"> Hueco o abertura en paredes constituidos por puertas y ventanas principalmente.</w:t>
      </w:r>
    </w:p>
    <w:p w:rsidR="00827591" w:rsidRPr="00705B40" w:rsidRDefault="00827591" w:rsidP="00827591">
      <w:pPr>
        <w:jc w:val="both"/>
        <w:rPr>
          <w:rFonts w:ascii="Arial" w:hAnsi="Arial" w:cs="Arial"/>
          <w:sz w:val="22"/>
          <w:szCs w:val="22"/>
        </w:rPr>
      </w:pPr>
      <w:r w:rsidRPr="00705B40">
        <w:rPr>
          <w:rFonts w:ascii="Arial" w:hAnsi="Arial" w:cs="Arial"/>
          <w:b/>
          <w:sz w:val="22"/>
          <w:szCs w:val="22"/>
        </w:rPr>
        <w:t>Vista:</w:t>
      </w:r>
      <w:r w:rsidRPr="00705B40">
        <w:rPr>
          <w:rFonts w:ascii="Arial" w:hAnsi="Arial" w:cs="Arial"/>
          <w:sz w:val="22"/>
          <w:szCs w:val="22"/>
        </w:rPr>
        <w:t xml:space="preserve"> Es toda especie de rompimiento o abertura que permita mirar directamente con más o menos facilidad fuera de las edificaciones en que se practique.</w:t>
      </w:r>
    </w:p>
    <w:p w:rsidR="00827591" w:rsidRPr="00705B40" w:rsidRDefault="00827591" w:rsidP="00827591">
      <w:pPr>
        <w:jc w:val="both"/>
        <w:rPr>
          <w:rFonts w:ascii="Arial" w:hAnsi="Arial" w:cs="Arial"/>
          <w:sz w:val="22"/>
          <w:szCs w:val="22"/>
        </w:rPr>
      </w:pPr>
      <w:r w:rsidRPr="00705B40">
        <w:rPr>
          <w:rFonts w:ascii="Arial" w:hAnsi="Arial" w:cs="Arial"/>
          <w:b/>
          <w:sz w:val="22"/>
          <w:szCs w:val="22"/>
        </w:rPr>
        <w:t>Vista Recta:</w:t>
      </w:r>
      <w:r w:rsidRPr="00705B40">
        <w:rPr>
          <w:rFonts w:ascii="Arial" w:hAnsi="Arial" w:cs="Arial"/>
          <w:sz w:val="22"/>
          <w:szCs w:val="22"/>
        </w:rPr>
        <w:t xml:space="preserve"> Cuando las aberturas están practicadas en una pared paralela a la línea divisoria.</w:t>
      </w:r>
    </w:p>
    <w:p w:rsidR="00827591" w:rsidRPr="00705B40" w:rsidRDefault="00827591" w:rsidP="00827591">
      <w:pPr>
        <w:jc w:val="both"/>
        <w:rPr>
          <w:rFonts w:ascii="Arial" w:hAnsi="Arial" w:cs="Arial"/>
          <w:sz w:val="22"/>
          <w:szCs w:val="22"/>
        </w:rPr>
      </w:pPr>
      <w:r w:rsidRPr="00705B40">
        <w:rPr>
          <w:rFonts w:ascii="Arial" w:hAnsi="Arial" w:cs="Arial"/>
          <w:b/>
          <w:sz w:val="22"/>
          <w:szCs w:val="22"/>
        </w:rPr>
        <w:t>Vista oblicua:</w:t>
      </w:r>
      <w:r w:rsidRPr="00705B40">
        <w:rPr>
          <w:rFonts w:ascii="Arial" w:hAnsi="Arial" w:cs="Arial"/>
          <w:sz w:val="22"/>
          <w:szCs w:val="22"/>
        </w:rPr>
        <w:t xml:space="preserve"> Es cuando los rompimientos se practican en la pared formando ángulo mínimo de 90 grados con dicha línea. </w:t>
      </w:r>
    </w:p>
    <w:p w:rsidR="00827591" w:rsidRPr="00705B40" w:rsidRDefault="00827591" w:rsidP="00827591">
      <w:pPr>
        <w:jc w:val="both"/>
        <w:rPr>
          <w:rFonts w:ascii="Arial" w:hAnsi="Arial" w:cs="Arial"/>
          <w:sz w:val="22"/>
          <w:szCs w:val="22"/>
          <w:lang w:val="es-MX"/>
        </w:rPr>
      </w:pPr>
      <w:r w:rsidRPr="00705B40">
        <w:rPr>
          <w:rFonts w:ascii="Arial" w:hAnsi="Arial" w:cs="Arial"/>
          <w:b/>
          <w:sz w:val="22"/>
          <w:szCs w:val="22"/>
        </w:rPr>
        <w:t>Servidumbre:</w:t>
      </w:r>
      <w:r w:rsidRPr="00705B40">
        <w:rPr>
          <w:rFonts w:ascii="Arial" w:hAnsi="Arial" w:cs="Arial"/>
          <w:sz w:val="22"/>
          <w:szCs w:val="22"/>
        </w:rPr>
        <w:t xml:space="preserve"> Es una obligación impuesta sobre un inmueble a beneficio de otra perteneciente a distintos </w:t>
      </w:r>
      <w:proofErr w:type="spellStart"/>
      <w:r w:rsidRPr="00705B40">
        <w:rPr>
          <w:rFonts w:ascii="Arial" w:hAnsi="Arial" w:cs="Arial"/>
          <w:sz w:val="22"/>
          <w:szCs w:val="22"/>
        </w:rPr>
        <w:t>due</w:t>
      </w:r>
      <w:r w:rsidRPr="00705B40">
        <w:rPr>
          <w:rFonts w:ascii="Arial" w:hAnsi="Arial" w:cs="Arial"/>
          <w:sz w:val="22"/>
          <w:szCs w:val="22"/>
          <w:lang w:val="es-MX"/>
        </w:rPr>
        <w:t>ños</w:t>
      </w:r>
      <w:proofErr w:type="spellEnd"/>
      <w:r w:rsidRPr="00705B40">
        <w:rPr>
          <w:rFonts w:ascii="Arial" w:hAnsi="Arial" w:cs="Arial"/>
          <w:sz w:val="22"/>
          <w:szCs w:val="22"/>
          <w:lang w:val="es-MX"/>
        </w:rPr>
        <w:t xml:space="preserve">. </w:t>
      </w:r>
    </w:p>
    <w:p w:rsidR="00827591" w:rsidRPr="00705B40" w:rsidRDefault="00827591" w:rsidP="00827591">
      <w:pPr>
        <w:jc w:val="both"/>
        <w:rPr>
          <w:rFonts w:ascii="Arial" w:hAnsi="Arial" w:cs="Arial"/>
          <w:sz w:val="22"/>
          <w:szCs w:val="22"/>
          <w:lang w:val="es-ES_tradnl"/>
        </w:rPr>
      </w:pPr>
      <w:r w:rsidRPr="00705B40">
        <w:rPr>
          <w:rFonts w:ascii="Arial" w:hAnsi="Arial" w:cs="Arial"/>
          <w:sz w:val="22"/>
          <w:szCs w:val="22"/>
          <w:lang w:val="es-ES_tradnl"/>
        </w:rPr>
        <w:t xml:space="preserve">       -Predio dominante es el inmueble a cuyo favor está constituida la servidumbre.</w:t>
      </w:r>
    </w:p>
    <w:p w:rsidR="00827591" w:rsidRPr="00705B40" w:rsidRDefault="00827591" w:rsidP="00827591">
      <w:pPr>
        <w:jc w:val="both"/>
        <w:rPr>
          <w:rFonts w:ascii="Arial" w:hAnsi="Arial" w:cs="Arial"/>
          <w:sz w:val="22"/>
          <w:szCs w:val="22"/>
        </w:rPr>
      </w:pPr>
      <w:r w:rsidRPr="00705B40">
        <w:rPr>
          <w:rFonts w:ascii="Arial" w:hAnsi="Arial" w:cs="Arial"/>
          <w:sz w:val="22"/>
          <w:szCs w:val="22"/>
          <w:lang w:val="es-ES_tradnl"/>
        </w:rPr>
        <w:t xml:space="preserve">       -Predio sirviente es el que sufre la servidumbre.  </w:t>
      </w:r>
    </w:p>
    <w:p w:rsidR="00827591" w:rsidRPr="00705B40" w:rsidRDefault="00827591" w:rsidP="00827591">
      <w:pPr>
        <w:jc w:val="both"/>
        <w:rPr>
          <w:rFonts w:ascii="Arial" w:hAnsi="Arial" w:cs="Arial"/>
          <w:sz w:val="22"/>
          <w:szCs w:val="22"/>
        </w:rPr>
      </w:pPr>
      <w:r w:rsidRPr="00705B40">
        <w:rPr>
          <w:rFonts w:ascii="Arial" w:hAnsi="Arial" w:cs="Arial"/>
          <w:b/>
          <w:sz w:val="22"/>
          <w:szCs w:val="22"/>
        </w:rPr>
        <w:t>Zaguán:</w:t>
      </w:r>
      <w:r w:rsidRPr="00705B40">
        <w:rPr>
          <w:rFonts w:ascii="Arial" w:hAnsi="Arial" w:cs="Arial"/>
          <w:sz w:val="22"/>
          <w:szCs w:val="22"/>
        </w:rPr>
        <w:t xml:space="preserve"> Pieza cubierta que sirve de vestíbulo en la entrada de una edificación.</w:t>
      </w:r>
    </w:p>
    <w:p w:rsidR="005C65D8" w:rsidRDefault="00827591" w:rsidP="001079AB">
      <w:pPr>
        <w:jc w:val="both"/>
        <w:rPr>
          <w:rFonts w:ascii="Arial" w:hAnsi="Arial" w:cs="Arial"/>
          <w:sz w:val="22"/>
          <w:szCs w:val="22"/>
        </w:rPr>
      </w:pPr>
      <w:r w:rsidRPr="00705B40">
        <w:rPr>
          <w:rFonts w:ascii="Arial" w:hAnsi="Arial" w:cs="Arial"/>
          <w:b/>
          <w:sz w:val="22"/>
          <w:szCs w:val="22"/>
        </w:rPr>
        <w:t>Zona de Alto Valor:</w:t>
      </w:r>
      <w:r w:rsidRPr="00705B40">
        <w:rPr>
          <w:rFonts w:ascii="Arial" w:hAnsi="Arial" w:cs="Arial"/>
          <w:sz w:val="22"/>
          <w:szCs w:val="22"/>
        </w:rPr>
        <w:t xml:space="preserve"> Es el espacio territorial de un Centro histórico Urbano, un sitio urbano, o áreas, inmediatas; que por el significado del conjunto, la existencia de construcciones monumentos; o por sus caracterís</w:t>
      </w:r>
      <w:r>
        <w:rPr>
          <w:rFonts w:ascii="Arial" w:hAnsi="Arial" w:cs="Arial"/>
          <w:sz w:val="22"/>
          <w:szCs w:val="22"/>
        </w:rPr>
        <w:t xml:space="preserve">ticas, técnico-constructivas, </w:t>
      </w:r>
      <w:r w:rsidRPr="00705B40">
        <w:rPr>
          <w:rFonts w:ascii="Arial" w:hAnsi="Arial" w:cs="Arial"/>
          <w:sz w:val="22"/>
          <w:szCs w:val="22"/>
        </w:rPr>
        <w:t>históricas, arquitectónicas, paisajísticas, ambientales, de ubicación geográfica, y otras, requieren de u</w:t>
      </w:r>
      <w:r>
        <w:rPr>
          <w:rFonts w:ascii="Arial" w:hAnsi="Arial" w:cs="Arial"/>
          <w:sz w:val="22"/>
          <w:szCs w:val="22"/>
        </w:rPr>
        <w:t>n</w:t>
      </w:r>
      <w:r w:rsidRPr="00705B40">
        <w:rPr>
          <w:rFonts w:ascii="Arial" w:hAnsi="Arial" w:cs="Arial"/>
          <w:sz w:val="22"/>
          <w:szCs w:val="22"/>
        </w:rPr>
        <w:t xml:space="preserve">  tratamiento especial diferenciado del resto, con vistas a preservar y proteger los valores que ella representa y que son diferenciadas y delimitadas como tales por las entidades correspondientes.</w:t>
      </w: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5C65D8" w:rsidRDefault="005C65D8" w:rsidP="001079AB">
      <w:pPr>
        <w:jc w:val="both"/>
        <w:rPr>
          <w:rFonts w:ascii="Arial" w:hAnsi="Arial" w:cs="Arial"/>
          <w:sz w:val="22"/>
          <w:szCs w:val="22"/>
        </w:rPr>
      </w:pPr>
    </w:p>
    <w:p w:rsidR="00827591" w:rsidRPr="001079AB" w:rsidRDefault="00827591" w:rsidP="001079AB">
      <w:pPr>
        <w:jc w:val="both"/>
        <w:rPr>
          <w:rFonts w:ascii="Arial" w:hAnsi="Arial" w:cs="Arial"/>
          <w:sz w:val="22"/>
          <w:szCs w:val="22"/>
        </w:rPr>
      </w:pPr>
      <w:r>
        <w:rPr>
          <w:rFonts w:ascii="Arial" w:hAnsi="Arial" w:cs="Arial"/>
          <w:b/>
          <w:color w:val="000000"/>
          <w:sz w:val="22"/>
          <w:szCs w:val="22"/>
        </w:rPr>
        <w:t>ANEXOS.</w:t>
      </w:r>
    </w:p>
    <w:p w:rsidR="005C65D8" w:rsidRDefault="005C65D8" w:rsidP="00D51D23">
      <w:pPr>
        <w:rPr>
          <w:rFonts w:ascii="Arial" w:hAnsi="Arial" w:cs="Arial"/>
          <w:b/>
          <w:color w:val="000000"/>
          <w:sz w:val="22"/>
          <w:szCs w:val="22"/>
        </w:rPr>
      </w:pPr>
    </w:p>
    <w:p w:rsidR="00827591" w:rsidRDefault="00F57A6D" w:rsidP="00D51D23">
      <w:pPr>
        <w:rPr>
          <w:rFonts w:ascii="Arial" w:hAnsi="Arial" w:cs="Arial"/>
          <w:color w:val="000000"/>
          <w:sz w:val="22"/>
          <w:szCs w:val="22"/>
        </w:rPr>
      </w:pPr>
      <w:r w:rsidRPr="00F57A6D">
        <w:rPr>
          <w:rFonts w:ascii="Arial" w:hAnsi="Arial" w:cs="Arial"/>
          <w:b/>
          <w:color w:val="000000"/>
          <w:sz w:val="22"/>
          <w:szCs w:val="22"/>
        </w:rPr>
        <w:t>Anexo I:</w:t>
      </w:r>
      <w:r>
        <w:rPr>
          <w:rFonts w:ascii="Arial" w:hAnsi="Arial" w:cs="Arial"/>
          <w:b/>
          <w:color w:val="000000"/>
          <w:sz w:val="22"/>
          <w:szCs w:val="22"/>
        </w:rPr>
        <w:t xml:space="preserve"> </w:t>
      </w:r>
      <w:r w:rsidRPr="00F57A6D">
        <w:rPr>
          <w:rFonts w:ascii="Arial" w:hAnsi="Arial" w:cs="Arial"/>
          <w:color w:val="000000"/>
          <w:sz w:val="22"/>
          <w:szCs w:val="22"/>
        </w:rPr>
        <w:t xml:space="preserve">Portales </w:t>
      </w:r>
      <w:r w:rsidR="00D73ECD">
        <w:rPr>
          <w:rFonts w:ascii="Arial" w:hAnsi="Arial" w:cs="Arial"/>
          <w:color w:val="000000"/>
          <w:sz w:val="22"/>
          <w:szCs w:val="22"/>
        </w:rPr>
        <w:t xml:space="preserve">públicos </w:t>
      </w:r>
    </w:p>
    <w:p w:rsidR="00F57A6D" w:rsidRDefault="00827591" w:rsidP="00D51D23">
      <w:pPr>
        <w:rPr>
          <w:rFonts w:ascii="Arial" w:hAnsi="Arial" w:cs="Arial"/>
          <w:color w:val="000000"/>
          <w:sz w:val="22"/>
          <w:szCs w:val="22"/>
        </w:rPr>
      </w:pPr>
      <w:r>
        <w:rPr>
          <w:rFonts w:ascii="Arial" w:hAnsi="Arial" w:cs="Arial"/>
          <w:color w:val="000000"/>
          <w:sz w:val="22"/>
          <w:szCs w:val="22"/>
        </w:rPr>
        <w:t>Calle</w:t>
      </w:r>
      <w:r w:rsidR="00D73ECD">
        <w:rPr>
          <w:rFonts w:ascii="Arial" w:hAnsi="Arial" w:cs="Arial"/>
          <w:color w:val="000000"/>
          <w:sz w:val="22"/>
          <w:szCs w:val="22"/>
        </w:rPr>
        <w:t xml:space="preserve"> D</w:t>
      </w:r>
      <w:r w:rsidR="00F57A6D">
        <w:rPr>
          <w:rFonts w:ascii="Arial" w:hAnsi="Arial" w:cs="Arial"/>
          <w:color w:val="000000"/>
          <w:sz w:val="22"/>
          <w:szCs w:val="22"/>
        </w:rPr>
        <w:t>octor Machín:</w:t>
      </w:r>
    </w:p>
    <w:p w:rsidR="00F57A6D" w:rsidRDefault="00F57A6D" w:rsidP="00D51D23">
      <w:pPr>
        <w:rPr>
          <w:rFonts w:ascii="Arial" w:hAnsi="Arial" w:cs="Arial"/>
          <w:color w:val="000000"/>
          <w:sz w:val="22"/>
          <w:szCs w:val="22"/>
        </w:rPr>
      </w:pPr>
      <w:r>
        <w:rPr>
          <w:rFonts w:ascii="Arial" w:hAnsi="Arial" w:cs="Arial"/>
          <w:color w:val="000000"/>
          <w:sz w:val="22"/>
          <w:szCs w:val="22"/>
        </w:rPr>
        <w:t>Entre Calles Ferrocarril y Esquerra: Inmuebles 1, 5.</w:t>
      </w:r>
    </w:p>
    <w:p w:rsidR="00F57A6D" w:rsidRDefault="00F57A6D" w:rsidP="00D51D23">
      <w:pPr>
        <w:rPr>
          <w:rFonts w:ascii="Arial" w:hAnsi="Arial" w:cs="Arial"/>
          <w:color w:val="000000"/>
          <w:sz w:val="22"/>
          <w:szCs w:val="22"/>
        </w:rPr>
      </w:pPr>
      <w:r>
        <w:rPr>
          <w:rFonts w:ascii="Arial" w:hAnsi="Arial" w:cs="Arial"/>
          <w:color w:val="000000"/>
          <w:sz w:val="22"/>
          <w:szCs w:val="22"/>
        </w:rPr>
        <w:t xml:space="preserve">Entre Calles Esquerra y </w:t>
      </w:r>
      <w:proofErr w:type="spellStart"/>
      <w:r>
        <w:rPr>
          <w:rFonts w:ascii="Arial" w:hAnsi="Arial" w:cs="Arial"/>
          <w:color w:val="000000"/>
          <w:sz w:val="22"/>
          <w:szCs w:val="22"/>
        </w:rPr>
        <w:t>Saya</w:t>
      </w:r>
      <w:r w:rsidR="00766E05">
        <w:rPr>
          <w:rFonts w:ascii="Arial" w:hAnsi="Arial" w:cs="Arial"/>
          <w:color w:val="000000"/>
          <w:sz w:val="22"/>
          <w:szCs w:val="22"/>
        </w:rPr>
        <w:t>z</w:t>
      </w:r>
      <w:proofErr w:type="spellEnd"/>
      <w:r w:rsidR="00766E05">
        <w:rPr>
          <w:rFonts w:ascii="Arial" w:hAnsi="Arial" w:cs="Arial"/>
          <w:color w:val="000000"/>
          <w:sz w:val="22"/>
          <w:szCs w:val="22"/>
        </w:rPr>
        <w:t>: Inmuebles 11, 15, 19, 21, 25</w:t>
      </w:r>
      <w:r w:rsidR="0051015A">
        <w:rPr>
          <w:rFonts w:ascii="Arial" w:hAnsi="Arial" w:cs="Arial"/>
          <w:color w:val="000000"/>
          <w:sz w:val="22"/>
          <w:szCs w:val="22"/>
        </w:rPr>
        <w:t>A</w:t>
      </w:r>
      <w:r w:rsidR="00766E05">
        <w:rPr>
          <w:rFonts w:ascii="Arial" w:hAnsi="Arial" w:cs="Arial"/>
          <w:color w:val="000000"/>
          <w:sz w:val="22"/>
          <w:szCs w:val="22"/>
        </w:rPr>
        <w:t>.</w:t>
      </w:r>
    </w:p>
    <w:p w:rsidR="00766E05" w:rsidRDefault="00F57A6D" w:rsidP="00D51D23">
      <w:pPr>
        <w:rPr>
          <w:rFonts w:ascii="Arial" w:hAnsi="Arial" w:cs="Arial"/>
          <w:color w:val="000000"/>
          <w:sz w:val="22"/>
          <w:szCs w:val="22"/>
        </w:rPr>
      </w:pPr>
      <w:r>
        <w:rPr>
          <w:rFonts w:ascii="Arial" w:hAnsi="Arial" w:cs="Arial"/>
          <w:color w:val="000000"/>
          <w:sz w:val="22"/>
          <w:szCs w:val="22"/>
        </w:rPr>
        <w:lastRenderedPageBreak/>
        <w:t xml:space="preserve">Entre Calles </w:t>
      </w:r>
      <w:proofErr w:type="spellStart"/>
      <w:r w:rsidR="00766E05">
        <w:rPr>
          <w:rFonts w:ascii="Arial" w:hAnsi="Arial" w:cs="Arial"/>
          <w:color w:val="000000"/>
          <w:sz w:val="22"/>
          <w:szCs w:val="22"/>
        </w:rPr>
        <w:t>Sayaz</w:t>
      </w:r>
      <w:proofErr w:type="spellEnd"/>
      <w:r w:rsidR="00766E05">
        <w:rPr>
          <w:rFonts w:ascii="Arial" w:hAnsi="Arial" w:cs="Arial"/>
          <w:color w:val="000000"/>
          <w:sz w:val="22"/>
          <w:szCs w:val="22"/>
        </w:rPr>
        <w:t xml:space="preserve"> y Maceo</w:t>
      </w:r>
      <w:r>
        <w:rPr>
          <w:rFonts w:ascii="Arial" w:hAnsi="Arial" w:cs="Arial"/>
          <w:color w:val="000000"/>
          <w:sz w:val="22"/>
          <w:szCs w:val="22"/>
        </w:rPr>
        <w:t>:</w:t>
      </w:r>
      <w:r w:rsidR="00766E05">
        <w:rPr>
          <w:rFonts w:ascii="Arial" w:hAnsi="Arial" w:cs="Arial"/>
          <w:color w:val="000000"/>
          <w:sz w:val="22"/>
          <w:szCs w:val="22"/>
        </w:rPr>
        <w:t xml:space="preserve"> 35, 37, 16, 24, 26, 30.</w:t>
      </w:r>
    </w:p>
    <w:p w:rsidR="00F57A6D" w:rsidRDefault="00766E05" w:rsidP="00D51D23">
      <w:pPr>
        <w:rPr>
          <w:rFonts w:ascii="Arial" w:hAnsi="Arial" w:cs="Arial"/>
          <w:color w:val="000000"/>
          <w:sz w:val="22"/>
          <w:szCs w:val="22"/>
        </w:rPr>
      </w:pPr>
      <w:r>
        <w:rPr>
          <w:rFonts w:ascii="Arial" w:hAnsi="Arial" w:cs="Arial"/>
          <w:color w:val="000000"/>
          <w:sz w:val="22"/>
          <w:szCs w:val="22"/>
        </w:rPr>
        <w:t xml:space="preserve">Entre Calles Maceo y Goitizolo: </w:t>
      </w:r>
      <w:r w:rsidR="005842CF">
        <w:rPr>
          <w:rFonts w:ascii="Arial" w:hAnsi="Arial" w:cs="Arial"/>
          <w:color w:val="000000"/>
          <w:sz w:val="22"/>
          <w:szCs w:val="22"/>
        </w:rPr>
        <w:t xml:space="preserve">Inmuebles </w:t>
      </w:r>
      <w:r>
        <w:rPr>
          <w:rFonts w:ascii="Arial" w:hAnsi="Arial" w:cs="Arial"/>
          <w:color w:val="000000"/>
          <w:sz w:val="22"/>
          <w:szCs w:val="22"/>
        </w:rPr>
        <w:t xml:space="preserve">43, 45, 47, 49, 57, </w:t>
      </w:r>
      <w:r w:rsidR="00C574B3">
        <w:rPr>
          <w:rFonts w:ascii="Arial" w:hAnsi="Arial" w:cs="Arial"/>
          <w:color w:val="000000"/>
          <w:sz w:val="22"/>
          <w:szCs w:val="22"/>
        </w:rPr>
        <w:t xml:space="preserve">59, </w:t>
      </w:r>
      <w:r>
        <w:rPr>
          <w:rFonts w:ascii="Arial" w:hAnsi="Arial" w:cs="Arial"/>
          <w:color w:val="000000"/>
          <w:sz w:val="22"/>
          <w:szCs w:val="22"/>
        </w:rPr>
        <w:t>59A, 65, 67, 69, 34B, 36, 38, 40, 48, 50, 52, 54, 56, 58, 60, 62, 62A, 64.</w:t>
      </w:r>
    </w:p>
    <w:p w:rsidR="009A495F" w:rsidRDefault="009A495F" w:rsidP="00D51D23">
      <w:pPr>
        <w:rPr>
          <w:rFonts w:ascii="Arial" w:hAnsi="Arial" w:cs="Arial"/>
          <w:color w:val="000000"/>
          <w:sz w:val="22"/>
          <w:szCs w:val="22"/>
        </w:rPr>
      </w:pPr>
      <w:r>
        <w:rPr>
          <w:rFonts w:ascii="Arial" w:hAnsi="Arial" w:cs="Arial"/>
          <w:color w:val="000000"/>
          <w:sz w:val="22"/>
          <w:szCs w:val="22"/>
        </w:rPr>
        <w:t>Entre Calles Goitizolo y Martí:</w:t>
      </w:r>
      <w:r w:rsidR="005842CF">
        <w:rPr>
          <w:rFonts w:ascii="Arial" w:hAnsi="Arial" w:cs="Arial"/>
          <w:color w:val="000000"/>
          <w:sz w:val="22"/>
          <w:szCs w:val="22"/>
        </w:rPr>
        <w:t xml:space="preserve"> Inmuebles</w:t>
      </w:r>
      <w:r w:rsidR="00C574B3">
        <w:rPr>
          <w:rFonts w:ascii="Arial" w:hAnsi="Arial" w:cs="Arial"/>
          <w:color w:val="000000"/>
          <w:sz w:val="22"/>
          <w:szCs w:val="22"/>
        </w:rPr>
        <w:t xml:space="preserve"> 71, </w:t>
      </w:r>
      <w:r w:rsidR="001B2A64">
        <w:rPr>
          <w:rFonts w:ascii="Arial" w:hAnsi="Arial" w:cs="Arial"/>
          <w:color w:val="000000"/>
          <w:sz w:val="22"/>
          <w:szCs w:val="22"/>
        </w:rPr>
        <w:t xml:space="preserve">75, 77, 79, 81, 83, 85, 87, 89, 91, 93, 66, 68, 68A, 74, 76, 78, 80, 82, 84, 88A, 88, 90, 92, 94. </w:t>
      </w:r>
    </w:p>
    <w:p w:rsidR="001B2A64" w:rsidRDefault="001B2A64" w:rsidP="00D51D23">
      <w:pPr>
        <w:rPr>
          <w:rFonts w:ascii="Arial" w:hAnsi="Arial" w:cs="Arial"/>
          <w:color w:val="000000"/>
          <w:sz w:val="22"/>
          <w:szCs w:val="22"/>
        </w:rPr>
      </w:pPr>
      <w:r>
        <w:rPr>
          <w:rFonts w:ascii="Arial" w:hAnsi="Arial" w:cs="Arial"/>
          <w:color w:val="000000"/>
          <w:sz w:val="22"/>
          <w:szCs w:val="22"/>
        </w:rPr>
        <w:t xml:space="preserve">Entre Calles Martí y Calixto García: Inmuebles 111, 119, 123, 90, 104, 108, 120, 120B. </w:t>
      </w:r>
    </w:p>
    <w:p w:rsidR="007D5901" w:rsidRPr="00F57A6D" w:rsidRDefault="007D5901" w:rsidP="00D51D23">
      <w:pPr>
        <w:rPr>
          <w:rFonts w:ascii="Arial" w:hAnsi="Arial" w:cs="Arial"/>
          <w:b/>
          <w:color w:val="000000"/>
          <w:sz w:val="22"/>
          <w:szCs w:val="22"/>
        </w:rPr>
      </w:pPr>
    </w:p>
    <w:p w:rsidR="007656D1" w:rsidRPr="00101FC8" w:rsidRDefault="00C76C04" w:rsidP="00AB2A91">
      <w:pPr>
        <w:jc w:val="both"/>
        <w:rPr>
          <w:rFonts w:ascii="Arial" w:eastAsia="Batang" w:hAnsi="Arial" w:cs="Arial"/>
          <w:b/>
          <w:iCs/>
          <w:color w:val="000000"/>
          <w:sz w:val="22"/>
          <w:szCs w:val="22"/>
        </w:rPr>
      </w:pPr>
      <w:r w:rsidRPr="00101FC8">
        <w:rPr>
          <w:rFonts w:ascii="Arial" w:eastAsia="Batang" w:hAnsi="Arial" w:cs="Arial"/>
          <w:b/>
          <w:iCs/>
          <w:color w:val="000000"/>
          <w:sz w:val="22"/>
          <w:szCs w:val="22"/>
        </w:rPr>
        <w:t>BIBLIOGRAFIA.</w:t>
      </w:r>
    </w:p>
    <w:p w:rsidR="00CB443A" w:rsidRPr="00101FC8" w:rsidRDefault="00CB443A" w:rsidP="00AB2A91">
      <w:pPr>
        <w:jc w:val="both"/>
        <w:rPr>
          <w:rFonts w:ascii="Arial" w:eastAsia="Batang" w:hAnsi="Arial" w:cs="Arial"/>
          <w:b/>
          <w:iCs/>
          <w:color w:val="000000"/>
          <w:sz w:val="22"/>
          <w:szCs w:val="22"/>
        </w:rPr>
      </w:pPr>
    </w:p>
    <w:p w:rsidR="00CB443A" w:rsidRPr="00101FC8" w:rsidRDefault="00CB443A" w:rsidP="00FF43C0">
      <w:pPr>
        <w:numPr>
          <w:ilvl w:val="0"/>
          <w:numId w:val="7"/>
        </w:numPr>
        <w:jc w:val="both"/>
        <w:rPr>
          <w:rFonts w:ascii="Arial" w:eastAsia="Batang" w:hAnsi="Arial" w:cs="Arial"/>
          <w:iCs/>
          <w:color w:val="000000"/>
          <w:sz w:val="22"/>
          <w:szCs w:val="22"/>
        </w:rPr>
      </w:pPr>
      <w:r w:rsidRPr="00101FC8">
        <w:rPr>
          <w:rFonts w:ascii="Arial" w:eastAsia="Batang" w:hAnsi="Arial" w:cs="Arial"/>
          <w:iCs/>
          <w:color w:val="000000"/>
          <w:sz w:val="22"/>
          <w:szCs w:val="22"/>
        </w:rPr>
        <w:t>Documento de Regulaciones</w:t>
      </w:r>
      <w:r w:rsidR="00F12E78">
        <w:rPr>
          <w:rFonts w:ascii="Arial" w:eastAsia="Batang" w:hAnsi="Arial" w:cs="Arial"/>
          <w:iCs/>
          <w:color w:val="000000"/>
          <w:sz w:val="22"/>
          <w:szCs w:val="22"/>
        </w:rPr>
        <w:t xml:space="preserve"> Año 2003</w:t>
      </w:r>
      <w:r w:rsidRPr="00101FC8">
        <w:rPr>
          <w:rFonts w:ascii="Arial" w:eastAsia="Batang" w:hAnsi="Arial" w:cs="Arial"/>
          <w:iCs/>
          <w:color w:val="000000"/>
          <w:sz w:val="22"/>
          <w:szCs w:val="22"/>
        </w:rPr>
        <w:t xml:space="preserve">; Municipio </w:t>
      </w:r>
      <w:r w:rsidR="00F12E78">
        <w:rPr>
          <w:rFonts w:ascii="Arial" w:eastAsia="Batang" w:hAnsi="Arial" w:cs="Arial"/>
          <w:iCs/>
          <w:color w:val="000000"/>
          <w:sz w:val="22"/>
          <w:szCs w:val="22"/>
        </w:rPr>
        <w:t>Lajas</w:t>
      </w:r>
      <w:r w:rsidRPr="00101FC8">
        <w:rPr>
          <w:rFonts w:ascii="Arial" w:eastAsia="Batang" w:hAnsi="Arial" w:cs="Arial"/>
          <w:iCs/>
          <w:color w:val="000000"/>
          <w:sz w:val="22"/>
          <w:szCs w:val="22"/>
        </w:rPr>
        <w:t>.</w:t>
      </w:r>
    </w:p>
    <w:p w:rsidR="00CB443A" w:rsidRPr="00101FC8" w:rsidRDefault="00CB443A" w:rsidP="00FF43C0">
      <w:pPr>
        <w:numPr>
          <w:ilvl w:val="0"/>
          <w:numId w:val="7"/>
        </w:numPr>
        <w:jc w:val="both"/>
        <w:rPr>
          <w:rFonts w:ascii="Arial" w:eastAsia="Batang" w:hAnsi="Arial" w:cs="Arial"/>
          <w:iCs/>
          <w:color w:val="000000"/>
          <w:sz w:val="22"/>
          <w:szCs w:val="22"/>
        </w:rPr>
      </w:pPr>
      <w:r w:rsidRPr="00101FC8">
        <w:rPr>
          <w:rFonts w:ascii="Arial" w:eastAsia="Batang" w:hAnsi="Arial" w:cs="Arial"/>
          <w:iCs/>
          <w:color w:val="000000"/>
          <w:sz w:val="22"/>
          <w:szCs w:val="22"/>
        </w:rPr>
        <w:t xml:space="preserve">Plan General de Ordenamiento Urbano; </w:t>
      </w:r>
      <w:r w:rsidR="00F12E78">
        <w:rPr>
          <w:rFonts w:ascii="Arial" w:eastAsia="Batang" w:hAnsi="Arial" w:cs="Arial"/>
          <w:iCs/>
          <w:color w:val="000000"/>
          <w:sz w:val="22"/>
          <w:szCs w:val="22"/>
        </w:rPr>
        <w:t>asentamiento Lajas</w:t>
      </w:r>
      <w:r w:rsidRPr="00101FC8">
        <w:rPr>
          <w:rFonts w:ascii="Arial" w:eastAsia="Batang" w:hAnsi="Arial" w:cs="Arial"/>
          <w:iCs/>
          <w:color w:val="000000"/>
          <w:sz w:val="22"/>
          <w:szCs w:val="22"/>
        </w:rPr>
        <w:t>.</w:t>
      </w:r>
    </w:p>
    <w:p w:rsidR="00FA2E47" w:rsidRDefault="00FA2E47" w:rsidP="00FF43C0">
      <w:pPr>
        <w:numPr>
          <w:ilvl w:val="0"/>
          <w:numId w:val="7"/>
        </w:numPr>
        <w:jc w:val="both"/>
        <w:rPr>
          <w:rFonts w:ascii="Arial" w:eastAsia="Batang" w:hAnsi="Arial" w:cs="Arial"/>
          <w:iCs/>
          <w:color w:val="000000"/>
          <w:sz w:val="22"/>
          <w:szCs w:val="22"/>
        </w:rPr>
      </w:pPr>
      <w:r w:rsidRPr="00101FC8">
        <w:rPr>
          <w:rFonts w:ascii="Arial" w:eastAsia="Batang" w:hAnsi="Arial" w:cs="Arial"/>
          <w:iCs/>
          <w:color w:val="000000"/>
          <w:sz w:val="22"/>
          <w:szCs w:val="22"/>
        </w:rPr>
        <w:t xml:space="preserve">Documento de las Regulaciones Urbanas de </w:t>
      </w:r>
      <w:smartTag w:uri="urn:schemas-microsoft-com:office:smarttags" w:element="PersonName">
        <w:smartTagPr>
          <w:attr w:name="ProductID" w:val="la Ciudad"/>
        </w:smartTagPr>
        <w:r w:rsidRPr="00101FC8">
          <w:rPr>
            <w:rFonts w:ascii="Arial" w:eastAsia="Batang" w:hAnsi="Arial" w:cs="Arial"/>
            <w:iCs/>
            <w:color w:val="000000"/>
            <w:sz w:val="22"/>
            <w:szCs w:val="22"/>
          </w:rPr>
          <w:t>la Ciudad</w:t>
        </w:r>
      </w:smartTag>
      <w:r w:rsidRPr="00101FC8">
        <w:rPr>
          <w:rFonts w:ascii="Arial" w:eastAsia="Batang" w:hAnsi="Arial" w:cs="Arial"/>
          <w:iCs/>
          <w:color w:val="000000"/>
          <w:sz w:val="22"/>
          <w:szCs w:val="22"/>
        </w:rPr>
        <w:t xml:space="preserve"> de Cienfuegos.</w:t>
      </w:r>
    </w:p>
    <w:p w:rsidR="002D7998" w:rsidRPr="00175E67" w:rsidRDefault="00C36CD1" w:rsidP="00FF43C0">
      <w:pPr>
        <w:numPr>
          <w:ilvl w:val="0"/>
          <w:numId w:val="7"/>
        </w:numPr>
        <w:jc w:val="both"/>
        <w:rPr>
          <w:rFonts w:ascii="Arial" w:hAnsi="Arial" w:cs="Arial"/>
          <w:sz w:val="22"/>
          <w:szCs w:val="22"/>
        </w:rPr>
      </w:pPr>
      <w:r>
        <w:rPr>
          <w:rFonts w:ascii="Arial" w:hAnsi="Arial" w:cs="Arial"/>
          <w:sz w:val="22"/>
          <w:szCs w:val="22"/>
        </w:rPr>
        <w:t>I</w:t>
      </w:r>
      <w:r w:rsidR="002D7998" w:rsidRPr="00175E67">
        <w:rPr>
          <w:rFonts w:ascii="Arial" w:hAnsi="Arial" w:cs="Arial"/>
          <w:sz w:val="22"/>
          <w:szCs w:val="22"/>
        </w:rPr>
        <w:t xml:space="preserve">nstrucción </w:t>
      </w:r>
      <w:r>
        <w:rPr>
          <w:rFonts w:ascii="Arial" w:hAnsi="Arial" w:cs="Arial"/>
          <w:sz w:val="22"/>
          <w:szCs w:val="22"/>
        </w:rPr>
        <w:t xml:space="preserve">Metodológica </w:t>
      </w:r>
      <w:r w:rsidR="002D7998" w:rsidRPr="00175E67">
        <w:rPr>
          <w:rFonts w:ascii="Arial" w:hAnsi="Arial" w:cs="Arial"/>
          <w:sz w:val="22"/>
          <w:szCs w:val="22"/>
        </w:rPr>
        <w:t xml:space="preserve">Regulaciones del Ordenamiento territorial y el Urbanismo, IPF. Ciudad de </w:t>
      </w:r>
      <w:smartTag w:uri="urn:schemas-microsoft-com:office:smarttags" w:element="PersonName">
        <w:smartTagPr>
          <w:attr w:name="ProductID" w:val="la Habana"/>
        </w:smartTagPr>
        <w:r w:rsidR="002D7998" w:rsidRPr="00175E67">
          <w:rPr>
            <w:rFonts w:ascii="Arial" w:hAnsi="Arial" w:cs="Arial"/>
            <w:sz w:val="22"/>
            <w:szCs w:val="22"/>
          </w:rPr>
          <w:t>la Habana</w:t>
        </w:r>
      </w:smartTag>
      <w:r w:rsidR="002D7998" w:rsidRPr="00175E67">
        <w:rPr>
          <w:rFonts w:ascii="Arial" w:hAnsi="Arial" w:cs="Arial"/>
          <w:sz w:val="22"/>
          <w:szCs w:val="22"/>
        </w:rPr>
        <w:t>, 2008.</w:t>
      </w:r>
    </w:p>
    <w:p w:rsidR="002D7998" w:rsidRPr="00175E67" w:rsidRDefault="002D7998" w:rsidP="00FF43C0">
      <w:pPr>
        <w:numPr>
          <w:ilvl w:val="0"/>
          <w:numId w:val="7"/>
        </w:numPr>
        <w:jc w:val="both"/>
        <w:rPr>
          <w:rFonts w:ascii="Arial" w:hAnsi="Arial" w:cs="Arial"/>
          <w:sz w:val="22"/>
          <w:szCs w:val="22"/>
        </w:rPr>
      </w:pPr>
      <w:r w:rsidRPr="00175E67">
        <w:rPr>
          <w:rFonts w:ascii="Arial" w:hAnsi="Arial" w:cs="Arial"/>
          <w:sz w:val="22"/>
          <w:szCs w:val="22"/>
        </w:rPr>
        <w:t xml:space="preserve">Guía metodológica para la elaboración de las regulaciones para el Ordenamiento Municipal. </w:t>
      </w:r>
    </w:p>
    <w:p w:rsidR="002D7998" w:rsidRPr="00175E67" w:rsidRDefault="002D7998" w:rsidP="00FF43C0">
      <w:pPr>
        <w:numPr>
          <w:ilvl w:val="0"/>
          <w:numId w:val="7"/>
        </w:numPr>
        <w:jc w:val="both"/>
        <w:rPr>
          <w:rFonts w:ascii="Arial" w:hAnsi="Arial" w:cs="Arial"/>
          <w:sz w:val="22"/>
          <w:szCs w:val="22"/>
        </w:rPr>
      </w:pPr>
      <w:r w:rsidRPr="00175E67">
        <w:rPr>
          <w:rFonts w:ascii="Arial" w:hAnsi="Arial" w:cs="Arial"/>
          <w:sz w:val="22"/>
          <w:szCs w:val="22"/>
        </w:rPr>
        <w:t>Guía para la elaboración del PGOTU. IPF oct, 2000.</w:t>
      </w:r>
    </w:p>
    <w:p w:rsidR="002D7998" w:rsidRPr="00175E67" w:rsidRDefault="002D7998" w:rsidP="00FF43C0">
      <w:pPr>
        <w:numPr>
          <w:ilvl w:val="0"/>
          <w:numId w:val="7"/>
        </w:numPr>
        <w:jc w:val="both"/>
        <w:rPr>
          <w:rFonts w:ascii="Arial" w:hAnsi="Arial" w:cs="Arial"/>
          <w:sz w:val="22"/>
          <w:szCs w:val="22"/>
        </w:rPr>
      </w:pPr>
      <w:r w:rsidRPr="00175E67">
        <w:rPr>
          <w:rFonts w:ascii="Arial" w:hAnsi="Arial" w:cs="Arial"/>
          <w:sz w:val="22"/>
          <w:szCs w:val="22"/>
        </w:rPr>
        <w:t>Instrucción metodológica perfeccionamiento</w:t>
      </w:r>
      <w:r w:rsidR="00943063">
        <w:rPr>
          <w:rFonts w:ascii="Arial" w:hAnsi="Arial" w:cs="Arial"/>
          <w:sz w:val="22"/>
          <w:szCs w:val="22"/>
        </w:rPr>
        <w:t xml:space="preserve"> d</w:t>
      </w:r>
      <w:r w:rsidRPr="00175E67">
        <w:rPr>
          <w:rFonts w:ascii="Arial" w:hAnsi="Arial" w:cs="Arial"/>
          <w:sz w:val="22"/>
          <w:szCs w:val="22"/>
        </w:rPr>
        <w:t>e las Regulaciones del Ordenamiento Territorial y el Urbanismo,</w:t>
      </w:r>
      <w:r w:rsidR="00943063">
        <w:rPr>
          <w:rFonts w:ascii="Arial" w:hAnsi="Arial" w:cs="Arial"/>
          <w:sz w:val="22"/>
          <w:szCs w:val="22"/>
        </w:rPr>
        <w:t xml:space="preserve"> </w:t>
      </w:r>
      <w:r w:rsidRPr="00175E67">
        <w:rPr>
          <w:rFonts w:ascii="Arial" w:hAnsi="Arial" w:cs="Arial"/>
          <w:sz w:val="22"/>
          <w:szCs w:val="22"/>
        </w:rPr>
        <w:t>2008.</w:t>
      </w:r>
    </w:p>
    <w:p w:rsidR="002D7998" w:rsidRPr="00175E67" w:rsidRDefault="002D7998" w:rsidP="00FF43C0">
      <w:pPr>
        <w:numPr>
          <w:ilvl w:val="0"/>
          <w:numId w:val="7"/>
        </w:numPr>
        <w:jc w:val="both"/>
        <w:rPr>
          <w:rFonts w:ascii="Arial" w:hAnsi="Arial" w:cs="Arial"/>
          <w:sz w:val="22"/>
          <w:szCs w:val="22"/>
        </w:rPr>
      </w:pPr>
      <w:r w:rsidRPr="00175E67">
        <w:rPr>
          <w:rFonts w:ascii="Arial" w:hAnsi="Arial" w:cs="Arial"/>
          <w:sz w:val="22"/>
          <w:szCs w:val="22"/>
        </w:rPr>
        <w:t xml:space="preserve">Ordenanzas </w:t>
      </w:r>
      <w:r w:rsidR="00943063">
        <w:rPr>
          <w:rFonts w:ascii="Arial" w:hAnsi="Arial" w:cs="Arial"/>
          <w:sz w:val="22"/>
          <w:szCs w:val="22"/>
        </w:rPr>
        <w:t>M</w:t>
      </w:r>
      <w:r w:rsidRPr="00175E67">
        <w:rPr>
          <w:rFonts w:ascii="Arial" w:hAnsi="Arial" w:cs="Arial"/>
          <w:sz w:val="22"/>
          <w:szCs w:val="22"/>
        </w:rPr>
        <w:t>unicipales de Cienfuegos.</w:t>
      </w:r>
    </w:p>
    <w:p w:rsidR="002D7998" w:rsidRPr="00175E67" w:rsidRDefault="002D7998" w:rsidP="00FF43C0">
      <w:pPr>
        <w:numPr>
          <w:ilvl w:val="0"/>
          <w:numId w:val="7"/>
        </w:numPr>
        <w:jc w:val="both"/>
        <w:rPr>
          <w:rFonts w:ascii="Arial" w:hAnsi="Arial" w:cs="Arial"/>
          <w:sz w:val="22"/>
          <w:szCs w:val="22"/>
        </w:rPr>
      </w:pPr>
      <w:r w:rsidRPr="00175E67">
        <w:rPr>
          <w:rFonts w:ascii="Arial" w:hAnsi="Arial" w:cs="Arial"/>
          <w:sz w:val="22"/>
          <w:szCs w:val="22"/>
        </w:rPr>
        <w:t xml:space="preserve">Regulaciones </w:t>
      </w:r>
      <w:r w:rsidR="00943063">
        <w:rPr>
          <w:rFonts w:ascii="Arial" w:hAnsi="Arial" w:cs="Arial"/>
          <w:sz w:val="22"/>
          <w:szCs w:val="22"/>
        </w:rPr>
        <w:t>U</w:t>
      </w:r>
      <w:r w:rsidRPr="00175E67">
        <w:rPr>
          <w:rFonts w:ascii="Arial" w:hAnsi="Arial" w:cs="Arial"/>
          <w:sz w:val="22"/>
          <w:szCs w:val="22"/>
        </w:rPr>
        <w:t xml:space="preserve">rbanísticas </w:t>
      </w:r>
      <w:r w:rsidR="00943063">
        <w:rPr>
          <w:rFonts w:ascii="Arial" w:hAnsi="Arial" w:cs="Arial"/>
          <w:sz w:val="22"/>
          <w:szCs w:val="22"/>
        </w:rPr>
        <w:t>C</w:t>
      </w:r>
      <w:r w:rsidRPr="00175E67">
        <w:rPr>
          <w:rFonts w:ascii="Arial" w:hAnsi="Arial" w:cs="Arial"/>
          <w:sz w:val="22"/>
          <w:szCs w:val="22"/>
        </w:rPr>
        <w:t xml:space="preserve">omunes, provincia </w:t>
      </w:r>
      <w:smartTag w:uri="urn:schemas-microsoft-com:office:smarttags" w:element="PersonName">
        <w:smartTagPr>
          <w:attr w:name="ProductID" w:val="La Habana. DPPF"/>
        </w:smartTagPr>
        <w:smartTag w:uri="urn:schemas-microsoft-com:office:smarttags" w:element="PersonName">
          <w:smartTagPr>
            <w:attr w:name="ProductID" w:val="la Habana."/>
          </w:smartTagPr>
          <w:r w:rsidRPr="00175E67">
            <w:rPr>
              <w:rFonts w:ascii="Arial" w:hAnsi="Arial" w:cs="Arial"/>
              <w:sz w:val="22"/>
              <w:szCs w:val="22"/>
            </w:rPr>
            <w:t>La Habana.</w:t>
          </w:r>
        </w:smartTag>
        <w:r w:rsidRPr="00175E67">
          <w:rPr>
            <w:rFonts w:ascii="Arial" w:hAnsi="Arial" w:cs="Arial"/>
            <w:sz w:val="22"/>
            <w:szCs w:val="22"/>
          </w:rPr>
          <w:t xml:space="preserve"> DPPF</w:t>
        </w:r>
      </w:smartTag>
      <w:r w:rsidRPr="00175E67">
        <w:rPr>
          <w:rFonts w:ascii="Arial" w:hAnsi="Arial" w:cs="Arial"/>
          <w:sz w:val="22"/>
          <w:szCs w:val="22"/>
        </w:rPr>
        <w:t xml:space="preserve"> </w:t>
      </w:r>
      <w:smartTag w:uri="urn:schemas-microsoft-com:office:smarttags" w:element="PersonName">
        <w:smartTagPr>
          <w:attr w:name="ProductID" w:val="la Habana"/>
        </w:smartTagPr>
        <w:r w:rsidRPr="00175E67">
          <w:rPr>
            <w:rFonts w:ascii="Arial" w:hAnsi="Arial" w:cs="Arial"/>
            <w:sz w:val="22"/>
            <w:szCs w:val="22"/>
          </w:rPr>
          <w:t>La Habana</w:t>
        </w:r>
      </w:smartTag>
      <w:r w:rsidRPr="00175E67">
        <w:rPr>
          <w:rFonts w:ascii="Arial" w:hAnsi="Arial" w:cs="Arial"/>
          <w:sz w:val="22"/>
          <w:szCs w:val="22"/>
        </w:rPr>
        <w:t>, octubre 2002.</w:t>
      </w:r>
    </w:p>
    <w:p w:rsidR="002D7998" w:rsidRPr="00175E67" w:rsidRDefault="002D7998" w:rsidP="00FF43C0">
      <w:pPr>
        <w:numPr>
          <w:ilvl w:val="0"/>
          <w:numId w:val="7"/>
        </w:numPr>
        <w:jc w:val="both"/>
        <w:rPr>
          <w:rFonts w:ascii="Arial" w:hAnsi="Arial" w:cs="Arial"/>
          <w:sz w:val="22"/>
          <w:szCs w:val="22"/>
        </w:rPr>
      </w:pPr>
      <w:r w:rsidRPr="00175E67">
        <w:rPr>
          <w:rFonts w:ascii="Arial" w:hAnsi="Arial" w:cs="Arial"/>
          <w:sz w:val="22"/>
          <w:szCs w:val="22"/>
        </w:rPr>
        <w:t>NC 50-14-86 Urbanismo. Términos y definiciones.</w:t>
      </w:r>
    </w:p>
    <w:p w:rsidR="002D7998" w:rsidRPr="00101FC8" w:rsidRDefault="002D7998" w:rsidP="002D7998">
      <w:pPr>
        <w:jc w:val="both"/>
        <w:rPr>
          <w:rFonts w:ascii="Arial" w:eastAsia="Batang" w:hAnsi="Arial" w:cs="Arial"/>
          <w:iCs/>
          <w:color w:val="000000"/>
          <w:sz w:val="22"/>
          <w:szCs w:val="22"/>
        </w:rPr>
      </w:pPr>
    </w:p>
    <w:sectPr w:rsidR="002D7998" w:rsidRPr="00101FC8" w:rsidSect="00BD1156">
      <w:headerReference w:type="default" r:id="rId36"/>
      <w:footerReference w:type="even" r:id="rId37"/>
      <w:footerReference w:type="default" r:id="rId38"/>
      <w:pgSz w:w="12242" w:h="15842" w:code="1"/>
      <w:pgMar w:top="1134"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831" w:rsidRDefault="00B24831">
      <w:r>
        <w:separator/>
      </w:r>
    </w:p>
  </w:endnote>
  <w:endnote w:type="continuationSeparator" w:id="0">
    <w:p w:rsidR="00B24831" w:rsidRDefault="00B2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Swiss721BT-Roman">
    <w:altName w:val="MS Mincho"/>
    <w:panose1 w:val="00000000000000000000"/>
    <w:charset w:val="80"/>
    <w:family w:val="auto"/>
    <w:notTrueType/>
    <w:pitch w:val="default"/>
    <w:sig w:usb0="00000001" w:usb1="08070000" w:usb2="00000010" w:usb3="00000000" w:csb0="00020000" w:csb1="00000000"/>
  </w:font>
  <w:font w:name="Swiss721BT-Blac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67B" w:rsidRDefault="00B5467B" w:rsidP="001124F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5467B" w:rsidRDefault="00B5467B" w:rsidP="001D6D9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67B" w:rsidRDefault="00B5467B" w:rsidP="00E345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B61A1">
      <w:rPr>
        <w:rStyle w:val="Nmerodepgina"/>
        <w:noProof/>
      </w:rPr>
      <w:t>10</w:t>
    </w:r>
    <w:r>
      <w:rPr>
        <w:rStyle w:val="Nmerodepgina"/>
      </w:rPr>
      <w:fldChar w:fldCharType="end"/>
    </w:r>
  </w:p>
  <w:p w:rsidR="00B5467B" w:rsidRDefault="00B5467B" w:rsidP="001D6D92">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831" w:rsidRDefault="00B24831">
      <w:r>
        <w:separator/>
      </w:r>
    </w:p>
  </w:footnote>
  <w:footnote w:type="continuationSeparator" w:id="0">
    <w:p w:rsidR="00B24831" w:rsidRDefault="00B24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67B" w:rsidRPr="00AA5AB4" w:rsidRDefault="00B5467B">
    <w:pPr>
      <w:pStyle w:val="Encabezado"/>
      <w:rPr>
        <w:sz w:val="22"/>
        <w:szCs w:val="22"/>
      </w:rPr>
    </w:pPr>
    <w:r>
      <w:rPr>
        <w:noProof/>
        <w:sz w:val="20"/>
        <w:szCs w:val="20"/>
        <w:u w:val="single"/>
        <w:lang w:val="es-ES_tradnl" w:eastAsia="es-ES_tradnl" w:bidi="bn-BD"/>
      </w:rPr>
      <w:drawing>
        <wp:anchor distT="0" distB="0" distL="114300" distR="114300" simplePos="0" relativeHeight="251435008" behindDoc="0" locked="0" layoutInCell="1" allowOverlap="1">
          <wp:simplePos x="0" y="0"/>
          <wp:positionH relativeFrom="column">
            <wp:posOffset>-62230</wp:posOffset>
          </wp:positionH>
          <wp:positionV relativeFrom="paragraph">
            <wp:posOffset>-297815</wp:posOffset>
          </wp:positionV>
          <wp:extent cx="504825" cy="704850"/>
          <wp:effectExtent l="19050" t="0" r="9525" b="0"/>
          <wp:wrapNone/>
          <wp:docPr id="2" name="Imagen 4" descr="Logo de la DP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de la DPPF"/>
                  <pic:cNvPicPr>
                    <a:picLocks noChangeAspect="1" noChangeArrowheads="1"/>
                  </pic:cNvPicPr>
                </pic:nvPicPr>
                <pic:blipFill>
                  <a:blip r:embed="rId1">
                    <a:lum contrast="40000"/>
                  </a:blip>
                  <a:srcRect l="73172"/>
                  <a:stretch>
                    <a:fillRect/>
                  </a:stretch>
                </pic:blipFill>
                <pic:spPr bwMode="auto">
                  <a:xfrm>
                    <a:off x="0" y="0"/>
                    <a:ext cx="504825" cy="704850"/>
                  </a:xfrm>
                  <a:prstGeom prst="rect">
                    <a:avLst/>
                  </a:prstGeom>
                  <a:noFill/>
                  <a:ln w="9525">
                    <a:noFill/>
                    <a:miter lim="800000"/>
                    <a:headEnd/>
                    <a:tailEnd/>
                  </a:ln>
                </pic:spPr>
              </pic:pic>
            </a:graphicData>
          </a:graphic>
        </wp:anchor>
      </w:drawing>
    </w:r>
    <w:r>
      <w:rPr>
        <w:sz w:val="20"/>
        <w:szCs w:val="20"/>
        <w:u w:val="single"/>
      </w:rPr>
      <w:t xml:space="preserve">               </w:t>
    </w:r>
    <w:r w:rsidRPr="00AA5AB4">
      <w:rPr>
        <w:sz w:val="22"/>
        <w:szCs w:val="22"/>
        <w:u w:val="single"/>
      </w:rPr>
      <w:t xml:space="preserve">Actualización de las Regulaciones Urbanas </w:t>
    </w:r>
    <w:r>
      <w:rPr>
        <w:sz w:val="22"/>
        <w:szCs w:val="22"/>
        <w:u w:val="single"/>
      </w:rPr>
      <w:t xml:space="preserve">        </w:t>
    </w:r>
    <w:r w:rsidRPr="00AA5AB4">
      <w:rPr>
        <w:sz w:val="22"/>
        <w:szCs w:val="22"/>
        <w:u w:val="single"/>
      </w:rPr>
      <w:t xml:space="preserve">  </w:t>
    </w:r>
    <w:r>
      <w:rPr>
        <w:sz w:val="22"/>
        <w:szCs w:val="22"/>
        <w:u w:val="single"/>
      </w:rPr>
      <w:t xml:space="preserve">             </w:t>
    </w:r>
    <w:r w:rsidRPr="00AA5AB4">
      <w:rPr>
        <w:sz w:val="22"/>
        <w:szCs w:val="22"/>
        <w:u w:val="single"/>
      </w:rPr>
      <w:t xml:space="preserve">      </w:t>
    </w:r>
    <w:r>
      <w:rPr>
        <w:sz w:val="22"/>
        <w:szCs w:val="22"/>
        <w:u w:val="single"/>
      </w:rPr>
      <w:t xml:space="preserve">    </w:t>
    </w:r>
    <w:r w:rsidRPr="00AA5AB4">
      <w:rPr>
        <w:sz w:val="22"/>
        <w:szCs w:val="22"/>
        <w:u w:val="single"/>
      </w:rPr>
      <w:t xml:space="preserve">           Cabecera Municipal Lajas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D9D"/>
    <w:multiLevelType w:val="hybridMultilevel"/>
    <w:tmpl w:val="A4DC0650"/>
    <w:lvl w:ilvl="0" w:tplc="A81241E0">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B2E2455"/>
    <w:multiLevelType w:val="hybridMultilevel"/>
    <w:tmpl w:val="83920520"/>
    <w:lvl w:ilvl="0" w:tplc="0DE2F768">
      <w:start w:val="1"/>
      <w:numFmt w:val="lowerLetter"/>
      <w:lvlText w:val="%1)"/>
      <w:lvlJc w:val="left"/>
      <w:pPr>
        <w:ind w:left="360" w:hanging="360"/>
      </w:pPr>
      <w:rPr>
        <w:rFonts w:hint="default"/>
        <w:color w:val="auto"/>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7167E3"/>
    <w:multiLevelType w:val="hybridMultilevel"/>
    <w:tmpl w:val="84F404A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14E12E32"/>
    <w:multiLevelType w:val="hybridMultilevel"/>
    <w:tmpl w:val="C06EC3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6C7304"/>
    <w:multiLevelType w:val="hybridMultilevel"/>
    <w:tmpl w:val="EE5E1BC2"/>
    <w:lvl w:ilvl="0" w:tplc="1B9ED846">
      <w:start w:val="1"/>
      <w:numFmt w:val="lowerLetter"/>
      <w:lvlText w:val="%1-) "/>
      <w:lvlJc w:val="left"/>
      <w:pPr>
        <w:tabs>
          <w:tab w:val="num" w:pos="1928"/>
        </w:tabs>
        <w:ind w:left="1928" w:hanging="510"/>
      </w:pPr>
      <w:rPr>
        <w:rFonts w:hint="default"/>
      </w:rPr>
    </w:lvl>
    <w:lvl w:ilvl="1" w:tplc="FDF67D42">
      <w:start w:val="8"/>
      <w:numFmt w:val="lowerLetter"/>
      <w:lvlText w:val="%2-) "/>
      <w:lvlJc w:val="left"/>
      <w:pPr>
        <w:tabs>
          <w:tab w:val="num" w:pos="1364"/>
        </w:tabs>
        <w:ind w:left="1477" w:hanging="397"/>
      </w:pPr>
      <w:rPr>
        <w:rFonts w:ascii="Times New Roman" w:hAnsi="Times New Roman" w:hint="default"/>
        <w:b/>
        <w:i w:val="0"/>
        <w:sz w:val="24"/>
        <w:szCs w:val="24"/>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16B33F8"/>
    <w:multiLevelType w:val="hybridMultilevel"/>
    <w:tmpl w:val="76D2CCBE"/>
    <w:lvl w:ilvl="0" w:tplc="31B2D894">
      <w:start w:val="15"/>
      <w:numFmt w:val="upperRoman"/>
      <w:lvlText w:val="%1."/>
      <w:lvlJc w:val="left"/>
      <w:pPr>
        <w:ind w:left="720" w:hanging="720"/>
      </w:pPr>
      <w:rPr>
        <w:rFonts w:hint="default"/>
        <w:lang w:val="es-E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4534774"/>
    <w:multiLevelType w:val="hybridMultilevel"/>
    <w:tmpl w:val="DB76DED6"/>
    <w:lvl w:ilvl="0" w:tplc="1B9ED846">
      <w:start w:val="1"/>
      <w:numFmt w:val="lowerLetter"/>
      <w:lvlText w:val="%1-) "/>
      <w:lvlJc w:val="left"/>
      <w:pPr>
        <w:tabs>
          <w:tab w:val="num" w:pos="1928"/>
        </w:tabs>
        <w:ind w:left="1928" w:hanging="51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5915B0A"/>
    <w:multiLevelType w:val="hybridMultilevel"/>
    <w:tmpl w:val="CDB67F74"/>
    <w:lvl w:ilvl="0" w:tplc="945CF078">
      <w:numFmt w:val="bullet"/>
      <w:lvlText w:val="-"/>
      <w:lvlJc w:val="left"/>
      <w:pPr>
        <w:tabs>
          <w:tab w:val="num" w:pos="360"/>
        </w:tabs>
        <w:ind w:left="360" w:hanging="360"/>
      </w:pPr>
      <w:rPr>
        <w:rFonts w:ascii="Arial" w:eastAsia="SimSun" w:hAnsi="Arial" w:cs="Aria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28C30231"/>
    <w:multiLevelType w:val="hybridMultilevel"/>
    <w:tmpl w:val="6D16687E"/>
    <w:lvl w:ilvl="0" w:tplc="819253D0">
      <w:start w:val="110"/>
      <w:numFmt w:val="decimal"/>
      <w:lvlText w:val="Artículo %1:"/>
      <w:lvlJc w:val="left"/>
      <w:pPr>
        <w:tabs>
          <w:tab w:val="num" w:pos="1134"/>
        </w:tabs>
        <w:ind w:left="0" w:firstLine="0"/>
      </w:pPr>
      <w:rPr>
        <w:rFonts w:ascii="Times New Roman" w:hAnsi="Times New Roman" w:hint="default"/>
        <w:b/>
        <w:i w:val="0"/>
        <w:color w:val="auto"/>
        <w:sz w:val="24"/>
        <w:szCs w:val="24"/>
      </w:rPr>
    </w:lvl>
    <w:lvl w:ilvl="1" w:tplc="8A4E7AAA">
      <w:start w:val="2"/>
      <w:numFmt w:val="lowerLetter"/>
      <w:lvlText w:val="%2-) "/>
      <w:lvlJc w:val="left"/>
      <w:pPr>
        <w:tabs>
          <w:tab w:val="num" w:pos="1928"/>
        </w:tabs>
        <w:ind w:left="1928" w:hanging="510"/>
      </w:pPr>
      <w:rPr>
        <w:rFonts w:hint="default"/>
        <w:b w:val="0"/>
        <w:i w:val="0"/>
        <w:color w:val="auto"/>
        <w:sz w:val="24"/>
        <w:szCs w:val="24"/>
      </w:rPr>
    </w:lvl>
    <w:lvl w:ilvl="2" w:tplc="30CEBD10">
      <w:start w:val="2"/>
      <w:numFmt w:val="lowerLetter"/>
      <w:lvlText w:val="%3-) "/>
      <w:lvlJc w:val="left"/>
      <w:pPr>
        <w:tabs>
          <w:tab w:val="num" w:pos="1928"/>
        </w:tabs>
        <w:ind w:left="1928" w:hanging="510"/>
      </w:pPr>
      <w:rPr>
        <w:rFonts w:hint="default"/>
        <w:b w:val="0"/>
        <w:i w:val="0"/>
        <w:color w:val="auto"/>
        <w:sz w:val="24"/>
        <w:szCs w:val="24"/>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F57497F"/>
    <w:multiLevelType w:val="hybridMultilevel"/>
    <w:tmpl w:val="F976EBF6"/>
    <w:lvl w:ilvl="0" w:tplc="1B9ED846">
      <w:start w:val="1"/>
      <w:numFmt w:val="lowerLetter"/>
      <w:lvlText w:val="%1-) "/>
      <w:lvlJc w:val="left"/>
      <w:pPr>
        <w:tabs>
          <w:tab w:val="num" w:pos="510"/>
        </w:tabs>
        <w:ind w:left="510" w:hanging="510"/>
      </w:pPr>
      <w:rPr>
        <w:rFonts w:hint="default"/>
      </w:rPr>
    </w:lvl>
    <w:lvl w:ilvl="1" w:tplc="2C52B0FA">
      <w:start w:val="126"/>
      <w:numFmt w:val="decimal"/>
      <w:lvlText w:val="Artículo %2:"/>
      <w:lvlJc w:val="left"/>
      <w:pPr>
        <w:tabs>
          <w:tab w:val="num" w:pos="796"/>
        </w:tabs>
        <w:ind w:left="-338" w:firstLine="0"/>
      </w:pPr>
      <w:rPr>
        <w:rFonts w:ascii="Times New Roman" w:hAnsi="Times New Roman" w:hint="default"/>
        <w:b/>
        <w:i w:val="0"/>
        <w:color w:val="auto"/>
        <w:sz w:val="24"/>
        <w:szCs w:val="24"/>
      </w:rPr>
    </w:lvl>
    <w:lvl w:ilvl="2" w:tplc="8F120BEE">
      <w:start w:val="126"/>
      <w:numFmt w:val="decimal"/>
      <w:lvlText w:val="Artículo %3:"/>
      <w:lvlJc w:val="left"/>
      <w:pPr>
        <w:tabs>
          <w:tab w:val="num" w:pos="-284"/>
        </w:tabs>
        <w:ind w:left="-1418" w:firstLine="0"/>
      </w:pPr>
      <w:rPr>
        <w:rFonts w:ascii="Times New Roman" w:hAnsi="Times New Roman" w:hint="default"/>
        <w:b/>
        <w:i w:val="0"/>
        <w:color w:val="auto"/>
        <w:sz w:val="24"/>
        <w:szCs w:val="24"/>
      </w:rPr>
    </w:lvl>
    <w:lvl w:ilvl="3" w:tplc="0C0A000F" w:tentative="1">
      <w:start w:val="1"/>
      <w:numFmt w:val="decimal"/>
      <w:lvlText w:val="%4."/>
      <w:lvlJc w:val="left"/>
      <w:pPr>
        <w:tabs>
          <w:tab w:val="num" w:pos="1462"/>
        </w:tabs>
        <w:ind w:left="1462" w:hanging="360"/>
      </w:pPr>
    </w:lvl>
    <w:lvl w:ilvl="4" w:tplc="0C0A0019" w:tentative="1">
      <w:start w:val="1"/>
      <w:numFmt w:val="lowerLetter"/>
      <w:lvlText w:val="%5."/>
      <w:lvlJc w:val="left"/>
      <w:pPr>
        <w:tabs>
          <w:tab w:val="num" w:pos="2182"/>
        </w:tabs>
        <w:ind w:left="2182" w:hanging="360"/>
      </w:pPr>
    </w:lvl>
    <w:lvl w:ilvl="5" w:tplc="0C0A001B" w:tentative="1">
      <w:start w:val="1"/>
      <w:numFmt w:val="lowerRoman"/>
      <w:lvlText w:val="%6."/>
      <w:lvlJc w:val="right"/>
      <w:pPr>
        <w:tabs>
          <w:tab w:val="num" w:pos="2902"/>
        </w:tabs>
        <w:ind w:left="2902" w:hanging="180"/>
      </w:pPr>
    </w:lvl>
    <w:lvl w:ilvl="6" w:tplc="0C0A000F" w:tentative="1">
      <w:start w:val="1"/>
      <w:numFmt w:val="decimal"/>
      <w:lvlText w:val="%7."/>
      <w:lvlJc w:val="left"/>
      <w:pPr>
        <w:tabs>
          <w:tab w:val="num" w:pos="3622"/>
        </w:tabs>
        <w:ind w:left="3622" w:hanging="360"/>
      </w:pPr>
    </w:lvl>
    <w:lvl w:ilvl="7" w:tplc="0C0A0019" w:tentative="1">
      <w:start w:val="1"/>
      <w:numFmt w:val="lowerLetter"/>
      <w:lvlText w:val="%8."/>
      <w:lvlJc w:val="left"/>
      <w:pPr>
        <w:tabs>
          <w:tab w:val="num" w:pos="4342"/>
        </w:tabs>
        <w:ind w:left="4342" w:hanging="360"/>
      </w:pPr>
    </w:lvl>
    <w:lvl w:ilvl="8" w:tplc="0C0A001B" w:tentative="1">
      <w:start w:val="1"/>
      <w:numFmt w:val="lowerRoman"/>
      <w:lvlText w:val="%9."/>
      <w:lvlJc w:val="right"/>
      <w:pPr>
        <w:tabs>
          <w:tab w:val="num" w:pos="5062"/>
        </w:tabs>
        <w:ind w:left="5062" w:hanging="180"/>
      </w:pPr>
    </w:lvl>
  </w:abstractNum>
  <w:abstractNum w:abstractNumId="10">
    <w:nsid w:val="360D4537"/>
    <w:multiLevelType w:val="hybridMultilevel"/>
    <w:tmpl w:val="CD8E365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37E45829"/>
    <w:multiLevelType w:val="hybridMultilevel"/>
    <w:tmpl w:val="A4DC0650"/>
    <w:lvl w:ilvl="0" w:tplc="A81241E0">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A7F527D"/>
    <w:multiLevelType w:val="hybridMultilevel"/>
    <w:tmpl w:val="690C4C7E"/>
    <w:lvl w:ilvl="0" w:tplc="0C0A0005">
      <w:start w:val="1"/>
      <w:numFmt w:val="bullet"/>
      <w:lvlText w:val=""/>
      <w:lvlJc w:val="left"/>
      <w:pPr>
        <w:tabs>
          <w:tab w:val="num" w:pos="22"/>
        </w:tabs>
        <w:ind w:left="22" w:hanging="360"/>
      </w:pPr>
      <w:rPr>
        <w:rFonts w:ascii="Wingdings" w:hAnsi="Wingdings" w:hint="default"/>
      </w:rPr>
    </w:lvl>
    <w:lvl w:ilvl="1" w:tplc="0C0A0003" w:tentative="1">
      <w:start w:val="1"/>
      <w:numFmt w:val="bullet"/>
      <w:lvlText w:val="o"/>
      <w:lvlJc w:val="left"/>
      <w:pPr>
        <w:tabs>
          <w:tab w:val="num" w:pos="1102"/>
        </w:tabs>
        <w:ind w:left="1102" w:hanging="360"/>
      </w:pPr>
      <w:rPr>
        <w:rFonts w:ascii="Courier New" w:hAnsi="Courier New" w:cs="Courier New" w:hint="default"/>
      </w:rPr>
    </w:lvl>
    <w:lvl w:ilvl="2" w:tplc="0C0A0005" w:tentative="1">
      <w:start w:val="1"/>
      <w:numFmt w:val="bullet"/>
      <w:lvlText w:val=""/>
      <w:lvlJc w:val="left"/>
      <w:pPr>
        <w:tabs>
          <w:tab w:val="num" w:pos="1822"/>
        </w:tabs>
        <w:ind w:left="1822" w:hanging="360"/>
      </w:pPr>
      <w:rPr>
        <w:rFonts w:ascii="Wingdings" w:hAnsi="Wingdings" w:hint="default"/>
      </w:rPr>
    </w:lvl>
    <w:lvl w:ilvl="3" w:tplc="0C0A0001" w:tentative="1">
      <w:start w:val="1"/>
      <w:numFmt w:val="bullet"/>
      <w:lvlText w:val=""/>
      <w:lvlJc w:val="left"/>
      <w:pPr>
        <w:tabs>
          <w:tab w:val="num" w:pos="2542"/>
        </w:tabs>
        <w:ind w:left="2542" w:hanging="360"/>
      </w:pPr>
      <w:rPr>
        <w:rFonts w:ascii="Symbol" w:hAnsi="Symbol" w:hint="default"/>
      </w:rPr>
    </w:lvl>
    <w:lvl w:ilvl="4" w:tplc="0C0A0003" w:tentative="1">
      <w:start w:val="1"/>
      <w:numFmt w:val="bullet"/>
      <w:lvlText w:val="o"/>
      <w:lvlJc w:val="left"/>
      <w:pPr>
        <w:tabs>
          <w:tab w:val="num" w:pos="3262"/>
        </w:tabs>
        <w:ind w:left="3262" w:hanging="360"/>
      </w:pPr>
      <w:rPr>
        <w:rFonts w:ascii="Courier New" w:hAnsi="Courier New" w:cs="Courier New" w:hint="default"/>
      </w:rPr>
    </w:lvl>
    <w:lvl w:ilvl="5" w:tplc="0C0A0005" w:tentative="1">
      <w:start w:val="1"/>
      <w:numFmt w:val="bullet"/>
      <w:lvlText w:val=""/>
      <w:lvlJc w:val="left"/>
      <w:pPr>
        <w:tabs>
          <w:tab w:val="num" w:pos="3982"/>
        </w:tabs>
        <w:ind w:left="3982" w:hanging="360"/>
      </w:pPr>
      <w:rPr>
        <w:rFonts w:ascii="Wingdings" w:hAnsi="Wingdings" w:hint="default"/>
      </w:rPr>
    </w:lvl>
    <w:lvl w:ilvl="6" w:tplc="0C0A0001" w:tentative="1">
      <w:start w:val="1"/>
      <w:numFmt w:val="bullet"/>
      <w:lvlText w:val=""/>
      <w:lvlJc w:val="left"/>
      <w:pPr>
        <w:tabs>
          <w:tab w:val="num" w:pos="4702"/>
        </w:tabs>
        <w:ind w:left="4702" w:hanging="360"/>
      </w:pPr>
      <w:rPr>
        <w:rFonts w:ascii="Symbol" w:hAnsi="Symbol" w:hint="default"/>
      </w:rPr>
    </w:lvl>
    <w:lvl w:ilvl="7" w:tplc="0C0A0003" w:tentative="1">
      <w:start w:val="1"/>
      <w:numFmt w:val="bullet"/>
      <w:lvlText w:val="o"/>
      <w:lvlJc w:val="left"/>
      <w:pPr>
        <w:tabs>
          <w:tab w:val="num" w:pos="5422"/>
        </w:tabs>
        <w:ind w:left="5422" w:hanging="360"/>
      </w:pPr>
      <w:rPr>
        <w:rFonts w:ascii="Courier New" w:hAnsi="Courier New" w:cs="Courier New" w:hint="default"/>
      </w:rPr>
    </w:lvl>
    <w:lvl w:ilvl="8" w:tplc="0C0A0005" w:tentative="1">
      <w:start w:val="1"/>
      <w:numFmt w:val="bullet"/>
      <w:lvlText w:val=""/>
      <w:lvlJc w:val="left"/>
      <w:pPr>
        <w:tabs>
          <w:tab w:val="num" w:pos="6142"/>
        </w:tabs>
        <w:ind w:left="6142" w:hanging="360"/>
      </w:pPr>
      <w:rPr>
        <w:rFonts w:ascii="Wingdings" w:hAnsi="Wingdings" w:hint="default"/>
      </w:rPr>
    </w:lvl>
  </w:abstractNum>
  <w:abstractNum w:abstractNumId="13">
    <w:nsid w:val="45A4798B"/>
    <w:multiLevelType w:val="hybridMultilevel"/>
    <w:tmpl w:val="916EC100"/>
    <w:lvl w:ilvl="0" w:tplc="B384644E">
      <w:start w:val="9"/>
      <w:numFmt w:val="upperRoman"/>
      <w:lvlText w:val="%1."/>
      <w:lvlJc w:val="left"/>
      <w:pPr>
        <w:ind w:left="720" w:hanging="720"/>
      </w:pPr>
      <w:rPr>
        <w:rFonts w:eastAsia="Times New Roman"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4E59045D"/>
    <w:multiLevelType w:val="hybridMultilevel"/>
    <w:tmpl w:val="1D98AD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0D831C3"/>
    <w:multiLevelType w:val="hybridMultilevel"/>
    <w:tmpl w:val="A73055E2"/>
    <w:lvl w:ilvl="0" w:tplc="E8164208">
      <w:start w:val="1"/>
      <w:numFmt w:val="lowerLetter"/>
      <w:lvlText w:val="%1-) "/>
      <w:lvlJc w:val="left"/>
      <w:pPr>
        <w:tabs>
          <w:tab w:val="num" w:pos="1928"/>
        </w:tabs>
        <w:ind w:left="1928" w:hanging="51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58C21ED"/>
    <w:multiLevelType w:val="hybridMultilevel"/>
    <w:tmpl w:val="900A77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BA04AF0"/>
    <w:multiLevelType w:val="hybridMultilevel"/>
    <w:tmpl w:val="9232051A"/>
    <w:lvl w:ilvl="0" w:tplc="2E1A0EFE">
      <w:start w:val="1"/>
      <w:numFmt w:val="bullet"/>
      <w:lvlText w:val=""/>
      <w:lvlJc w:val="left"/>
      <w:pPr>
        <w:tabs>
          <w:tab w:val="num" w:pos="340"/>
        </w:tabs>
        <w:ind w:left="340" w:hanging="340"/>
      </w:pPr>
      <w:rPr>
        <w:rFonts w:ascii="Symbol" w:hAnsi="Symbol" w:hint="default"/>
      </w:rPr>
    </w:lvl>
    <w:lvl w:ilvl="1" w:tplc="7242E080">
      <w:start w:val="1"/>
      <w:numFmt w:val="bullet"/>
      <w:lvlText w:val=""/>
      <w:lvlJc w:val="left"/>
      <w:pPr>
        <w:tabs>
          <w:tab w:val="num" w:pos="2"/>
        </w:tabs>
        <w:ind w:left="2" w:hanging="340"/>
      </w:pPr>
      <w:rPr>
        <w:rFonts w:ascii="Symbol" w:hAnsi="Symbol" w:hint="default"/>
      </w:rPr>
    </w:lvl>
    <w:lvl w:ilvl="2" w:tplc="0C0A0005" w:tentative="1">
      <w:start w:val="1"/>
      <w:numFmt w:val="bullet"/>
      <w:lvlText w:val=""/>
      <w:lvlJc w:val="left"/>
      <w:pPr>
        <w:tabs>
          <w:tab w:val="num" w:pos="742"/>
        </w:tabs>
        <w:ind w:left="742" w:hanging="360"/>
      </w:pPr>
      <w:rPr>
        <w:rFonts w:ascii="Wingdings" w:hAnsi="Wingdings" w:hint="default"/>
      </w:rPr>
    </w:lvl>
    <w:lvl w:ilvl="3" w:tplc="0C0A0001" w:tentative="1">
      <w:start w:val="1"/>
      <w:numFmt w:val="bullet"/>
      <w:lvlText w:val=""/>
      <w:lvlJc w:val="left"/>
      <w:pPr>
        <w:tabs>
          <w:tab w:val="num" w:pos="1462"/>
        </w:tabs>
        <w:ind w:left="1462" w:hanging="360"/>
      </w:pPr>
      <w:rPr>
        <w:rFonts w:ascii="Symbol" w:hAnsi="Symbol" w:hint="default"/>
      </w:rPr>
    </w:lvl>
    <w:lvl w:ilvl="4" w:tplc="0C0A0003" w:tentative="1">
      <w:start w:val="1"/>
      <w:numFmt w:val="bullet"/>
      <w:lvlText w:val="o"/>
      <w:lvlJc w:val="left"/>
      <w:pPr>
        <w:tabs>
          <w:tab w:val="num" w:pos="2182"/>
        </w:tabs>
        <w:ind w:left="2182" w:hanging="360"/>
      </w:pPr>
      <w:rPr>
        <w:rFonts w:ascii="Courier New" w:hAnsi="Courier New" w:cs="Courier New" w:hint="default"/>
      </w:rPr>
    </w:lvl>
    <w:lvl w:ilvl="5" w:tplc="0C0A0005" w:tentative="1">
      <w:start w:val="1"/>
      <w:numFmt w:val="bullet"/>
      <w:lvlText w:val=""/>
      <w:lvlJc w:val="left"/>
      <w:pPr>
        <w:tabs>
          <w:tab w:val="num" w:pos="2902"/>
        </w:tabs>
        <w:ind w:left="2902" w:hanging="360"/>
      </w:pPr>
      <w:rPr>
        <w:rFonts w:ascii="Wingdings" w:hAnsi="Wingdings" w:hint="default"/>
      </w:rPr>
    </w:lvl>
    <w:lvl w:ilvl="6" w:tplc="0C0A0001" w:tentative="1">
      <w:start w:val="1"/>
      <w:numFmt w:val="bullet"/>
      <w:lvlText w:val=""/>
      <w:lvlJc w:val="left"/>
      <w:pPr>
        <w:tabs>
          <w:tab w:val="num" w:pos="3622"/>
        </w:tabs>
        <w:ind w:left="3622" w:hanging="360"/>
      </w:pPr>
      <w:rPr>
        <w:rFonts w:ascii="Symbol" w:hAnsi="Symbol" w:hint="default"/>
      </w:rPr>
    </w:lvl>
    <w:lvl w:ilvl="7" w:tplc="0C0A0003" w:tentative="1">
      <w:start w:val="1"/>
      <w:numFmt w:val="bullet"/>
      <w:lvlText w:val="o"/>
      <w:lvlJc w:val="left"/>
      <w:pPr>
        <w:tabs>
          <w:tab w:val="num" w:pos="4342"/>
        </w:tabs>
        <w:ind w:left="4342" w:hanging="360"/>
      </w:pPr>
      <w:rPr>
        <w:rFonts w:ascii="Courier New" w:hAnsi="Courier New" w:cs="Courier New" w:hint="default"/>
      </w:rPr>
    </w:lvl>
    <w:lvl w:ilvl="8" w:tplc="0C0A0005" w:tentative="1">
      <w:start w:val="1"/>
      <w:numFmt w:val="bullet"/>
      <w:lvlText w:val=""/>
      <w:lvlJc w:val="left"/>
      <w:pPr>
        <w:tabs>
          <w:tab w:val="num" w:pos="5062"/>
        </w:tabs>
        <w:ind w:left="5062" w:hanging="360"/>
      </w:pPr>
      <w:rPr>
        <w:rFonts w:ascii="Wingdings" w:hAnsi="Wingdings" w:hint="default"/>
      </w:rPr>
    </w:lvl>
  </w:abstractNum>
  <w:abstractNum w:abstractNumId="18">
    <w:nsid w:val="5E8F569C"/>
    <w:multiLevelType w:val="hybridMultilevel"/>
    <w:tmpl w:val="4F9EB33A"/>
    <w:lvl w:ilvl="0" w:tplc="421ECAF8">
      <w:start w:val="1"/>
      <w:numFmt w:val="lowerLetter"/>
      <w:lvlText w:val="%1-) "/>
      <w:lvlJc w:val="left"/>
      <w:pPr>
        <w:tabs>
          <w:tab w:val="num" w:pos="2444"/>
        </w:tabs>
        <w:ind w:left="2557" w:hanging="397"/>
      </w:pPr>
      <w:rPr>
        <w:rFonts w:ascii="Arial" w:hAnsi="Arial" w:cs="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F7D00FA"/>
    <w:multiLevelType w:val="hybridMultilevel"/>
    <w:tmpl w:val="2FCE81E8"/>
    <w:lvl w:ilvl="0" w:tplc="1B9ED846">
      <w:start w:val="1"/>
      <w:numFmt w:val="lowerLetter"/>
      <w:lvlText w:val="%1-) "/>
      <w:lvlJc w:val="left"/>
      <w:pPr>
        <w:tabs>
          <w:tab w:val="num" w:pos="1928"/>
        </w:tabs>
        <w:ind w:left="1928" w:hanging="51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F842882"/>
    <w:multiLevelType w:val="hybridMultilevel"/>
    <w:tmpl w:val="7B5AB5B2"/>
    <w:lvl w:ilvl="0" w:tplc="1B9ED846">
      <w:start w:val="1"/>
      <w:numFmt w:val="lowerLetter"/>
      <w:lvlText w:val="%1-) "/>
      <w:lvlJc w:val="left"/>
      <w:pPr>
        <w:tabs>
          <w:tab w:val="num" w:pos="1928"/>
        </w:tabs>
        <w:ind w:left="1928" w:hanging="510"/>
      </w:pPr>
      <w:rPr>
        <w:rFonts w:hint="default"/>
      </w:rPr>
    </w:lvl>
    <w:lvl w:ilvl="1" w:tplc="6E38BCB8">
      <w:start w:val="129"/>
      <w:numFmt w:val="decimal"/>
      <w:lvlText w:val="Artículo %2:"/>
      <w:lvlJc w:val="left"/>
      <w:pPr>
        <w:tabs>
          <w:tab w:val="num" w:pos="1134"/>
        </w:tabs>
        <w:ind w:left="0" w:firstLine="0"/>
      </w:pPr>
      <w:rPr>
        <w:rFonts w:ascii="Times New Roman" w:hAnsi="Times New Roman" w:hint="default"/>
        <w:b/>
        <w:i w:val="0"/>
        <w:color w:val="auto"/>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04A4FAB"/>
    <w:multiLevelType w:val="hybridMultilevel"/>
    <w:tmpl w:val="524CB6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510621F"/>
    <w:multiLevelType w:val="hybridMultilevel"/>
    <w:tmpl w:val="3BE65FAC"/>
    <w:lvl w:ilvl="0" w:tplc="040A0017">
      <w:start w:val="1"/>
      <w:numFmt w:val="lowerLetter"/>
      <w:lvlText w:val="%1)"/>
      <w:lvlJc w:val="left"/>
      <w:pPr>
        <w:tabs>
          <w:tab w:val="num" w:pos="1778"/>
        </w:tabs>
        <w:ind w:left="1778" w:hanging="360"/>
      </w:pPr>
      <w:rPr>
        <w:rFonts w:hint="default"/>
      </w:rPr>
    </w:lvl>
    <w:lvl w:ilvl="1" w:tplc="040A0003" w:tentative="1">
      <w:start w:val="1"/>
      <w:numFmt w:val="bullet"/>
      <w:lvlText w:val="o"/>
      <w:lvlJc w:val="left"/>
      <w:pPr>
        <w:tabs>
          <w:tab w:val="num" w:pos="2498"/>
        </w:tabs>
        <w:ind w:left="2498" w:hanging="360"/>
      </w:pPr>
      <w:rPr>
        <w:rFonts w:ascii="Courier New" w:hAnsi="Courier New" w:cs="Courier New" w:hint="default"/>
      </w:rPr>
    </w:lvl>
    <w:lvl w:ilvl="2" w:tplc="040A0005" w:tentative="1">
      <w:start w:val="1"/>
      <w:numFmt w:val="bullet"/>
      <w:lvlText w:val=""/>
      <w:lvlJc w:val="left"/>
      <w:pPr>
        <w:tabs>
          <w:tab w:val="num" w:pos="3218"/>
        </w:tabs>
        <w:ind w:left="3218" w:hanging="360"/>
      </w:pPr>
      <w:rPr>
        <w:rFonts w:ascii="Wingdings" w:hAnsi="Wingdings" w:hint="default"/>
      </w:rPr>
    </w:lvl>
    <w:lvl w:ilvl="3" w:tplc="040A0001" w:tentative="1">
      <w:start w:val="1"/>
      <w:numFmt w:val="bullet"/>
      <w:lvlText w:val=""/>
      <w:lvlJc w:val="left"/>
      <w:pPr>
        <w:tabs>
          <w:tab w:val="num" w:pos="3938"/>
        </w:tabs>
        <w:ind w:left="3938" w:hanging="360"/>
      </w:pPr>
      <w:rPr>
        <w:rFonts w:ascii="Symbol" w:hAnsi="Symbol" w:hint="default"/>
      </w:rPr>
    </w:lvl>
    <w:lvl w:ilvl="4" w:tplc="040A0003" w:tentative="1">
      <w:start w:val="1"/>
      <w:numFmt w:val="bullet"/>
      <w:lvlText w:val="o"/>
      <w:lvlJc w:val="left"/>
      <w:pPr>
        <w:tabs>
          <w:tab w:val="num" w:pos="4658"/>
        </w:tabs>
        <w:ind w:left="4658" w:hanging="360"/>
      </w:pPr>
      <w:rPr>
        <w:rFonts w:ascii="Courier New" w:hAnsi="Courier New" w:cs="Courier New" w:hint="default"/>
      </w:rPr>
    </w:lvl>
    <w:lvl w:ilvl="5" w:tplc="040A0005" w:tentative="1">
      <w:start w:val="1"/>
      <w:numFmt w:val="bullet"/>
      <w:lvlText w:val=""/>
      <w:lvlJc w:val="left"/>
      <w:pPr>
        <w:tabs>
          <w:tab w:val="num" w:pos="5378"/>
        </w:tabs>
        <w:ind w:left="5378" w:hanging="360"/>
      </w:pPr>
      <w:rPr>
        <w:rFonts w:ascii="Wingdings" w:hAnsi="Wingdings" w:hint="default"/>
      </w:rPr>
    </w:lvl>
    <w:lvl w:ilvl="6" w:tplc="040A0001" w:tentative="1">
      <w:start w:val="1"/>
      <w:numFmt w:val="bullet"/>
      <w:lvlText w:val=""/>
      <w:lvlJc w:val="left"/>
      <w:pPr>
        <w:tabs>
          <w:tab w:val="num" w:pos="6098"/>
        </w:tabs>
        <w:ind w:left="6098" w:hanging="360"/>
      </w:pPr>
      <w:rPr>
        <w:rFonts w:ascii="Symbol" w:hAnsi="Symbol" w:hint="default"/>
      </w:rPr>
    </w:lvl>
    <w:lvl w:ilvl="7" w:tplc="040A0003" w:tentative="1">
      <w:start w:val="1"/>
      <w:numFmt w:val="bullet"/>
      <w:lvlText w:val="o"/>
      <w:lvlJc w:val="left"/>
      <w:pPr>
        <w:tabs>
          <w:tab w:val="num" w:pos="6818"/>
        </w:tabs>
        <w:ind w:left="6818" w:hanging="360"/>
      </w:pPr>
      <w:rPr>
        <w:rFonts w:ascii="Courier New" w:hAnsi="Courier New" w:cs="Courier New" w:hint="default"/>
      </w:rPr>
    </w:lvl>
    <w:lvl w:ilvl="8" w:tplc="040A0005" w:tentative="1">
      <w:start w:val="1"/>
      <w:numFmt w:val="bullet"/>
      <w:lvlText w:val=""/>
      <w:lvlJc w:val="left"/>
      <w:pPr>
        <w:tabs>
          <w:tab w:val="num" w:pos="7538"/>
        </w:tabs>
        <w:ind w:left="7538" w:hanging="360"/>
      </w:pPr>
      <w:rPr>
        <w:rFonts w:ascii="Wingdings" w:hAnsi="Wingdings" w:hint="default"/>
      </w:rPr>
    </w:lvl>
  </w:abstractNum>
  <w:abstractNum w:abstractNumId="23">
    <w:nsid w:val="65786797"/>
    <w:multiLevelType w:val="hybridMultilevel"/>
    <w:tmpl w:val="B1327920"/>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6580355C"/>
    <w:multiLevelType w:val="hybridMultilevel"/>
    <w:tmpl w:val="88301C4E"/>
    <w:lvl w:ilvl="0" w:tplc="04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660"/>
        </w:tabs>
        <w:ind w:left="660" w:hanging="360"/>
      </w:pPr>
    </w:lvl>
    <w:lvl w:ilvl="2" w:tplc="0C0A001B" w:tentative="1">
      <w:start w:val="1"/>
      <w:numFmt w:val="lowerRoman"/>
      <w:lvlText w:val="%3."/>
      <w:lvlJc w:val="right"/>
      <w:pPr>
        <w:tabs>
          <w:tab w:val="num" w:pos="1380"/>
        </w:tabs>
        <w:ind w:left="1380" w:hanging="180"/>
      </w:pPr>
    </w:lvl>
    <w:lvl w:ilvl="3" w:tplc="0C0A000F" w:tentative="1">
      <w:start w:val="1"/>
      <w:numFmt w:val="decimal"/>
      <w:lvlText w:val="%4."/>
      <w:lvlJc w:val="left"/>
      <w:pPr>
        <w:tabs>
          <w:tab w:val="num" w:pos="2100"/>
        </w:tabs>
        <w:ind w:left="2100" w:hanging="360"/>
      </w:pPr>
    </w:lvl>
    <w:lvl w:ilvl="4" w:tplc="0C0A0019" w:tentative="1">
      <w:start w:val="1"/>
      <w:numFmt w:val="lowerLetter"/>
      <w:lvlText w:val="%5."/>
      <w:lvlJc w:val="left"/>
      <w:pPr>
        <w:tabs>
          <w:tab w:val="num" w:pos="2820"/>
        </w:tabs>
        <w:ind w:left="2820" w:hanging="360"/>
      </w:pPr>
    </w:lvl>
    <w:lvl w:ilvl="5" w:tplc="0C0A001B" w:tentative="1">
      <w:start w:val="1"/>
      <w:numFmt w:val="lowerRoman"/>
      <w:lvlText w:val="%6."/>
      <w:lvlJc w:val="right"/>
      <w:pPr>
        <w:tabs>
          <w:tab w:val="num" w:pos="3540"/>
        </w:tabs>
        <w:ind w:left="3540" w:hanging="180"/>
      </w:pPr>
    </w:lvl>
    <w:lvl w:ilvl="6" w:tplc="0C0A000F" w:tentative="1">
      <w:start w:val="1"/>
      <w:numFmt w:val="decimal"/>
      <w:lvlText w:val="%7."/>
      <w:lvlJc w:val="left"/>
      <w:pPr>
        <w:tabs>
          <w:tab w:val="num" w:pos="4260"/>
        </w:tabs>
        <w:ind w:left="4260" w:hanging="360"/>
      </w:pPr>
    </w:lvl>
    <w:lvl w:ilvl="7" w:tplc="0C0A0019" w:tentative="1">
      <w:start w:val="1"/>
      <w:numFmt w:val="lowerLetter"/>
      <w:lvlText w:val="%8."/>
      <w:lvlJc w:val="left"/>
      <w:pPr>
        <w:tabs>
          <w:tab w:val="num" w:pos="4980"/>
        </w:tabs>
        <w:ind w:left="4980" w:hanging="360"/>
      </w:pPr>
    </w:lvl>
    <w:lvl w:ilvl="8" w:tplc="0C0A001B" w:tentative="1">
      <w:start w:val="1"/>
      <w:numFmt w:val="lowerRoman"/>
      <w:lvlText w:val="%9."/>
      <w:lvlJc w:val="right"/>
      <w:pPr>
        <w:tabs>
          <w:tab w:val="num" w:pos="5700"/>
        </w:tabs>
        <w:ind w:left="5700" w:hanging="180"/>
      </w:pPr>
    </w:lvl>
  </w:abstractNum>
  <w:abstractNum w:abstractNumId="25">
    <w:nsid w:val="6B1C5655"/>
    <w:multiLevelType w:val="hybridMultilevel"/>
    <w:tmpl w:val="E77AB938"/>
    <w:lvl w:ilvl="0" w:tplc="498859EC">
      <w:start w:val="24"/>
      <w:numFmt w:val="upperRoman"/>
      <w:lvlText w:val="%1-"/>
      <w:lvlJc w:val="left"/>
      <w:pPr>
        <w:ind w:left="1080" w:hanging="720"/>
      </w:pPr>
      <w:rPr>
        <w:rFonts w:eastAsia="Batang" w:hint="default"/>
        <w:b/>
        <w:sz w:val="22"/>
        <w:szCs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C0A092F"/>
    <w:multiLevelType w:val="hybridMultilevel"/>
    <w:tmpl w:val="63E6EB2C"/>
    <w:lvl w:ilvl="0" w:tplc="AE6271A8">
      <w:start w:val="1"/>
      <w:numFmt w:val="lowerLetter"/>
      <w:lvlText w:val="%1)"/>
      <w:lvlJc w:val="left"/>
      <w:pPr>
        <w:ind w:left="360" w:hanging="360"/>
      </w:pPr>
      <w:rPr>
        <w:rFonts w:hint="default"/>
        <w:b/>
        <w:color w:val="FF0000"/>
      </w:rPr>
    </w:lvl>
    <w:lvl w:ilvl="1" w:tplc="0C0A0019" w:tentative="1">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70E55F6F"/>
    <w:multiLevelType w:val="hybridMultilevel"/>
    <w:tmpl w:val="C9B6F986"/>
    <w:lvl w:ilvl="0" w:tplc="764A7AA8">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14D79F2"/>
    <w:multiLevelType w:val="hybridMultilevel"/>
    <w:tmpl w:val="2AB81F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1FB002D"/>
    <w:multiLevelType w:val="hybridMultilevel"/>
    <w:tmpl w:val="C2EA0A8A"/>
    <w:lvl w:ilvl="0" w:tplc="0C0A0017">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72091D88"/>
    <w:multiLevelType w:val="hybridMultilevel"/>
    <w:tmpl w:val="3296172E"/>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7B751291"/>
    <w:multiLevelType w:val="hybridMultilevel"/>
    <w:tmpl w:val="F932A07E"/>
    <w:lvl w:ilvl="0" w:tplc="0C0A0001">
      <w:start w:val="1"/>
      <w:numFmt w:val="bullet"/>
      <w:lvlText w:val=""/>
      <w:lvlJc w:val="left"/>
      <w:pPr>
        <w:ind w:left="1080" w:hanging="360"/>
      </w:pPr>
      <w:rPr>
        <w:rFonts w:ascii="Symbol" w:hAnsi="Symbol" w:hint="default"/>
        <w:b w:val="0"/>
        <w:sz w:val="16"/>
        <w:szCs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7DC712BA"/>
    <w:multiLevelType w:val="hybridMultilevel"/>
    <w:tmpl w:val="4DD44B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0"/>
  </w:num>
  <w:num w:numId="4">
    <w:abstractNumId w:val="24"/>
  </w:num>
  <w:num w:numId="5">
    <w:abstractNumId w:val="4"/>
  </w:num>
  <w:num w:numId="6">
    <w:abstractNumId w:val="22"/>
  </w:num>
  <w:num w:numId="7">
    <w:abstractNumId w:val="27"/>
  </w:num>
  <w:num w:numId="8">
    <w:abstractNumId w:val="2"/>
  </w:num>
  <w:num w:numId="9">
    <w:abstractNumId w:val="17"/>
  </w:num>
  <w:num w:numId="10">
    <w:abstractNumId w:val="12"/>
  </w:num>
  <w:num w:numId="11">
    <w:abstractNumId w:val="32"/>
  </w:num>
  <w:num w:numId="12">
    <w:abstractNumId w:val="8"/>
  </w:num>
  <w:num w:numId="13">
    <w:abstractNumId w:val="15"/>
  </w:num>
  <w:num w:numId="14">
    <w:abstractNumId w:val="6"/>
  </w:num>
  <w:num w:numId="15">
    <w:abstractNumId w:val="18"/>
  </w:num>
  <w:num w:numId="16">
    <w:abstractNumId w:val="19"/>
  </w:num>
  <w:num w:numId="17">
    <w:abstractNumId w:val="23"/>
  </w:num>
  <w:num w:numId="18">
    <w:abstractNumId w:val="30"/>
  </w:num>
  <w:num w:numId="19">
    <w:abstractNumId w:val="13"/>
  </w:num>
  <w:num w:numId="20">
    <w:abstractNumId w:val="5"/>
  </w:num>
  <w:num w:numId="21">
    <w:abstractNumId w:val="10"/>
  </w:num>
  <w:num w:numId="22">
    <w:abstractNumId w:val="25"/>
  </w:num>
  <w:num w:numId="23">
    <w:abstractNumId w:val="31"/>
  </w:num>
  <w:num w:numId="24">
    <w:abstractNumId w:val="11"/>
  </w:num>
  <w:num w:numId="25">
    <w:abstractNumId w:val="3"/>
  </w:num>
  <w:num w:numId="26">
    <w:abstractNumId w:val="21"/>
  </w:num>
  <w:num w:numId="27">
    <w:abstractNumId w:val="14"/>
  </w:num>
  <w:num w:numId="28">
    <w:abstractNumId w:val="16"/>
  </w:num>
  <w:num w:numId="29">
    <w:abstractNumId w:val="28"/>
  </w:num>
  <w:num w:numId="30">
    <w:abstractNumId w:val="1"/>
  </w:num>
  <w:num w:numId="31">
    <w:abstractNumId w:val="29"/>
  </w:num>
  <w:num w:numId="32">
    <w:abstractNumId w:val="0"/>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68BE"/>
    <w:rsid w:val="000000FA"/>
    <w:rsid w:val="0000025A"/>
    <w:rsid w:val="00000595"/>
    <w:rsid w:val="0000305A"/>
    <w:rsid w:val="00003541"/>
    <w:rsid w:val="00003B90"/>
    <w:rsid w:val="00006FD7"/>
    <w:rsid w:val="00007418"/>
    <w:rsid w:val="00007945"/>
    <w:rsid w:val="00007ADE"/>
    <w:rsid w:val="00010802"/>
    <w:rsid w:val="00012891"/>
    <w:rsid w:val="00012B28"/>
    <w:rsid w:val="00013A5A"/>
    <w:rsid w:val="00015F0A"/>
    <w:rsid w:val="0001635B"/>
    <w:rsid w:val="00020860"/>
    <w:rsid w:val="00020B50"/>
    <w:rsid w:val="0002247E"/>
    <w:rsid w:val="000240D1"/>
    <w:rsid w:val="00024DA3"/>
    <w:rsid w:val="00026212"/>
    <w:rsid w:val="00026515"/>
    <w:rsid w:val="00027624"/>
    <w:rsid w:val="00027AA9"/>
    <w:rsid w:val="00030A0E"/>
    <w:rsid w:val="0003284F"/>
    <w:rsid w:val="0003314F"/>
    <w:rsid w:val="00033EA4"/>
    <w:rsid w:val="000352AC"/>
    <w:rsid w:val="00035487"/>
    <w:rsid w:val="0003556C"/>
    <w:rsid w:val="000356E5"/>
    <w:rsid w:val="000379F9"/>
    <w:rsid w:val="000410CF"/>
    <w:rsid w:val="00041DBE"/>
    <w:rsid w:val="00043008"/>
    <w:rsid w:val="00044BD0"/>
    <w:rsid w:val="00047867"/>
    <w:rsid w:val="00047C7C"/>
    <w:rsid w:val="000528E9"/>
    <w:rsid w:val="00054559"/>
    <w:rsid w:val="000549C9"/>
    <w:rsid w:val="00054C43"/>
    <w:rsid w:val="00054F27"/>
    <w:rsid w:val="00055C64"/>
    <w:rsid w:val="00056572"/>
    <w:rsid w:val="000567B5"/>
    <w:rsid w:val="00056ECE"/>
    <w:rsid w:val="00056F91"/>
    <w:rsid w:val="000571EC"/>
    <w:rsid w:val="00057697"/>
    <w:rsid w:val="00057C69"/>
    <w:rsid w:val="00061250"/>
    <w:rsid w:val="00061D8C"/>
    <w:rsid w:val="000634B9"/>
    <w:rsid w:val="00063C70"/>
    <w:rsid w:val="00064B70"/>
    <w:rsid w:val="00065232"/>
    <w:rsid w:val="00066190"/>
    <w:rsid w:val="000667B8"/>
    <w:rsid w:val="000707E9"/>
    <w:rsid w:val="00070E37"/>
    <w:rsid w:val="00072C91"/>
    <w:rsid w:val="00073BC0"/>
    <w:rsid w:val="000764D1"/>
    <w:rsid w:val="00077538"/>
    <w:rsid w:val="0008096A"/>
    <w:rsid w:val="00080A06"/>
    <w:rsid w:val="00080A99"/>
    <w:rsid w:val="00080AE4"/>
    <w:rsid w:val="00080E27"/>
    <w:rsid w:val="000812F7"/>
    <w:rsid w:val="00084783"/>
    <w:rsid w:val="00085032"/>
    <w:rsid w:val="00085528"/>
    <w:rsid w:val="00085F05"/>
    <w:rsid w:val="0008658F"/>
    <w:rsid w:val="0009032A"/>
    <w:rsid w:val="000907E4"/>
    <w:rsid w:val="00090B81"/>
    <w:rsid w:val="000918C4"/>
    <w:rsid w:val="00091AC4"/>
    <w:rsid w:val="00093FF9"/>
    <w:rsid w:val="00095A67"/>
    <w:rsid w:val="000960D4"/>
    <w:rsid w:val="00097234"/>
    <w:rsid w:val="000A038E"/>
    <w:rsid w:val="000A100E"/>
    <w:rsid w:val="000A16FE"/>
    <w:rsid w:val="000A3E9E"/>
    <w:rsid w:val="000A4C4B"/>
    <w:rsid w:val="000A5A6F"/>
    <w:rsid w:val="000A5E3B"/>
    <w:rsid w:val="000A7126"/>
    <w:rsid w:val="000A75E3"/>
    <w:rsid w:val="000B0EC0"/>
    <w:rsid w:val="000B3828"/>
    <w:rsid w:val="000B3C2F"/>
    <w:rsid w:val="000B5019"/>
    <w:rsid w:val="000B52D1"/>
    <w:rsid w:val="000B5B8F"/>
    <w:rsid w:val="000B68A7"/>
    <w:rsid w:val="000B6D27"/>
    <w:rsid w:val="000B7D00"/>
    <w:rsid w:val="000C0DBB"/>
    <w:rsid w:val="000C19D3"/>
    <w:rsid w:val="000C2D05"/>
    <w:rsid w:val="000C4177"/>
    <w:rsid w:val="000C444E"/>
    <w:rsid w:val="000C5431"/>
    <w:rsid w:val="000C5D30"/>
    <w:rsid w:val="000D0E97"/>
    <w:rsid w:val="000D1001"/>
    <w:rsid w:val="000D1941"/>
    <w:rsid w:val="000D505D"/>
    <w:rsid w:val="000D7823"/>
    <w:rsid w:val="000D7A02"/>
    <w:rsid w:val="000E3D66"/>
    <w:rsid w:val="000E42F8"/>
    <w:rsid w:val="000E4508"/>
    <w:rsid w:val="000E493F"/>
    <w:rsid w:val="000E4D5A"/>
    <w:rsid w:val="000E4FC8"/>
    <w:rsid w:val="000E60CE"/>
    <w:rsid w:val="000E676A"/>
    <w:rsid w:val="000E7E77"/>
    <w:rsid w:val="000F016D"/>
    <w:rsid w:val="000F11F2"/>
    <w:rsid w:val="000F2540"/>
    <w:rsid w:val="000F2C5C"/>
    <w:rsid w:val="000F3C71"/>
    <w:rsid w:val="00100C57"/>
    <w:rsid w:val="00101103"/>
    <w:rsid w:val="00101590"/>
    <w:rsid w:val="001016A3"/>
    <w:rsid w:val="001018D5"/>
    <w:rsid w:val="00101FC8"/>
    <w:rsid w:val="00105526"/>
    <w:rsid w:val="001079AB"/>
    <w:rsid w:val="00111D25"/>
    <w:rsid w:val="00111E4C"/>
    <w:rsid w:val="00111F77"/>
    <w:rsid w:val="001124F5"/>
    <w:rsid w:val="00112683"/>
    <w:rsid w:val="001132B4"/>
    <w:rsid w:val="00113434"/>
    <w:rsid w:val="00113501"/>
    <w:rsid w:val="0011380F"/>
    <w:rsid w:val="001143B7"/>
    <w:rsid w:val="00116331"/>
    <w:rsid w:val="0011667E"/>
    <w:rsid w:val="00117F86"/>
    <w:rsid w:val="0012031E"/>
    <w:rsid w:val="00120397"/>
    <w:rsid w:val="00121337"/>
    <w:rsid w:val="00122C7B"/>
    <w:rsid w:val="00123C50"/>
    <w:rsid w:val="00124224"/>
    <w:rsid w:val="00125161"/>
    <w:rsid w:val="001254EB"/>
    <w:rsid w:val="00125F19"/>
    <w:rsid w:val="00126582"/>
    <w:rsid w:val="00127CA2"/>
    <w:rsid w:val="001310AF"/>
    <w:rsid w:val="001317BB"/>
    <w:rsid w:val="00132BC7"/>
    <w:rsid w:val="001333C0"/>
    <w:rsid w:val="001337CB"/>
    <w:rsid w:val="00134A33"/>
    <w:rsid w:val="00134AE2"/>
    <w:rsid w:val="001352CF"/>
    <w:rsid w:val="00137744"/>
    <w:rsid w:val="00140A8F"/>
    <w:rsid w:val="00140D35"/>
    <w:rsid w:val="001411F1"/>
    <w:rsid w:val="00142EC8"/>
    <w:rsid w:val="00143094"/>
    <w:rsid w:val="0014563D"/>
    <w:rsid w:val="00146044"/>
    <w:rsid w:val="001460FB"/>
    <w:rsid w:val="0014669A"/>
    <w:rsid w:val="00146840"/>
    <w:rsid w:val="00147B90"/>
    <w:rsid w:val="001503F3"/>
    <w:rsid w:val="00151283"/>
    <w:rsid w:val="00152236"/>
    <w:rsid w:val="00154694"/>
    <w:rsid w:val="001567B3"/>
    <w:rsid w:val="00157E56"/>
    <w:rsid w:val="0016155B"/>
    <w:rsid w:val="001615BE"/>
    <w:rsid w:val="00162447"/>
    <w:rsid w:val="0016294B"/>
    <w:rsid w:val="00162F83"/>
    <w:rsid w:val="001630D4"/>
    <w:rsid w:val="00163DE5"/>
    <w:rsid w:val="00163DFB"/>
    <w:rsid w:val="0016421D"/>
    <w:rsid w:val="001647FA"/>
    <w:rsid w:val="00165653"/>
    <w:rsid w:val="001672B7"/>
    <w:rsid w:val="00167C1C"/>
    <w:rsid w:val="001709C6"/>
    <w:rsid w:val="00170A13"/>
    <w:rsid w:val="001714A8"/>
    <w:rsid w:val="00171579"/>
    <w:rsid w:val="0017189B"/>
    <w:rsid w:val="00171DE0"/>
    <w:rsid w:val="001723F9"/>
    <w:rsid w:val="00172967"/>
    <w:rsid w:val="001737EC"/>
    <w:rsid w:val="00173B77"/>
    <w:rsid w:val="0017499C"/>
    <w:rsid w:val="00175783"/>
    <w:rsid w:val="0017687E"/>
    <w:rsid w:val="00176DF8"/>
    <w:rsid w:val="001809A2"/>
    <w:rsid w:val="00180E86"/>
    <w:rsid w:val="0018112C"/>
    <w:rsid w:val="00181384"/>
    <w:rsid w:val="00181E48"/>
    <w:rsid w:val="001847A6"/>
    <w:rsid w:val="0018485E"/>
    <w:rsid w:val="00184AAF"/>
    <w:rsid w:val="001866BB"/>
    <w:rsid w:val="00191FB1"/>
    <w:rsid w:val="001929E5"/>
    <w:rsid w:val="001938CA"/>
    <w:rsid w:val="00193C7B"/>
    <w:rsid w:val="00194DED"/>
    <w:rsid w:val="00194F57"/>
    <w:rsid w:val="00195938"/>
    <w:rsid w:val="0019605C"/>
    <w:rsid w:val="001969AF"/>
    <w:rsid w:val="001A0E0C"/>
    <w:rsid w:val="001A6D39"/>
    <w:rsid w:val="001B0F7B"/>
    <w:rsid w:val="001B15FB"/>
    <w:rsid w:val="001B23BC"/>
    <w:rsid w:val="001B2490"/>
    <w:rsid w:val="001B28ED"/>
    <w:rsid w:val="001B2A64"/>
    <w:rsid w:val="001B40CC"/>
    <w:rsid w:val="001B424F"/>
    <w:rsid w:val="001B4B8A"/>
    <w:rsid w:val="001B4DBE"/>
    <w:rsid w:val="001B7F17"/>
    <w:rsid w:val="001C04D9"/>
    <w:rsid w:val="001C06A3"/>
    <w:rsid w:val="001C0E04"/>
    <w:rsid w:val="001C2BA5"/>
    <w:rsid w:val="001C42F8"/>
    <w:rsid w:val="001C43BE"/>
    <w:rsid w:val="001C4AA9"/>
    <w:rsid w:val="001C6E2E"/>
    <w:rsid w:val="001C7FDC"/>
    <w:rsid w:val="001D0166"/>
    <w:rsid w:val="001D071D"/>
    <w:rsid w:val="001D0C0B"/>
    <w:rsid w:val="001D145D"/>
    <w:rsid w:val="001D3F98"/>
    <w:rsid w:val="001D495A"/>
    <w:rsid w:val="001D67AA"/>
    <w:rsid w:val="001D6D92"/>
    <w:rsid w:val="001E1457"/>
    <w:rsid w:val="001E32C9"/>
    <w:rsid w:val="001E6864"/>
    <w:rsid w:val="001E6B63"/>
    <w:rsid w:val="001E762F"/>
    <w:rsid w:val="001F0EB3"/>
    <w:rsid w:val="001F131B"/>
    <w:rsid w:val="001F14A0"/>
    <w:rsid w:val="001F30EC"/>
    <w:rsid w:val="001F31C6"/>
    <w:rsid w:val="001F375E"/>
    <w:rsid w:val="001F4B76"/>
    <w:rsid w:val="001F4D87"/>
    <w:rsid w:val="001F676F"/>
    <w:rsid w:val="001F688E"/>
    <w:rsid w:val="001F74C7"/>
    <w:rsid w:val="001F79AF"/>
    <w:rsid w:val="001F7F8A"/>
    <w:rsid w:val="002002BD"/>
    <w:rsid w:val="00200837"/>
    <w:rsid w:val="00202C32"/>
    <w:rsid w:val="00205370"/>
    <w:rsid w:val="00205D7E"/>
    <w:rsid w:val="002077D9"/>
    <w:rsid w:val="00210BAB"/>
    <w:rsid w:val="002121BB"/>
    <w:rsid w:val="002126D1"/>
    <w:rsid w:val="002133FE"/>
    <w:rsid w:val="00214343"/>
    <w:rsid w:val="002159F3"/>
    <w:rsid w:val="00216DD6"/>
    <w:rsid w:val="00217494"/>
    <w:rsid w:val="002208F8"/>
    <w:rsid w:val="00220D45"/>
    <w:rsid w:val="002212EF"/>
    <w:rsid w:val="0022386D"/>
    <w:rsid w:val="00224732"/>
    <w:rsid w:val="00226D0D"/>
    <w:rsid w:val="00233D0B"/>
    <w:rsid w:val="0023400D"/>
    <w:rsid w:val="00234F93"/>
    <w:rsid w:val="00237094"/>
    <w:rsid w:val="00237F6B"/>
    <w:rsid w:val="00244111"/>
    <w:rsid w:val="00245394"/>
    <w:rsid w:val="002470E7"/>
    <w:rsid w:val="0024718B"/>
    <w:rsid w:val="00247573"/>
    <w:rsid w:val="00247BF2"/>
    <w:rsid w:val="00247DB6"/>
    <w:rsid w:val="00250BC4"/>
    <w:rsid w:val="00251312"/>
    <w:rsid w:val="00253DF2"/>
    <w:rsid w:val="00254E9B"/>
    <w:rsid w:val="00255445"/>
    <w:rsid w:val="002557A8"/>
    <w:rsid w:val="00256C97"/>
    <w:rsid w:val="00256F45"/>
    <w:rsid w:val="00260035"/>
    <w:rsid w:val="00260404"/>
    <w:rsid w:val="00260D02"/>
    <w:rsid w:val="002620D1"/>
    <w:rsid w:val="00263A90"/>
    <w:rsid w:val="00265341"/>
    <w:rsid w:val="00266740"/>
    <w:rsid w:val="00270C2D"/>
    <w:rsid w:val="002744D0"/>
    <w:rsid w:val="0027457B"/>
    <w:rsid w:val="00275400"/>
    <w:rsid w:val="00275CAA"/>
    <w:rsid w:val="00275F52"/>
    <w:rsid w:val="0027693A"/>
    <w:rsid w:val="002773DC"/>
    <w:rsid w:val="0028082D"/>
    <w:rsid w:val="00280D5A"/>
    <w:rsid w:val="0028268E"/>
    <w:rsid w:val="0028301D"/>
    <w:rsid w:val="0028595D"/>
    <w:rsid w:val="00287A46"/>
    <w:rsid w:val="00287DB0"/>
    <w:rsid w:val="00287F02"/>
    <w:rsid w:val="00291007"/>
    <w:rsid w:val="00291C88"/>
    <w:rsid w:val="00291EED"/>
    <w:rsid w:val="00292BED"/>
    <w:rsid w:val="00293149"/>
    <w:rsid w:val="00294E21"/>
    <w:rsid w:val="002973FC"/>
    <w:rsid w:val="002976D3"/>
    <w:rsid w:val="002A11D1"/>
    <w:rsid w:val="002A1F72"/>
    <w:rsid w:val="002A3D26"/>
    <w:rsid w:val="002A7D19"/>
    <w:rsid w:val="002B0BD0"/>
    <w:rsid w:val="002B1C09"/>
    <w:rsid w:val="002B28E2"/>
    <w:rsid w:val="002B2C06"/>
    <w:rsid w:val="002B2F46"/>
    <w:rsid w:val="002B3B69"/>
    <w:rsid w:val="002B4937"/>
    <w:rsid w:val="002B4D57"/>
    <w:rsid w:val="002B7202"/>
    <w:rsid w:val="002B7B24"/>
    <w:rsid w:val="002C0CBB"/>
    <w:rsid w:val="002C0F14"/>
    <w:rsid w:val="002C1573"/>
    <w:rsid w:val="002C1667"/>
    <w:rsid w:val="002C17E5"/>
    <w:rsid w:val="002C1876"/>
    <w:rsid w:val="002C2956"/>
    <w:rsid w:val="002C40B3"/>
    <w:rsid w:val="002C4659"/>
    <w:rsid w:val="002C4BA3"/>
    <w:rsid w:val="002C547F"/>
    <w:rsid w:val="002D11DE"/>
    <w:rsid w:val="002D1FBC"/>
    <w:rsid w:val="002D3231"/>
    <w:rsid w:val="002D56E6"/>
    <w:rsid w:val="002D5CD5"/>
    <w:rsid w:val="002D68CC"/>
    <w:rsid w:val="002D7998"/>
    <w:rsid w:val="002E0446"/>
    <w:rsid w:val="002E0EC8"/>
    <w:rsid w:val="002E13A9"/>
    <w:rsid w:val="002E2204"/>
    <w:rsid w:val="002E4809"/>
    <w:rsid w:val="002E4A35"/>
    <w:rsid w:val="002E4B6A"/>
    <w:rsid w:val="002E67F6"/>
    <w:rsid w:val="002F0707"/>
    <w:rsid w:val="002F0D08"/>
    <w:rsid w:val="002F0D9B"/>
    <w:rsid w:val="002F1F7D"/>
    <w:rsid w:val="002F3089"/>
    <w:rsid w:val="002F3D08"/>
    <w:rsid w:val="002F411F"/>
    <w:rsid w:val="002F4391"/>
    <w:rsid w:val="002F51BF"/>
    <w:rsid w:val="002F56DD"/>
    <w:rsid w:val="002F5765"/>
    <w:rsid w:val="002F57FD"/>
    <w:rsid w:val="002F5B80"/>
    <w:rsid w:val="0030099D"/>
    <w:rsid w:val="00301636"/>
    <w:rsid w:val="00301A0C"/>
    <w:rsid w:val="00301B72"/>
    <w:rsid w:val="003030EC"/>
    <w:rsid w:val="00303DC2"/>
    <w:rsid w:val="00303EB0"/>
    <w:rsid w:val="0030501C"/>
    <w:rsid w:val="0030717F"/>
    <w:rsid w:val="00310545"/>
    <w:rsid w:val="00310943"/>
    <w:rsid w:val="00310BD4"/>
    <w:rsid w:val="00312373"/>
    <w:rsid w:val="00313121"/>
    <w:rsid w:val="003132F9"/>
    <w:rsid w:val="003138E6"/>
    <w:rsid w:val="00313B5D"/>
    <w:rsid w:val="003146BB"/>
    <w:rsid w:val="003155D4"/>
    <w:rsid w:val="0031591D"/>
    <w:rsid w:val="0032031C"/>
    <w:rsid w:val="00321249"/>
    <w:rsid w:val="00322E0C"/>
    <w:rsid w:val="00322F4C"/>
    <w:rsid w:val="00324ADC"/>
    <w:rsid w:val="0032508F"/>
    <w:rsid w:val="0032545C"/>
    <w:rsid w:val="00330157"/>
    <w:rsid w:val="003312C1"/>
    <w:rsid w:val="00332643"/>
    <w:rsid w:val="003339C0"/>
    <w:rsid w:val="00334FD5"/>
    <w:rsid w:val="00335447"/>
    <w:rsid w:val="00335E0E"/>
    <w:rsid w:val="0033675B"/>
    <w:rsid w:val="00340101"/>
    <w:rsid w:val="0034102C"/>
    <w:rsid w:val="00341648"/>
    <w:rsid w:val="00341D1D"/>
    <w:rsid w:val="0034279A"/>
    <w:rsid w:val="00350614"/>
    <w:rsid w:val="00350AE8"/>
    <w:rsid w:val="00351473"/>
    <w:rsid w:val="003514E8"/>
    <w:rsid w:val="00351B9A"/>
    <w:rsid w:val="00351F1F"/>
    <w:rsid w:val="0035200A"/>
    <w:rsid w:val="00352213"/>
    <w:rsid w:val="003524D9"/>
    <w:rsid w:val="00352D59"/>
    <w:rsid w:val="00353D9A"/>
    <w:rsid w:val="00354012"/>
    <w:rsid w:val="003554EA"/>
    <w:rsid w:val="00356E6E"/>
    <w:rsid w:val="00357AD7"/>
    <w:rsid w:val="0036271D"/>
    <w:rsid w:val="003631AA"/>
    <w:rsid w:val="00363EE6"/>
    <w:rsid w:val="00364F58"/>
    <w:rsid w:val="0036507E"/>
    <w:rsid w:val="00365B64"/>
    <w:rsid w:val="00370B74"/>
    <w:rsid w:val="00372626"/>
    <w:rsid w:val="00372C3D"/>
    <w:rsid w:val="003733C1"/>
    <w:rsid w:val="00373C83"/>
    <w:rsid w:val="00375386"/>
    <w:rsid w:val="003767BD"/>
    <w:rsid w:val="00377736"/>
    <w:rsid w:val="00377DCD"/>
    <w:rsid w:val="00381520"/>
    <w:rsid w:val="00382187"/>
    <w:rsid w:val="00382256"/>
    <w:rsid w:val="003841E7"/>
    <w:rsid w:val="003842C7"/>
    <w:rsid w:val="003844F1"/>
    <w:rsid w:val="003846DB"/>
    <w:rsid w:val="0038487A"/>
    <w:rsid w:val="0039291D"/>
    <w:rsid w:val="00394288"/>
    <w:rsid w:val="003942CC"/>
    <w:rsid w:val="0039474A"/>
    <w:rsid w:val="00396BBD"/>
    <w:rsid w:val="00397F5B"/>
    <w:rsid w:val="003A0039"/>
    <w:rsid w:val="003A0F99"/>
    <w:rsid w:val="003A17B9"/>
    <w:rsid w:val="003A28BA"/>
    <w:rsid w:val="003A3399"/>
    <w:rsid w:val="003A3473"/>
    <w:rsid w:val="003A5243"/>
    <w:rsid w:val="003A579A"/>
    <w:rsid w:val="003A5B90"/>
    <w:rsid w:val="003A655B"/>
    <w:rsid w:val="003A65C0"/>
    <w:rsid w:val="003A6CAC"/>
    <w:rsid w:val="003A7C5F"/>
    <w:rsid w:val="003B1B30"/>
    <w:rsid w:val="003B3466"/>
    <w:rsid w:val="003B5A0D"/>
    <w:rsid w:val="003B61A1"/>
    <w:rsid w:val="003B7FE8"/>
    <w:rsid w:val="003C058C"/>
    <w:rsid w:val="003C22E6"/>
    <w:rsid w:val="003C26F7"/>
    <w:rsid w:val="003C2D1C"/>
    <w:rsid w:val="003C3C6E"/>
    <w:rsid w:val="003C4056"/>
    <w:rsid w:val="003C6155"/>
    <w:rsid w:val="003C794B"/>
    <w:rsid w:val="003C7E33"/>
    <w:rsid w:val="003D09A9"/>
    <w:rsid w:val="003D0DCC"/>
    <w:rsid w:val="003D3598"/>
    <w:rsid w:val="003D38B0"/>
    <w:rsid w:val="003D4BD5"/>
    <w:rsid w:val="003D4E4A"/>
    <w:rsid w:val="003D5D87"/>
    <w:rsid w:val="003D6CB1"/>
    <w:rsid w:val="003D6FCB"/>
    <w:rsid w:val="003D7020"/>
    <w:rsid w:val="003D7EEA"/>
    <w:rsid w:val="003E086A"/>
    <w:rsid w:val="003E397C"/>
    <w:rsid w:val="003E485F"/>
    <w:rsid w:val="003E5421"/>
    <w:rsid w:val="003F17F4"/>
    <w:rsid w:val="003F290D"/>
    <w:rsid w:val="003F314F"/>
    <w:rsid w:val="003F321E"/>
    <w:rsid w:val="003F3639"/>
    <w:rsid w:val="003F5DBC"/>
    <w:rsid w:val="003F7FD1"/>
    <w:rsid w:val="004012B1"/>
    <w:rsid w:val="0040222E"/>
    <w:rsid w:val="0040233F"/>
    <w:rsid w:val="00402686"/>
    <w:rsid w:val="00404278"/>
    <w:rsid w:val="00405D11"/>
    <w:rsid w:val="0041042B"/>
    <w:rsid w:val="00411E7C"/>
    <w:rsid w:val="00412421"/>
    <w:rsid w:val="004133D7"/>
    <w:rsid w:val="004143E2"/>
    <w:rsid w:val="004154E3"/>
    <w:rsid w:val="00422DDB"/>
    <w:rsid w:val="00422F79"/>
    <w:rsid w:val="00422F81"/>
    <w:rsid w:val="00423A7A"/>
    <w:rsid w:val="004247AB"/>
    <w:rsid w:val="00424B62"/>
    <w:rsid w:val="004253D8"/>
    <w:rsid w:val="0042635D"/>
    <w:rsid w:val="004272EB"/>
    <w:rsid w:val="00430FA9"/>
    <w:rsid w:val="00432B9C"/>
    <w:rsid w:val="0043401E"/>
    <w:rsid w:val="004341D5"/>
    <w:rsid w:val="00434B76"/>
    <w:rsid w:val="00437313"/>
    <w:rsid w:val="00437D0D"/>
    <w:rsid w:val="00440529"/>
    <w:rsid w:val="00441C0A"/>
    <w:rsid w:val="004463CD"/>
    <w:rsid w:val="00446E13"/>
    <w:rsid w:val="00451DCC"/>
    <w:rsid w:val="00452D38"/>
    <w:rsid w:val="00454322"/>
    <w:rsid w:val="00455C08"/>
    <w:rsid w:val="004564FA"/>
    <w:rsid w:val="00456A71"/>
    <w:rsid w:val="004570C5"/>
    <w:rsid w:val="00457C08"/>
    <w:rsid w:val="00460679"/>
    <w:rsid w:val="00460818"/>
    <w:rsid w:val="00460E23"/>
    <w:rsid w:val="00460FB6"/>
    <w:rsid w:val="0046273D"/>
    <w:rsid w:val="00463F6A"/>
    <w:rsid w:val="0046459E"/>
    <w:rsid w:val="00464E91"/>
    <w:rsid w:val="00465B84"/>
    <w:rsid w:val="00466F60"/>
    <w:rsid w:val="004702A5"/>
    <w:rsid w:val="00470E55"/>
    <w:rsid w:val="00471048"/>
    <w:rsid w:val="00471917"/>
    <w:rsid w:val="00472C74"/>
    <w:rsid w:val="00473481"/>
    <w:rsid w:val="00475FA2"/>
    <w:rsid w:val="004762FB"/>
    <w:rsid w:val="00476726"/>
    <w:rsid w:val="00476C81"/>
    <w:rsid w:val="004772E1"/>
    <w:rsid w:val="0047768D"/>
    <w:rsid w:val="004808E3"/>
    <w:rsid w:val="00480D2C"/>
    <w:rsid w:val="00484C4D"/>
    <w:rsid w:val="00485BC8"/>
    <w:rsid w:val="00486347"/>
    <w:rsid w:val="0048688D"/>
    <w:rsid w:val="0049025B"/>
    <w:rsid w:val="00491C7B"/>
    <w:rsid w:val="0049263C"/>
    <w:rsid w:val="00492A8E"/>
    <w:rsid w:val="00493FE8"/>
    <w:rsid w:val="00494F30"/>
    <w:rsid w:val="00496AAE"/>
    <w:rsid w:val="00497644"/>
    <w:rsid w:val="004A12F5"/>
    <w:rsid w:val="004A13A4"/>
    <w:rsid w:val="004A2B24"/>
    <w:rsid w:val="004A2EC4"/>
    <w:rsid w:val="004A321F"/>
    <w:rsid w:val="004A4F89"/>
    <w:rsid w:val="004A533D"/>
    <w:rsid w:val="004A584D"/>
    <w:rsid w:val="004A5F40"/>
    <w:rsid w:val="004A62DE"/>
    <w:rsid w:val="004A6600"/>
    <w:rsid w:val="004B0B0C"/>
    <w:rsid w:val="004B395B"/>
    <w:rsid w:val="004B4B12"/>
    <w:rsid w:val="004B6543"/>
    <w:rsid w:val="004B694D"/>
    <w:rsid w:val="004C4753"/>
    <w:rsid w:val="004C7132"/>
    <w:rsid w:val="004C740C"/>
    <w:rsid w:val="004C7777"/>
    <w:rsid w:val="004C7794"/>
    <w:rsid w:val="004D16FA"/>
    <w:rsid w:val="004D1B32"/>
    <w:rsid w:val="004D1FC1"/>
    <w:rsid w:val="004D2191"/>
    <w:rsid w:val="004D26FA"/>
    <w:rsid w:val="004D315B"/>
    <w:rsid w:val="004D4A51"/>
    <w:rsid w:val="004D5106"/>
    <w:rsid w:val="004D5402"/>
    <w:rsid w:val="004D63A1"/>
    <w:rsid w:val="004D777A"/>
    <w:rsid w:val="004D7797"/>
    <w:rsid w:val="004D7DD0"/>
    <w:rsid w:val="004E1133"/>
    <w:rsid w:val="004E3FEA"/>
    <w:rsid w:val="004E52EC"/>
    <w:rsid w:val="004E5F2E"/>
    <w:rsid w:val="004E6937"/>
    <w:rsid w:val="004F0928"/>
    <w:rsid w:val="004F1211"/>
    <w:rsid w:val="004F1305"/>
    <w:rsid w:val="004F2458"/>
    <w:rsid w:val="004F4359"/>
    <w:rsid w:val="004F5FCB"/>
    <w:rsid w:val="004F60E4"/>
    <w:rsid w:val="004F7B4C"/>
    <w:rsid w:val="00501E85"/>
    <w:rsid w:val="00502023"/>
    <w:rsid w:val="005023BE"/>
    <w:rsid w:val="00502457"/>
    <w:rsid w:val="005035FC"/>
    <w:rsid w:val="00503658"/>
    <w:rsid w:val="0050404D"/>
    <w:rsid w:val="00505C44"/>
    <w:rsid w:val="00506176"/>
    <w:rsid w:val="005067C6"/>
    <w:rsid w:val="00506AA6"/>
    <w:rsid w:val="00507153"/>
    <w:rsid w:val="0051015A"/>
    <w:rsid w:val="00511470"/>
    <w:rsid w:val="005128AB"/>
    <w:rsid w:val="0051364B"/>
    <w:rsid w:val="0051411F"/>
    <w:rsid w:val="00515621"/>
    <w:rsid w:val="005158F1"/>
    <w:rsid w:val="00517D16"/>
    <w:rsid w:val="0052084F"/>
    <w:rsid w:val="005212BB"/>
    <w:rsid w:val="00521EA3"/>
    <w:rsid w:val="00522307"/>
    <w:rsid w:val="00522D36"/>
    <w:rsid w:val="00522DA7"/>
    <w:rsid w:val="00523A58"/>
    <w:rsid w:val="00524288"/>
    <w:rsid w:val="005248B9"/>
    <w:rsid w:val="00524FA7"/>
    <w:rsid w:val="00526753"/>
    <w:rsid w:val="005269FA"/>
    <w:rsid w:val="005271FB"/>
    <w:rsid w:val="00527CFF"/>
    <w:rsid w:val="00530CD0"/>
    <w:rsid w:val="00531404"/>
    <w:rsid w:val="005322B9"/>
    <w:rsid w:val="005352E0"/>
    <w:rsid w:val="00535DB6"/>
    <w:rsid w:val="005369D6"/>
    <w:rsid w:val="0054154D"/>
    <w:rsid w:val="0054233E"/>
    <w:rsid w:val="00542F89"/>
    <w:rsid w:val="00543DE6"/>
    <w:rsid w:val="00544410"/>
    <w:rsid w:val="005452F8"/>
    <w:rsid w:val="0054648F"/>
    <w:rsid w:val="005502DB"/>
    <w:rsid w:val="0055072F"/>
    <w:rsid w:val="00551EC5"/>
    <w:rsid w:val="00552712"/>
    <w:rsid w:val="005547D8"/>
    <w:rsid w:val="005555A9"/>
    <w:rsid w:val="00560308"/>
    <w:rsid w:val="005642A4"/>
    <w:rsid w:val="005642E0"/>
    <w:rsid w:val="00564317"/>
    <w:rsid w:val="00564700"/>
    <w:rsid w:val="00565E98"/>
    <w:rsid w:val="005705B3"/>
    <w:rsid w:val="0057351B"/>
    <w:rsid w:val="00573AFA"/>
    <w:rsid w:val="00573EA5"/>
    <w:rsid w:val="0057426A"/>
    <w:rsid w:val="00574434"/>
    <w:rsid w:val="00574C86"/>
    <w:rsid w:val="0057576D"/>
    <w:rsid w:val="00575EA3"/>
    <w:rsid w:val="00576403"/>
    <w:rsid w:val="00577AF3"/>
    <w:rsid w:val="00580351"/>
    <w:rsid w:val="00580B6D"/>
    <w:rsid w:val="00582D66"/>
    <w:rsid w:val="005842CF"/>
    <w:rsid w:val="0058450F"/>
    <w:rsid w:val="00586322"/>
    <w:rsid w:val="00586C1B"/>
    <w:rsid w:val="0058741A"/>
    <w:rsid w:val="00587D81"/>
    <w:rsid w:val="005907EB"/>
    <w:rsid w:val="0059086A"/>
    <w:rsid w:val="00590C71"/>
    <w:rsid w:val="00591D82"/>
    <w:rsid w:val="00593D15"/>
    <w:rsid w:val="00594FEC"/>
    <w:rsid w:val="00597205"/>
    <w:rsid w:val="00597D63"/>
    <w:rsid w:val="00597E89"/>
    <w:rsid w:val="005A14FE"/>
    <w:rsid w:val="005A4273"/>
    <w:rsid w:val="005A4EF9"/>
    <w:rsid w:val="005A5758"/>
    <w:rsid w:val="005A6D2E"/>
    <w:rsid w:val="005A72FA"/>
    <w:rsid w:val="005A7AC2"/>
    <w:rsid w:val="005B076E"/>
    <w:rsid w:val="005B1C6F"/>
    <w:rsid w:val="005B224E"/>
    <w:rsid w:val="005B2C64"/>
    <w:rsid w:val="005C1DFA"/>
    <w:rsid w:val="005C2635"/>
    <w:rsid w:val="005C2C01"/>
    <w:rsid w:val="005C2F9F"/>
    <w:rsid w:val="005C4787"/>
    <w:rsid w:val="005C65D8"/>
    <w:rsid w:val="005C74DE"/>
    <w:rsid w:val="005D0416"/>
    <w:rsid w:val="005D097C"/>
    <w:rsid w:val="005D0F90"/>
    <w:rsid w:val="005D27B7"/>
    <w:rsid w:val="005D48ED"/>
    <w:rsid w:val="005E1391"/>
    <w:rsid w:val="005E43D7"/>
    <w:rsid w:val="005E6F5A"/>
    <w:rsid w:val="005E7C9C"/>
    <w:rsid w:val="005F011A"/>
    <w:rsid w:val="005F0914"/>
    <w:rsid w:val="005F09EE"/>
    <w:rsid w:val="005F1FCB"/>
    <w:rsid w:val="005F2564"/>
    <w:rsid w:val="005F2827"/>
    <w:rsid w:val="005F38F3"/>
    <w:rsid w:val="005F5170"/>
    <w:rsid w:val="005F58A2"/>
    <w:rsid w:val="005F604B"/>
    <w:rsid w:val="005F666D"/>
    <w:rsid w:val="005F6905"/>
    <w:rsid w:val="005F7F08"/>
    <w:rsid w:val="0060058D"/>
    <w:rsid w:val="006017D2"/>
    <w:rsid w:val="00603409"/>
    <w:rsid w:val="00604230"/>
    <w:rsid w:val="00604524"/>
    <w:rsid w:val="006045EE"/>
    <w:rsid w:val="00606E48"/>
    <w:rsid w:val="00607A57"/>
    <w:rsid w:val="00607A89"/>
    <w:rsid w:val="00607B70"/>
    <w:rsid w:val="006107FF"/>
    <w:rsid w:val="00615057"/>
    <w:rsid w:val="00617AB1"/>
    <w:rsid w:val="00617E53"/>
    <w:rsid w:val="00620184"/>
    <w:rsid w:val="00623197"/>
    <w:rsid w:val="00623501"/>
    <w:rsid w:val="00623AED"/>
    <w:rsid w:val="00623F06"/>
    <w:rsid w:val="00624726"/>
    <w:rsid w:val="0062472F"/>
    <w:rsid w:val="00624B9E"/>
    <w:rsid w:val="00625802"/>
    <w:rsid w:val="00625AFE"/>
    <w:rsid w:val="00626194"/>
    <w:rsid w:val="00626DF7"/>
    <w:rsid w:val="00630A82"/>
    <w:rsid w:val="00633CE0"/>
    <w:rsid w:val="0063478E"/>
    <w:rsid w:val="00634F73"/>
    <w:rsid w:val="00635CD4"/>
    <w:rsid w:val="00636718"/>
    <w:rsid w:val="00636D86"/>
    <w:rsid w:val="00640D44"/>
    <w:rsid w:val="00642057"/>
    <w:rsid w:val="006422F8"/>
    <w:rsid w:val="006432FB"/>
    <w:rsid w:val="006437DB"/>
    <w:rsid w:val="00643DAD"/>
    <w:rsid w:val="00644DB6"/>
    <w:rsid w:val="006459AB"/>
    <w:rsid w:val="006466B8"/>
    <w:rsid w:val="006469E7"/>
    <w:rsid w:val="006479CA"/>
    <w:rsid w:val="00647C82"/>
    <w:rsid w:val="00647FA0"/>
    <w:rsid w:val="00651986"/>
    <w:rsid w:val="006537B7"/>
    <w:rsid w:val="006540BC"/>
    <w:rsid w:val="00654A58"/>
    <w:rsid w:val="00655D2A"/>
    <w:rsid w:val="00660AB4"/>
    <w:rsid w:val="0066385C"/>
    <w:rsid w:val="006642B9"/>
    <w:rsid w:val="00664FDE"/>
    <w:rsid w:val="006660AA"/>
    <w:rsid w:val="00670262"/>
    <w:rsid w:val="00670480"/>
    <w:rsid w:val="00672467"/>
    <w:rsid w:val="00672C64"/>
    <w:rsid w:val="0067335F"/>
    <w:rsid w:val="006739B8"/>
    <w:rsid w:val="00674204"/>
    <w:rsid w:val="00674C16"/>
    <w:rsid w:val="0067530B"/>
    <w:rsid w:val="00675FBD"/>
    <w:rsid w:val="00677017"/>
    <w:rsid w:val="00680046"/>
    <w:rsid w:val="006804DC"/>
    <w:rsid w:val="0068077F"/>
    <w:rsid w:val="00680CF4"/>
    <w:rsid w:val="00681676"/>
    <w:rsid w:val="006835EF"/>
    <w:rsid w:val="00684ADE"/>
    <w:rsid w:val="006859B8"/>
    <w:rsid w:val="00686B0E"/>
    <w:rsid w:val="006901DA"/>
    <w:rsid w:val="006905D4"/>
    <w:rsid w:val="006906E1"/>
    <w:rsid w:val="00690C0D"/>
    <w:rsid w:val="006917C0"/>
    <w:rsid w:val="006923BF"/>
    <w:rsid w:val="006931CF"/>
    <w:rsid w:val="006953A1"/>
    <w:rsid w:val="00695C4E"/>
    <w:rsid w:val="00695F4D"/>
    <w:rsid w:val="006962DE"/>
    <w:rsid w:val="006976A4"/>
    <w:rsid w:val="006978E2"/>
    <w:rsid w:val="006A1959"/>
    <w:rsid w:val="006A225B"/>
    <w:rsid w:val="006A30B5"/>
    <w:rsid w:val="006A4D17"/>
    <w:rsid w:val="006A5DE6"/>
    <w:rsid w:val="006A62EC"/>
    <w:rsid w:val="006B1011"/>
    <w:rsid w:val="006B130F"/>
    <w:rsid w:val="006B5873"/>
    <w:rsid w:val="006B5BD3"/>
    <w:rsid w:val="006C2D18"/>
    <w:rsid w:val="006C2DCA"/>
    <w:rsid w:val="006C37DF"/>
    <w:rsid w:val="006D0640"/>
    <w:rsid w:val="006D0B15"/>
    <w:rsid w:val="006D1992"/>
    <w:rsid w:val="006D1BE0"/>
    <w:rsid w:val="006D5A10"/>
    <w:rsid w:val="006E1650"/>
    <w:rsid w:val="006E16F1"/>
    <w:rsid w:val="006E2E09"/>
    <w:rsid w:val="006E357D"/>
    <w:rsid w:val="006F004D"/>
    <w:rsid w:val="006F10E1"/>
    <w:rsid w:val="006F14C3"/>
    <w:rsid w:val="006F1E91"/>
    <w:rsid w:val="006F27B8"/>
    <w:rsid w:val="006F3068"/>
    <w:rsid w:val="006F3A28"/>
    <w:rsid w:val="006F53A0"/>
    <w:rsid w:val="006F6383"/>
    <w:rsid w:val="006F75B6"/>
    <w:rsid w:val="00700177"/>
    <w:rsid w:val="007005F6"/>
    <w:rsid w:val="00700B90"/>
    <w:rsid w:val="00701F06"/>
    <w:rsid w:val="007023A7"/>
    <w:rsid w:val="00702E01"/>
    <w:rsid w:val="00704336"/>
    <w:rsid w:val="0070681E"/>
    <w:rsid w:val="007108C0"/>
    <w:rsid w:val="00710A5F"/>
    <w:rsid w:val="00710BE7"/>
    <w:rsid w:val="00712FF5"/>
    <w:rsid w:val="00713638"/>
    <w:rsid w:val="007148EA"/>
    <w:rsid w:val="0071589D"/>
    <w:rsid w:val="0071693D"/>
    <w:rsid w:val="007179B3"/>
    <w:rsid w:val="00720FFA"/>
    <w:rsid w:val="00721BF8"/>
    <w:rsid w:val="00721F19"/>
    <w:rsid w:val="00723455"/>
    <w:rsid w:val="007247A6"/>
    <w:rsid w:val="007279BA"/>
    <w:rsid w:val="00727D55"/>
    <w:rsid w:val="007303F2"/>
    <w:rsid w:val="00730F53"/>
    <w:rsid w:val="0073125D"/>
    <w:rsid w:val="007318DA"/>
    <w:rsid w:val="00731BAC"/>
    <w:rsid w:val="00735232"/>
    <w:rsid w:val="007370AB"/>
    <w:rsid w:val="007405AA"/>
    <w:rsid w:val="00740CCE"/>
    <w:rsid w:val="00743DC7"/>
    <w:rsid w:val="007459A0"/>
    <w:rsid w:val="00752D01"/>
    <w:rsid w:val="0075513E"/>
    <w:rsid w:val="00756EC7"/>
    <w:rsid w:val="0075786F"/>
    <w:rsid w:val="00760BD5"/>
    <w:rsid w:val="0076249B"/>
    <w:rsid w:val="00762B9C"/>
    <w:rsid w:val="00762F8E"/>
    <w:rsid w:val="007656D1"/>
    <w:rsid w:val="007667D6"/>
    <w:rsid w:val="00766E05"/>
    <w:rsid w:val="007703BD"/>
    <w:rsid w:val="00772503"/>
    <w:rsid w:val="007736B0"/>
    <w:rsid w:val="007739F1"/>
    <w:rsid w:val="00773ECB"/>
    <w:rsid w:val="00774B63"/>
    <w:rsid w:val="007764CC"/>
    <w:rsid w:val="00776877"/>
    <w:rsid w:val="007779B9"/>
    <w:rsid w:val="00781EE5"/>
    <w:rsid w:val="0078313B"/>
    <w:rsid w:val="00783C9C"/>
    <w:rsid w:val="007847F7"/>
    <w:rsid w:val="007848E2"/>
    <w:rsid w:val="00787F10"/>
    <w:rsid w:val="00791406"/>
    <w:rsid w:val="00791417"/>
    <w:rsid w:val="00791E2F"/>
    <w:rsid w:val="00792869"/>
    <w:rsid w:val="00793718"/>
    <w:rsid w:val="00794C5F"/>
    <w:rsid w:val="007969CC"/>
    <w:rsid w:val="007A1D90"/>
    <w:rsid w:val="007A2C4A"/>
    <w:rsid w:val="007A2E6A"/>
    <w:rsid w:val="007B0AA2"/>
    <w:rsid w:val="007B195F"/>
    <w:rsid w:val="007B4A7E"/>
    <w:rsid w:val="007B58BA"/>
    <w:rsid w:val="007B65E1"/>
    <w:rsid w:val="007B73DE"/>
    <w:rsid w:val="007B7F6E"/>
    <w:rsid w:val="007C0E61"/>
    <w:rsid w:val="007C0FFD"/>
    <w:rsid w:val="007C1E93"/>
    <w:rsid w:val="007C2FA2"/>
    <w:rsid w:val="007C3730"/>
    <w:rsid w:val="007C4651"/>
    <w:rsid w:val="007C544E"/>
    <w:rsid w:val="007C6054"/>
    <w:rsid w:val="007C7BBC"/>
    <w:rsid w:val="007D19E8"/>
    <w:rsid w:val="007D40B9"/>
    <w:rsid w:val="007D45A4"/>
    <w:rsid w:val="007D5901"/>
    <w:rsid w:val="007D787C"/>
    <w:rsid w:val="007E2024"/>
    <w:rsid w:val="007E28A3"/>
    <w:rsid w:val="007E28D5"/>
    <w:rsid w:val="007E4F1B"/>
    <w:rsid w:val="007E5102"/>
    <w:rsid w:val="007E51E6"/>
    <w:rsid w:val="007E6652"/>
    <w:rsid w:val="007E71FE"/>
    <w:rsid w:val="007F0127"/>
    <w:rsid w:val="007F013B"/>
    <w:rsid w:val="007F277E"/>
    <w:rsid w:val="007F322F"/>
    <w:rsid w:val="007F346F"/>
    <w:rsid w:val="007F51FB"/>
    <w:rsid w:val="007F5ED5"/>
    <w:rsid w:val="007F70CE"/>
    <w:rsid w:val="007F7D5D"/>
    <w:rsid w:val="007F7F9D"/>
    <w:rsid w:val="00801D5B"/>
    <w:rsid w:val="0080237A"/>
    <w:rsid w:val="00802E3C"/>
    <w:rsid w:val="00804BC9"/>
    <w:rsid w:val="00805F1F"/>
    <w:rsid w:val="008064D2"/>
    <w:rsid w:val="0080667E"/>
    <w:rsid w:val="008068BC"/>
    <w:rsid w:val="00807474"/>
    <w:rsid w:val="00812500"/>
    <w:rsid w:val="00813433"/>
    <w:rsid w:val="00815C64"/>
    <w:rsid w:val="008210FB"/>
    <w:rsid w:val="008219A7"/>
    <w:rsid w:val="00821E21"/>
    <w:rsid w:val="00821F3B"/>
    <w:rsid w:val="008220E6"/>
    <w:rsid w:val="00824B01"/>
    <w:rsid w:val="00825097"/>
    <w:rsid w:val="008270F7"/>
    <w:rsid w:val="00827591"/>
    <w:rsid w:val="00830163"/>
    <w:rsid w:val="00832669"/>
    <w:rsid w:val="008326DC"/>
    <w:rsid w:val="008331BA"/>
    <w:rsid w:val="008343EC"/>
    <w:rsid w:val="0083547D"/>
    <w:rsid w:val="008358DC"/>
    <w:rsid w:val="00835EDC"/>
    <w:rsid w:val="00836FAF"/>
    <w:rsid w:val="008407FC"/>
    <w:rsid w:val="0084095D"/>
    <w:rsid w:val="00840A3D"/>
    <w:rsid w:val="00840C64"/>
    <w:rsid w:val="008418FF"/>
    <w:rsid w:val="00842262"/>
    <w:rsid w:val="008428C7"/>
    <w:rsid w:val="0084337C"/>
    <w:rsid w:val="00844717"/>
    <w:rsid w:val="0084517C"/>
    <w:rsid w:val="00846B51"/>
    <w:rsid w:val="00847E86"/>
    <w:rsid w:val="008509A2"/>
    <w:rsid w:val="00850EFB"/>
    <w:rsid w:val="0085139F"/>
    <w:rsid w:val="00855CE4"/>
    <w:rsid w:val="00856D83"/>
    <w:rsid w:val="008578F8"/>
    <w:rsid w:val="00857B1D"/>
    <w:rsid w:val="00860A52"/>
    <w:rsid w:val="00862096"/>
    <w:rsid w:val="00862399"/>
    <w:rsid w:val="00862B4D"/>
    <w:rsid w:val="0086361E"/>
    <w:rsid w:val="008640E9"/>
    <w:rsid w:val="008653F7"/>
    <w:rsid w:val="00865621"/>
    <w:rsid w:val="00867886"/>
    <w:rsid w:val="0087065C"/>
    <w:rsid w:val="00870853"/>
    <w:rsid w:val="008711F3"/>
    <w:rsid w:val="00872042"/>
    <w:rsid w:val="008737C0"/>
    <w:rsid w:val="00874267"/>
    <w:rsid w:val="00874CD3"/>
    <w:rsid w:val="008750D9"/>
    <w:rsid w:val="008764BE"/>
    <w:rsid w:val="00876E85"/>
    <w:rsid w:val="008774E9"/>
    <w:rsid w:val="0087767A"/>
    <w:rsid w:val="00880404"/>
    <w:rsid w:val="00883241"/>
    <w:rsid w:val="00883787"/>
    <w:rsid w:val="00883BE2"/>
    <w:rsid w:val="008860C8"/>
    <w:rsid w:val="0089106E"/>
    <w:rsid w:val="00891AD3"/>
    <w:rsid w:val="00893BBD"/>
    <w:rsid w:val="00893BBE"/>
    <w:rsid w:val="00893BD9"/>
    <w:rsid w:val="008942D9"/>
    <w:rsid w:val="00896B8F"/>
    <w:rsid w:val="008974FA"/>
    <w:rsid w:val="008A10A8"/>
    <w:rsid w:val="008A25B8"/>
    <w:rsid w:val="008A3457"/>
    <w:rsid w:val="008A4708"/>
    <w:rsid w:val="008A5AA2"/>
    <w:rsid w:val="008A5B6A"/>
    <w:rsid w:val="008A6344"/>
    <w:rsid w:val="008A6A89"/>
    <w:rsid w:val="008B152F"/>
    <w:rsid w:val="008B31E3"/>
    <w:rsid w:val="008B6965"/>
    <w:rsid w:val="008B69BE"/>
    <w:rsid w:val="008B786C"/>
    <w:rsid w:val="008C0E22"/>
    <w:rsid w:val="008C10AD"/>
    <w:rsid w:val="008C123E"/>
    <w:rsid w:val="008C1E0F"/>
    <w:rsid w:val="008C3AC1"/>
    <w:rsid w:val="008C65C6"/>
    <w:rsid w:val="008C66E6"/>
    <w:rsid w:val="008C6A1C"/>
    <w:rsid w:val="008C6AA1"/>
    <w:rsid w:val="008C6CCE"/>
    <w:rsid w:val="008C7EB8"/>
    <w:rsid w:val="008D0C67"/>
    <w:rsid w:val="008D0EBC"/>
    <w:rsid w:val="008D157F"/>
    <w:rsid w:val="008D1C3D"/>
    <w:rsid w:val="008D1D73"/>
    <w:rsid w:val="008D23B2"/>
    <w:rsid w:val="008D3078"/>
    <w:rsid w:val="008D32E8"/>
    <w:rsid w:val="008D4F70"/>
    <w:rsid w:val="008D7560"/>
    <w:rsid w:val="008E03D8"/>
    <w:rsid w:val="008E1905"/>
    <w:rsid w:val="008E19AA"/>
    <w:rsid w:val="008E27C4"/>
    <w:rsid w:val="008E45E6"/>
    <w:rsid w:val="008E4921"/>
    <w:rsid w:val="008E7B4B"/>
    <w:rsid w:val="008F164E"/>
    <w:rsid w:val="008F1F99"/>
    <w:rsid w:val="008F444D"/>
    <w:rsid w:val="008F4DF6"/>
    <w:rsid w:val="008F5166"/>
    <w:rsid w:val="008F52B6"/>
    <w:rsid w:val="008F626E"/>
    <w:rsid w:val="009005E5"/>
    <w:rsid w:val="0090232F"/>
    <w:rsid w:val="0090376A"/>
    <w:rsid w:val="00903A8B"/>
    <w:rsid w:val="00905520"/>
    <w:rsid w:val="009071E8"/>
    <w:rsid w:val="00907737"/>
    <w:rsid w:val="00907CCA"/>
    <w:rsid w:val="00910A9F"/>
    <w:rsid w:val="00910C2A"/>
    <w:rsid w:val="00911817"/>
    <w:rsid w:val="00912509"/>
    <w:rsid w:val="00915CDA"/>
    <w:rsid w:val="009163A0"/>
    <w:rsid w:val="009172A0"/>
    <w:rsid w:val="00917482"/>
    <w:rsid w:val="00920464"/>
    <w:rsid w:val="009209C1"/>
    <w:rsid w:val="00920ABA"/>
    <w:rsid w:val="00921AF9"/>
    <w:rsid w:val="00923123"/>
    <w:rsid w:val="0092341C"/>
    <w:rsid w:val="00925DB6"/>
    <w:rsid w:val="009260F1"/>
    <w:rsid w:val="00926A19"/>
    <w:rsid w:val="00926F77"/>
    <w:rsid w:val="00927049"/>
    <w:rsid w:val="00927602"/>
    <w:rsid w:val="00933850"/>
    <w:rsid w:val="00933EA1"/>
    <w:rsid w:val="00934477"/>
    <w:rsid w:val="00934589"/>
    <w:rsid w:val="0093511A"/>
    <w:rsid w:val="009357B1"/>
    <w:rsid w:val="009367BB"/>
    <w:rsid w:val="009369FE"/>
    <w:rsid w:val="0093781B"/>
    <w:rsid w:val="00941BA4"/>
    <w:rsid w:val="0094247A"/>
    <w:rsid w:val="00943063"/>
    <w:rsid w:val="00943169"/>
    <w:rsid w:val="009439F1"/>
    <w:rsid w:val="00943B35"/>
    <w:rsid w:val="0094470B"/>
    <w:rsid w:val="00944CBA"/>
    <w:rsid w:val="00945FF3"/>
    <w:rsid w:val="00946B90"/>
    <w:rsid w:val="00946E12"/>
    <w:rsid w:val="00946E71"/>
    <w:rsid w:val="00947950"/>
    <w:rsid w:val="0095216D"/>
    <w:rsid w:val="009527E3"/>
    <w:rsid w:val="00952CA3"/>
    <w:rsid w:val="009531F2"/>
    <w:rsid w:val="00953371"/>
    <w:rsid w:val="0096013D"/>
    <w:rsid w:val="00960B24"/>
    <w:rsid w:val="00960BF6"/>
    <w:rsid w:val="009636A8"/>
    <w:rsid w:val="0096489C"/>
    <w:rsid w:val="00964CDB"/>
    <w:rsid w:val="0096696E"/>
    <w:rsid w:val="00967CF0"/>
    <w:rsid w:val="00970C8E"/>
    <w:rsid w:val="00970D3B"/>
    <w:rsid w:val="009712C1"/>
    <w:rsid w:val="00971513"/>
    <w:rsid w:val="00972154"/>
    <w:rsid w:val="00972775"/>
    <w:rsid w:val="009759A6"/>
    <w:rsid w:val="009765F1"/>
    <w:rsid w:val="00977D04"/>
    <w:rsid w:val="00977DAE"/>
    <w:rsid w:val="00980439"/>
    <w:rsid w:val="00983D80"/>
    <w:rsid w:val="00984804"/>
    <w:rsid w:val="00984E23"/>
    <w:rsid w:val="0098734A"/>
    <w:rsid w:val="00987F40"/>
    <w:rsid w:val="0099115C"/>
    <w:rsid w:val="00991414"/>
    <w:rsid w:val="009945C4"/>
    <w:rsid w:val="00994BB8"/>
    <w:rsid w:val="00995B7E"/>
    <w:rsid w:val="009961A3"/>
    <w:rsid w:val="009968D5"/>
    <w:rsid w:val="00997D1F"/>
    <w:rsid w:val="00997F4D"/>
    <w:rsid w:val="009A057B"/>
    <w:rsid w:val="009A0C37"/>
    <w:rsid w:val="009A0C79"/>
    <w:rsid w:val="009A210F"/>
    <w:rsid w:val="009A3D31"/>
    <w:rsid w:val="009A406A"/>
    <w:rsid w:val="009A495F"/>
    <w:rsid w:val="009A4A08"/>
    <w:rsid w:val="009A6CF8"/>
    <w:rsid w:val="009A6D89"/>
    <w:rsid w:val="009A75BC"/>
    <w:rsid w:val="009B043D"/>
    <w:rsid w:val="009B0C0F"/>
    <w:rsid w:val="009B27DC"/>
    <w:rsid w:val="009B3513"/>
    <w:rsid w:val="009B35B6"/>
    <w:rsid w:val="009B3A7B"/>
    <w:rsid w:val="009C07F9"/>
    <w:rsid w:val="009C1D52"/>
    <w:rsid w:val="009C1E5B"/>
    <w:rsid w:val="009C4C6E"/>
    <w:rsid w:val="009C4F64"/>
    <w:rsid w:val="009C59E7"/>
    <w:rsid w:val="009C63FD"/>
    <w:rsid w:val="009C7BC4"/>
    <w:rsid w:val="009C7E1B"/>
    <w:rsid w:val="009D07AD"/>
    <w:rsid w:val="009D0AAA"/>
    <w:rsid w:val="009D27C8"/>
    <w:rsid w:val="009D4CB2"/>
    <w:rsid w:val="009D4DA0"/>
    <w:rsid w:val="009D5F4E"/>
    <w:rsid w:val="009E324F"/>
    <w:rsid w:val="009E4752"/>
    <w:rsid w:val="009E4ABF"/>
    <w:rsid w:val="009E568A"/>
    <w:rsid w:val="009E624E"/>
    <w:rsid w:val="009F2F38"/>
    <w:rsid w:val="009F3421"/>
    <w:rsid w:val="009F3ACC"/>
    <w:rsid w:val="009F491D"/>
    <w:rsid w:val="009F572A"/>
    <w:rsid w:val="009F669F"/>
    <w:rsid w:val="009F6EF0"/>
    <w:rsid w:val="00A00D72"/>
    <w:rsid w:val="00A01E55"/>
    <w:rsid w:val="00A0288C"/>
    <w:rsid w:val="00A031A1"/>
    <w:rsid w:val="00A06079"/>
    <w:rsid w:val="00A107F2"/>
    <w:rsid w:val="00A14424"/>
    <w:rsid w:val="00A1581E"/>
    <w:rsid w:val="00A1671F"/>
    <w:rsid w:val="00A205B4"/>
    <w:rsid w:val="00A20EB9"/>
    <w:rsid w:val="00A216FE"/>
    <w:rsid w:val="00A23468"/>
    <w:rsid w:val="00A2404C"/>
    <w:rsid w:val="00A24DEE"/>
    <w:rsid w:val="00A26679"/>
    <w:rsid w:val="00A300E9"/>
    <w:rsid w:val="00A3189F"/>
    <w:rsid w:val="00A34DF7"/>
    <w:rsid w:val="00A40439"/>
    <w:rsid w:val="00A40EDC"/>
    <w:rsid w:val="00A41BF1"/>
    <w:rsid w:val="00A41F36"/>
    <w:rsid w:val="00A4241F"/>
    <w:rsid w:val="00A42547"/>
    <w:rsid w:val="00A42E3E"/>
    <w:rsid w:val="00A44CA7"/>
    <w:rsid w:val="00A44FF9"/>
    <w:rsid w:val="00A4549A"/>
    <w:rsid w:val="00A45D38"/>
    <w:rsid w:val="00A463AA"/>
    <w:rsid w:val="00A51BCA"/>
    <w:rsid w:val="00A52597"/>
    <w:rsid w:val="00A5442A"/>
    <w:rsid w:val="00A549C8"/>
    <w:rsid w:val="00A55400"/>
    <w:rsid w:val="00A5693C"/>
    <w:rsid w:val="00A6095E"/>
    <w:rsid w:val="00A60A52"/>
    <w:rsid w:val="00A60AA1"/>
    <w:rsid w:val="00A60F8D"/>
    <w:rsid w:val="00A61FE6"/>
    <w:rsid w:val="00A64765"/>
    <w:rsid w:val="00A64E24"/>
    <w:rsid w:val="00A668AC"/>
    <w:rsid w:val="00A67150"/>
    <w:rsid w:val="00A67934"/>
    <w:rsid w:val="00A7046D"/>
    <w:rsid w:val="00A70AD5"/>
    <w:rsid w:val="00A70DAD"/>
    <w:rsid w:val="00A716DA"/>
    <w:rsid w:val="00A71DCA"/>
    <w:rsid w:val="00A7213F"/>
    <w:rsid w:val="00A736AB"/>
    <w:rsid w:val="00A74714"/>
    <w:rsid w:val="00A74837"/>
    <w:rsid w:val="00A756BF"/>
    <w:rsid w:val="00A75CD6"/>
    <w:rsid w:val="00A76F44"/>
    <w:rsid w:val="00A80051"/>
    <w:rsid w:val="00A808A2"/>
    <w:rsid w:val="00A80A35"/>
    <w:rsid w:val="00A819B9"/>
    <w:rsid w:val="00A81CF2"/>
    <w:rsid w:val="00A82A4A"/>
    <w:rsid w:val="00A84858"/>
    <w:rsid w:val="00A8682F"/>
    <w:rsid w:val="00A868A3"/>
    <w:rsid w:val="00A86956"/>
    <w:rsid w:val="00A87B60"/>
    <w:rsid w:val="00A90FAC"/>
    <w:rsid w:val="00A921D9"/>
    <w:rsid w:val="00A9267A"/>
    <w:rsid w:val="00A9287C"/>
    <w:rsid w:val="00A935A9"/>
    <w:rsid w:val="00A9427E"/>
    <w:rsid w:val="00A95332"/>
    <w:rsid w:val="00A96A5F"/>
    <w:rsid w:val="00A970B2"/>
    <w:rsid w:val="00AA19BE"/>
    <w:rsid w:val="00AA3041"/>
    <w:rsid w:val="00AA320F"/>
    <w:rsid w:val="00AA515A"/>
    <w:rsid w:val="00AA573C"/>
    <w:rsid w:val="00AA5AB4"/>
    <w:rsid w:val="00AA5B3A"/>
    <w:rsid w:val="00AA6751"/>
    <w:rsid w:val="00AA6BB6"/>
    <w:rsid w:val="00AA7CF7"/>
    <w:rsid w:val="00AB02B5"/>
    <w:rsid w:val="00AB2A91"/>
    <w:rsid w:val="00AB2CD2"/>
    <w:rsid w:val="00AB6241"/>
    <w:rsid w:val="00AB7799"/>
    <w:rsid w:val="00AC0E86"/>
    <w:rsid w:val="00AC0F96"/>
    <w:rsid w:val="00AC21CA"/>
    <w:rsid w:val="00AC2735"/>
    <w:rsid w:val="00AC30CF"/>
    <w:rsid w:val="00AC3743"/>
    <w:rsid w:val="00AC3ECF"/>
    <w:rsid w:val="00AC46AE"/>
    <w:rsid w:val="00AC519A"/>
    <w:rsid w:val="00AC540A"/>
    <w:rsid w:val="00AC5BAB"/>
    <w:rsid w:val="00AC6440"/>
    <w:rsid w:val="00AC68C0"/>
    <w:rsid w:val="00AC6B43"/>
    <w:rsid w:val="00AC6EB3"/>
    <w:rsid w:val="00AC774B"/>
    <w:rsid w:val="00AD014C"/>
    <w:rsid w:val="00AD14CE"/>
    <w:rsid w:val="00AD198A"/>
    <w:rsid w:val="00AD1BFE"/>
    <w:rsid w:val="00AD28FD"/>
    <w:rsid w:val="00AD3EB5"/>
    <w:rsid w:val="00AD5A9F"/>
    <w:rsid w:val="00AD63B3"/>
    <w:rsid w:val="00AD65CE"/>
    <w:rsid w:val="00AD78BB"/>
    <w:rsid w:val="00AE0C48"/>
    <w:rsid w:val="00AE0FD6"/>
    <w:rsid w:val="00AE1E46"/>
    <w:rsid w:val="00AE4D3B"/>
    <w:rsid w:val="00AE6301"/>
    <w:rsid w:val="00AE6D9E"/>
    <w:rsid w:val="00AF0311"/>
    <w:rsid w:val="00AF0792"/>
    <w:rsid w:val="00AF0BC2"/>
    <w:rsid w:val="00AF0FA1"/>
    <w:rsid w:val="00AF24F9"/>
    <w:rsid w:val="00AF446B"/>
    <w:rsid w:val="00AF45C0"/>
    <w:rsid w:val="00AF51FA"/>
    <w:rsid w:val="00AF5C2A"/>
    <w:rsid w:val="00B008E8"/>
    <w:rsid w:val="00B00B63"/>
    <w:rsid w:val="00B01626"/>
    <w:rsid w:val="00B03766"/>
    <w:rsid w:val="00B039F0"/>
    <w:rsid w:val="00B06125"/>
    <w:rsid w:val="00B06C08"/>
    <w:rsid w:val="00B071BC"/>
    <w:rsid w:val="00B072E5"/>
    <w:rsid w:val="00B07302"/>
    <w:rsid w:val="00B07CB6"/>
    <w:rsid w:val="00B104D1"/>
    <w:rsid w:val="00B146FE"/>
    <w:rsid w:val="00B14D95"/>
    <w:rsid w:val="00B15227"/>
    <w:rsid w:val="00B152D8"/>
    <w:rsid w:val="00B17521"/>
    <w:rsid w:val="00B202B8"/>
    <w:rsid w:val="00B2085A"/>
    <w:rsid w:val="00B228A5"/>
    <w:rsid w:val="00B24402"/>
    <w:rsid w:val="00B24831"/>
    <w:rsid w:val="00B256C1"/>
    <w:rsid w:val="00B26494"/>
    <w:rsid w:val="00B26901"/>
    <w:rsid w:val="00B26AB3"/>
    <w:rsid w:val="00B26CAF"/>
    <w:rsid w:val="00B302D8"/>
    <w:rsid w:val="00B30399"/>
    <w:rsid w:val="00B305F1"/>
    <w:rsid w:val="00B30BCB"/>
    <w:rsid w:val="00B31302"/>
    <w:rsid w:val="00B3290D"/>
    <w:rsid w:val="00B3324C"/>
    <w:rsid w:val="00B35CD4"/>
    <w:rsid w:val="00B36D6F"/>
    <w:rsid w:val="00B37E94"/>
    <w:rsid w:val="00B37F05"/>
    <w:rsid w:val="00B40A65"/>
    <w:rsid w:val="00B413A7"/>
    <w:rsid w:val="00B41FB3"/>
    <w:rsid w:val="00B42A03"/>
    <w:rsid w:val="00B42C28"/>
    <w:rsid w:val="00B442EF"/>
    <w:rsid w:val="00B45715"/>
    <w:rsid w:val="00B466AF"/>
    <w:rsid w:val="00B5017E"/>
    <w:rsid w:val="00B502F7"/>
    <w:rsid w:val="00B51ED7"/>
    <w:rsid w:val="00B54377"/>
    <w:rsid w:val="00B5467B"/>
    <w:rsid w:val="00B54F6E"/>
    <w:rsid w:val="00B55C1B"/>
    <w:rsid w:val="00B578ED"/>
    <w:rsid w:val="00B60E3B"/>
    <w:rsid w:val="00B613C7"/>
    <w:rsid w:val="00B62C8E"/>
    <w:rsid w:val="00B62E40"/>
    <w:rsid w:val="00B63D24"/>
    <w:rsid w:val="00B640E9"/>
    <w:rsid w:val="00B649EC"/>
    <w:rsid w:val="00B64ADF"/>
    <w:rsid w:val="00B65EC6"/>
    <w:rsid w:val="00B66AC3"/>
    <w:rsid w:val="00B67C37"/>
    <w:rsid w:val="00B67CC5"/>
    <w:rsid w:val="00B7044D"/>
    <w:rsid w:val="00B7061B"/>
    <w:rsid w:val="00B71BC2"/>
    <w:rsid w:val="00B72000"/>
    <w:rsid w:val="00B736FF"/>
    <w:rsid w:val="00B739DA"/>
    <w:rsid w:val="00B75793"/>
    <w:rsid w:val="00B75EAF"/>
    <w:rsid w:val="00B769A9"/>
    <w:rsid w:val="00B770FD"/>
    <w:rsid w:val="00B77294"/>
    <w:rsid w:val="00B809EB"/>
    <w:rsid w:val="00B80E56"/>
    <w:rsid w:val="00B81542"/>
    <w:rsid w:val="00B81D85"/>
    <w:rsid w:val="00B820F1"/>
    <w:rsid w:val="00B82308"/>
    <w:rsid w:val="00B827DD"/>
    <w:rsid w:val="00B828A0"/>
    <w:rsid w:val="00B845BA"/>
    <w:rsid w:val="00B84A59"/>
    <w:rsid w:val="00B86635"/>
    <w:rsid w:val="00B90660"/>
    <w:rsid w:val="00B91131"/>
    <w:rsid w:val="00B91C6E"/>
    <w:rsid w:val="00B91E86"/>
    <w:rsid w:val="00B92413"/>
    <w:rsid w:val="00B9267B"/>
    <w:rsid w:val="00B94634"/>
    <w:rsid w:val="00B94E13"/>
    <w:rsid w:val="00B955C5"/>
    <w:rsid w:val="00B95F14"/>
    <w:rsid w:val="00B960F7"/>
    <w:rsid w:val="00B969D3"/>
    <w:rsid w:val="00B97413"/>
    <w:rsid w:val="00BA0D0F"/>
    <w:rsid w:val="00BA2D80"/>
    <w:rsid w:val="00BA370D"/>
    <w:rsid w:val="00BA3CDA"/>
    <w:rsid w:val="00BA3D8F"/>
    <w:rsid w:val="00BA437E"/>
    <w:rsid w:val="00BA5AB7"/>
    <w:rsid w:val="00BA763C"/>
    <w:rsid w:val="00BB233D"/>
    <w:rsid w:val="00BB2567"/>
    <w:rsid w:val="00BB385D"/>
    <w:rsid w:val="00BB59BD"/>
    <w:rsid w:val="00BB5FF8"/>
    <w:rsid w:val="00BC35CF"/>
    <w:rsid w:val="00BC52AA"/>
    <w:rsid w:val="00BC6809"/>
    <w:rsid w:val="00BC77B0"/>
    <w:rsid w:val="00BD0E5A"/>
    <w:rsid w:val="00BD0FA3"/>
    <w:rsid w:val="00BD1156"/>
    <w:rsid w:val="00BD1884"/>
    <w:rsid w:val="00BD2331"/>
    <w:rsid w:val="00BE0A07"/>
    <w:rsid w:val="00BE1012"/>
    <w:rsid w:val="00BE30B3"/>
    <w:rsid w:val="00BE5625"/>
    <w:rsid w:val="00BE62B5"/>
    <w:rsid w:val="00BF1A7A"/>
    <w:rsid w:val="00BF2DBA"/>
    <w:rsid w:val="00BF3792"/>
    <w:rsid w:val="00BF4E0C"/>
    <w:rsid w:val="00BF5E69"/>
    <w:rsid w:val="00C0312A"/>
    <w:rsid w:val="00C03D9F"/>
    <w:rsid w:val="00C04A8D"/>
    <w:rsid w:val="00C05826"/>
    <w:rsid w:val="00C07340"/>
    <w:rsid w:val="00C07FF0"/>
    <w:rsid w:val="00C10318"/>
    <w:rsid w:val="00C1180A"/>
    <w:rsid w:val="00C11A00"/>
    <w:rsid w:val="00C11F99"/>
    <w:rsid w:val="00C13FEA"/>
    <w:rsid w:val="00C141BE"/>
    <w:rsid w:val="00C14401"/>
    <w:rsid w:val="00C15798"/>
    <w:rsid w:val="00C1707E"/>
    <w:rsid w:val="00C20F83"/>
    <w:rsid w:val="00C217D7"/>
    <w:rsid w:val="00C2204D"/>
    <w:rsid w:val="00C24EB2"/>
    <w:rsid w:val="00C26273"/>
    <w:rsid w:val="00C27CBA"/>
    <w:rsid w:val="00C30EF9"/>
    <w:rsid w:val="00C311D1"/>
    <w:rsid w:val="00C32007"/>
    <w:rsid w:val="00C3216A"/>
    <w:rsid w:val="00C33B1A"/>
    <w:rsid w:val="00C349A5"/>
    <w:rsid w:val="00C35519"/>
    <w:rsid w:val="00C36CD1"/>
    <w:rsid w:val="00C36CF6"/>
    <w:rsid w:val="00C37AFD"/>
    <w:rsid w:val="00C40DE4"/>
    <w:rsid w:val="00C42566"/>
    <w:rsid w:val="00C43238"/>
    <w:rsid w:val="00C436C4"/>
    <w:rsid w:val="00C43F3D"/>
    <w:rsid w:val="00C440A4"/>
    <w:rsid w:val="00C46570"/>
    <w:rsid w:val="00C4699D"/>
    <w:rsid w:val="00C477EB"/>
    <w:rsid w:val="00C47907"/>
    <w:rsid w:val="00C507CF"/>
    <w:rsid w:val="00C50D4D"/>
    <w:rsid w:val="00C51C07"/>
    <w:rsid w:val="00C5217A"/>
    <w:rsid w:val="00C52228"/>
    <w:rsid w:val="00C54758"/>
    <w:rsid w:val="00C56021"/>
    <w:rsid w:val="00C56134"/>
    <w:rsid w:val="00C56948"/>
    <w:rsid w:val="00C56CA2"/>
    <w:rsid w:val="00C57352"/>
    <w:rsid w:val="00C574B3"/>
    <w:rsid w:val="00C626CE"/>
    <w:rsid w:val="00C633CE"/>
    <w:rsid w:val="00C63E9E"/>
    <w:rsid w:val="00C649ED"/>
    <w:rsid w:val="00C65B41"/>
    <w:rsid w:val="00C671E2"/>
    <w:rsid w:val="00C70373"/>
    <w:rsid w:val="00C72C3F"/>
    <w:rsid w:val="00C72D24"/>
    <w:rsid w:val="00C7357C"/>
    <w:rsid w:val="00C76C04"/>
    <w:rsid w:val="00C80A35"/>
    <w:rsid w:val="00C816CD"/>
    <w:rsid w:val="00C82082"/>
    <w:rsid w:val="00C850E0"/>
    <w:rsid w:val="00C85F70"/>
    <w:rsid w:val="00C86B2C"/>
    <w:rsid w:val="00C9057D"/>
    <w:rsid w:val="00C9356E"/>
    <w:rsid w:val="00C950A6"/>
    <w:rsid w:val="00C973A7"/>
    <w:rsid w:val="00C9796D"/>
    <w:rsid w:val="00C97A30"/>
    <w:rsid w:val="00CA046A"/>
    <w:rsid w:val="00CA094C"/>
    <w:rsid w:val="00CA170E"/>
    <w:rsid w:val="00CA4DF6"/>
    <w:rsid w:val="00CA50B0"/>
    <w:rsid w:val="00CA759C"/>
    <w:rsid w:val="00CA7F29"/>
    <w:rsid w:val="00CB0533"/>
    <w:rsid w:val="00CB094F"/>
    <w:rsid w:val="00CB1A80"/>
    <w:rsid w:val="00CB292F"/>
    <w:rsid w:val="00CB30ED"/>
    <w:rsid w:val="00CB37A9"/>
    <w:rsid w:val="00CB40B7"/>
    <w:rsid w:val="00CB443A"/>
    <w:rsid w:val="00CB47FB"/>
    <w:rsid w:val="00CB48DE"/>
    <w:rsid w:val="00CB49C8"/>
    <w:rsid w:val="00CB622D"/>
    <w:rsid w:val="00CC033E"/>
    <w:rsid w:val="00CC0373"/>
    <w:rsid w:val="00CC3C4A"/>
    <w:rsid w:val="00CC41F2"/>
    <w:rsid w:val="00CC4500"/>
    <w:rsid w:val="00CC6E58"/>
    <w:rsid w:val="00CC736B"/>
    <w:rsid w:val="00CD004C"/>
    <w:rsid w:val="00CD1469"/>
    <w:rsid w:val="00CD1BF5"/>
    <w:rsid w:val="00CD2623"/>
    <w:rsid w:val="00CD39B8"/>
    <w:rsid w:val="00CD6667"/>
    <w:rsid w:val="00CD6BB4"/>
    <w:rsid w:val="00CD6DB7"/>
    <w:rsid w:val="00CD711A"/>
    <w:rsid w:val="00CE113C"/>
    <w:rsid w:val="00CE1577"/>
    <w:rsid w:val="00CE1623"/>
    <w:rsid w:val="00CE1CD1"/>
    <w:rsid w:val="00CE2598"/>
    <w:rsid w:val="00CE26D7"/>
    <w:rsid w:val="00CE2726"/>
    <w:rsid w:val="00CE520C"/>
    <w:rsid w:val="00CE5EF5"/>
    <w:rsid w:val="00CE67EF"/>
    <w:rsid w:val="00CE6964"/>
    <w:rsid w:val="00CF038A"/>
    <w:rsid w:val="00CF049F"/>
    <w:rsid w:val="00CF0F54"/>
    <w:rsid w:val="00CF1E60"/>
    <w:rsid w:val="00CF23E5"/>
    <w:rsid w:val="00CF2F8B"/>
    <w:rsid w:val="00D0158D"/>
    <w:rsid w:val="00D01C60"/>
    <w:rsid w:val="00D036AF"/>
    <w:rsid w:val="00D03EF2"/>
    <w:rsid w:val="00D0539E"/>
    <w:rsid w:val="00D055BF"/>
    <w:rsid w:val="00D060EB"/>
    <w:rsid w:val="00D117D9"/>
    <w:rsid w:val="00D122F8"/>
    <w:rsid w:val="00D12703"/>
    <w:rsid w:val="00D13431"/>
    <w:rsid w:val="00D13F49"/>
    <w:rsid w:val="00D16C16"/>
    <w:rsid w:val="00D175D0"/>
    <w:rsid w:val="00D204B4"/>
    <w:rsid w:val="00D23767"/>
    <w:rsid w:val="00D241E2"/>
    <w:rsid w:val="00D24B4C"/>
    <w:rsid w:val="00D24F23"/>
    <w:rsid w:val="00D27024"/>
    <w:rsid w:val="00D2777E"/>
    <w:rsid w:val="00D2779B"/>
    <w:rsid w:val="00D33007"/>
    <w:rsid w:val="00D4003D"/>
    <w:rsid w:val="00D40119"/>
    <w:rsid w:val="00D405AB"/>
    <w:rsid w:val="00D40DED"/>
    <w:rsid w:val="00D416C0"/>
    <w:rsid w:val="00D41A7E"/>
    <w:rsid w:val="00D41EDB"/>
    <w:rsid w:val="00D4337E"/>
    <w:rsid w:val="00D456B1"/>
    <w:rsid w:val="00D45714"/>
    <w:rsid w:val="00D45E70"/>
    <w:rsid w:val="00D46A16"/>
    <w:rsid w:val="00D46D9F"/>
    <w:rsid w:val="00D4767D"/>
    <w:rsid w:val="00D5074E"/>
    <w:rsid w:val="00D51D23"/>
    <w:rsid w:val="00D540B8"/>
    <w:rsid w:val="00D5754D"/>
    <w:rsid w:val="00D6187C"/>
    <w:rsid w:val="00D624F1"/>
    <w:rsid w:val="00D62996"/>
    <w:rsid w:val="00D6321D"/>
    <w:rsid w:val="00D64566"/>
    <w:rsid w:val="00D66283"/>
    <w:rsid w:val="00D663C0"/>
    <w:rsid w:val="00D70768"/>
    <w:rsid w:val="00D709FA"/>
    <w:rsid w:val="00D71744"/>
    <w:rsid w:val="00D71EF6"/>
    <w:rsid w:val="00D7226D"/>
    <w:rsid w:val="00D72A75"/>
    <w:rsid w:val="00D730A8"/>
    <w:rsid w:val="00D739B0"/>
    <w:rsid w:val="00D73ECD"/>
    <w:rsid w:val="00D7409B"/>
    <w:rsid w:val="00D74E61"/>
    <w:rsid w:val="00D755EA"/>
    <w:rsid w:val="00D7698D"/>
    <w:rsid w:val="00D80283"/>
    <w:rsid w:val="00D80421"/>
    <w:rsid w:val="00D80A1A"/>
    <w:rsid w:val="00D81580"/>
    <w:rsid w:val="00D82186"/>
    <w:rsid w:val="00D83676"/>
    <w:rsid w:val="00D84245"/>
    <w:rsid w:val="00D84B5B"/>
    <w:rsid w:val="00D84D6B"/>
    <w:rsid w:val="00D86B77"/>
    <w:rsid w:val="00D87280"/>
    <w:rsid w:val="00D87844"/>
    <w:rsid w:val="00D902F8"/>
    <w:rsid w:val="00D90A05"/>
    <w:rsid w:val="00D90EE0"/>
    <w:rsid w:val="00D90F98"/>
    <w:rsid w:val="00D910AE"/>
    <w:rsid w:val="00D92BEB"/>
    <w:rsid w:val="00D93529"/>
    <w:rsid w:val="00D939EE"/>
    <w:rsid w:val="00D953A3"/>
    <w:rsid w:val="00D9564F"/>
    <w:rsid w:val="00D9688D"/>
    <w:rsid w:val="00D96F0C"/>
    <w:rsid w:val="00D97B0F"/>
    <w:rsid w:val="00D97CE7"/>
    <w:rsid w:val="00DA0A67"/>
    <w:rsid w:val="00DA0D11"/>
    <w:rsid w:val="00DA1F81"/>
    <w:rsid w:val="00DA22D9"/>
    <w:rsid w:val="00DA258B"/>
    <w:rsid w:val="00DA2950"/>
    <w:rsid w:val="00DA3CB5"/>
    <w:rsid w:val="00DB0469"/>
    <w:rsid w:val="00DB1FFA"/>
    <w:rsid w:val="00DB322B"/>
    <w:rsid w:val="00DB518C"/>
    <w:rsid w:val="00DB56F6"/>
    <w:rsid w:val="00DB72F6"/>
    <w:rsid w:val="00DC03A7"/>
    <w:rsid w:val="00DC2323"/>
    <w:rsid w:val="00DC23EA"/>
    <w:rsid w:val="00DC3763"/>
    <w:rsid w:val="00DC4005"/>
    <w:rsid w:val="00DC62D8"/>
    <w:rsid w:val="00DC67E3"/>
    <w:rsid w:val="00DC72D7"/>
    <w:rsid w:val="00DC7BFA"/>
    <w:rsid w:val="00DC7D74"/>
    <w:rsid w:val="00DC7E10"/>
    <w:rsid w:val="00DD00CA"/>
    <w:rsid w:val="00DD212E"/>
    <w:rsid w:val="00DD2909"/>
    <w:rsid w:val="00DD39C8"/>
    <w:rsid w:val="00DD422A"/>
    <w:rsid w:val="00DD5D7B"/>
    <w:rsid w:val="00DE1885"/>
    <w:rsid w:val="00DE20EC"/>
    <w:rsid w:val="00DE217E"/>
    <w:rsid w:val="00DE2A60"/>
    <w:rsid w:val="00DE30E7"/>
    <w:rsid w:val="00DE32CF"/>
    <w:rsid w:val="00DE4862"/>
    <w:rsid w:val="00DE4CC5"/>
    <w:rsid w:val="00DE7743"/>
    <w:rsid w:val="00DF137F"/>
    <w:rsid w:val="00DF1C60"/>
    <w:rsid w:val="00DF34CD"/>
    <w:rsid w:val="00DF52F7"/>
    <w:rsid w:val="00DF78FE"/>
    <w:rsid w:val="00E0057D"/>
    <w:rsid w:val="00E06B1B"/>
    <w:rsid w:val="00E06ED8"/>
    <w:rsid w:val="00E07A09"/>
    <w:rsid w:val="00E11043"/>
    <w:rsid w:val="00E118DF"/>
    <w:rsid w:val="00E12AC1"/>
    <w:rsid w:val="00E12B4F"/>
    <w:rsid w:val="00E12E7C"/>
    <w:rsid w:val="00E13E9C"/>
    <w:rsid w:val="00E14268"/>
    <w:rsid w:val="00E16A77"/>
    <w:rsid w:val="00E17FAC"/>
    <w:rsid w:val="00E23E7E"/>
    <w:rsid w:val="00E24141"/>
    <w:rsid w:val="00E2479C"/>
    <w:rsid w:val="00E24CE2"/>
    <w:rsid w:val="00E24E17"/>
    <w:rsid w:val="00E263FB"/>
    <w:rsid w:val="00E318C3"/>
    <w:rsid w:val="00E31B0C"/>
    <w:rsid w:val="00E324FA"/>
    <w:rsid w:val="00E3270C"/>
    <w:rsid w:val="00E3279F"/>
    <w:rsid w:val="00E32B19"/>
    <w:rsid w:val="00E3320D"/>
    <w:rsid w:val="00E33F7E"/>
    <w:rsid w:val="00E341F1"/>
    <w:rsid w:val="00E345FE"/>
    <w:rsid w:val="00E34BBF"/>
    <w:rsid w:val="00E35115"/>
    <w:rsid w:val="00E3580D"/>
    <w:rsid w:val="00E359A3"/>
    <w:rsid w:val="00E37AD8"/>
    <w:rsid w:val="00E40B7D"/>
    <w:rsid w:val="00E410FA"/>
    <w:rsid w:val="00E45912"/>
    <w:rsid w:val="00E46554"/>
    <w:rsid w:val="00E468BE"/>
    <w:rsid w:val="00E476A0"/>
    <w:rsid w:val="00E5008C"/>
    <w:rsid w:val="00E505C6"/>
    <w:rsid w:val="00E5239C"/>
    <w:rsid w:val="00E52AC0"/>
    <w:rsid w:val="00E53E2C"/>
    <w:rsid w:val="00E54149"/>
    <w:rsid w:val="00E544C5"/>
    <w:rsid w:val="00E54662"/>
    <w:rsid w:val="00E54D93"/>
    <w:rsid w:val="00E55F8D"/>
    <w:rsid w:val="00E56C46"/>
    <w:rsid w:val="00E6045B"/>
    <w:rsid w:val="00E60B0A"/>
    <w:rsid w:val="00E627BA"/>
    <w:rsid w:val="00E6545C"/>
    <w:rsid w:val="00E672D0"/>
    <w:rsid w:val="00E67CD4"/>
    <w:rsid w:val="00E73F92"/>
    <w:rsid w:val="00E758CB"/>
    <w:rsid w:val="00E75BCC"/>
    <w:rsid w:val="00E80CEC"/>
    <w:rsid w:val="00E82B60"/>
    <w:rsid w:val="00E83394"/>
    <w:rsid w:val="00E8403D"/>
    <w:rsid w:val="00E858B4"/>
    <w:rsid w:val="00E85F01"/>
    <w:rsid w:val="00E86155"/>
    <w:rsid w:val="00E86449"/>
    <w:rsid w:val="00E86AC2"/>
    <w:rsid w:val="00E86E78"/>
    <w:rsid w:val="00E9040F"/>
    <w:rsid w:val="00E92E24"/>
    <w:rsid w:val="00E937AF"/>
    <w:rsid w:val="00E94EC4"/>
    <w:rsid w:val="00E953F9"/>
    <w:rsid w:val="00E96B19"/>
    <w:rsid w:val="00E9702A"/>
    <w:rsid w:val="00E9748D"/>
    <w:rsid w:val="00E97732"/>
    <w:rsid w:val="00E97783"/>
    <w:rsid w:val="00EA01F4"/>
    <w:rsid w:val="00EA0CED"/>
    <w:rsid w:val="00EA13F6"/>
    <w:rsid w:val="00EA1F4B"/>
    <w:rsid w:val="00EA2A49"/>
    <w:rsid w:val="00EA3138"/>
    <w:rsid w:val="00EA6D0D"/>
    <w:rsid w:val="00EB0F57"/>
    <w:rsid w:val="00EB162E"/>
    <w:rsid w:val="00EB1DFD"/>
    <w:rsid w:val="00EB34F5"/>
    <w:rsid w:val="00EB467D"/>
    <w:rsid w:val="00EB4C21"/>
    <w:rsid w:val="00EB4F1A"/>
    <w:rsid w:val="00EB6074"/>
    <w:rsid w:val="00EB70FD"/>
    <w:rsid w:val="00EC094A"/>
    <w:rsid w:val="00EC0CC1"/>
    <w:rsid w:val="00EC2571"/>
    <w:rsid w:val="00EC53AB"/>
    <w:rsid w:val="00EC5535"/>
    <w:rsid w:val="00EC5CD9"/>
    <w:rsid w:val="00EC6185"/>
    <w:rsid w:val="00EC6A19"/>
    <w:rsid w:val="00ED15DA"/>
    <w:rsid w:val="00ED4F32"/>
    <w:rsid w:val="00ED68FF"/>
    <w:rsid w:val="00ED7F77"/>
    <w:rsid w:val="00EE0F58"/>
    <w:rsid w:val="00EE12F7"/>
    <w:rsid w:val="00EE1692"/>
    <w:rsid w:val="00EE3789"/>
    <w:rsid w:val="00EE388D"/>
    <w:rsid w:val="00EE7677"/>
    <w:rsid w:val="00EF006E"/>
    <w:rsid w:val="00EF101A"/>
    <w:rsid w:val="00EF2E0F"/>
    <w:rsid w:val="00EF34EF"/>
    <w:rsid w:val="00EF410D"/>
    <w:rsid w:val="00F005B3"/>
    <w:rsid w:val="00F0271E"/>
    <w:rsid w:val="00F02E28"/>
    <w:rsid w:val="00F0454B"/>
    <w:rsid w:val="00F05A7A"/>
    <w:rsid w:val="00F05C68"/>
    <w:rsid w:val="00F06915"/>
    <w:rsid w:val="00F07737"/>
    <w:rsid w:val="00F11AF1"/>
    <w:rsid w:val="00F11C02"/>
    <w:rsid w:val="00F12C98"/>
    <w:rsid w:val="00F12E78"/>
    <w:rsid w:val="00F1396A"/>
    <w:rsid w:val="00F14054"/>
    <w:rsid w:val="00F146F5"/>
    <w:rsid w:val="00F155B4"/>
    <w:rsid w:val="00F15B21"/>
    <w:rsid w:val="00F20C3B"/>
    <w:rsid w:val="00F21918"/>
    <w:rsid w:val="00F24134"/>
    <w:rsid w:val="00F242BD"/>
    <w:rsid w:val="00F24CE1"/>
    <w:rsid w:val="00F2566E"/>
    <w:rsid w:val="00F25785"/>
    <w:rsid w:val="00F25878"/>
    <w:rsid w:val="00F260A8"/>
    <w:rsid w:val="00F26721"/>
    <w:rsid w:val="00F2726C"/>
    <w:rsid w:val="00F27C8E"/>
    <w:rsid w:val="00F27F58"/>
    <w:rsid w:val="00F3020B"/>
    <w:rsid w:val="00F3130B"/>
    <w:rsid w:val="00F319C0"/>
    <w:rsid w:val="00F3593D"/>
    <w:rsid w:val="00F366F9"/>
    <w:rsid w:val="00F37159"/>
    <w:rsid w:val="00F37992"/>
    <w:rsid w:val="00F40ABF"/>
    <w:rsid w:val="00F4169C"/>
    <w:rsid w:val="00F41705"/>
    <w:rsid w:val="00F4240F"/>
    <w:rsid w:val="00F427BF"/>
    <w:rsid w:val="00F42AB3"/>
    <w:rsid w:val="00F4521E"/>
    <w:rsid w:val="00F46D2B"/>
    <w:rsid w:val="00F504BB"/>
    <w:rsid w:val="00F50D01"/>
    <w:rsid w:val="00F51D1B"/>
    <w:rsid w:val="00F52A25"/>
    <w:rsid w:val="00F530ED"/>
    <w:rsid w:val="00F53123"/>
    <w:rsid w:val="00F54FE1"/>
    <w:rsid w:val="00F555CC"/>
    <w:rsid w:val="00F56698"/>
    <w:rsid w:val="00F56837"/>
    <w:rsid w:val="00F57A6D"/>
    <w:rsid w:val="00F62164"/>
    <w:rsid w:val="00F62625"/>
    <w:rsid w:val="00F62EE8"/>
    <w:rsid w:val="00F631E5"/>
    <w:rsid w:val="00F63A06"/>
    <w:rsid w:val="00F65663"/>
    <w:rsid w:val="00F65992"/>
    <w:rsid w:val="00F661BE"/>
    <w:rsid w:val="00F66401"/>
    <w:rsid w:val="00F67FB7"/>
    <w:rsid w:val="00F707CC"/>
    <w:rsid w:val="00F73BC7"/>
    <w:rsid w:val="00F73EEF"/>
    <w:rsid w:val="00F746C1"/>
    <w:rsid w:val="00F751EA"/>
    <w:rsid w:val="00F75434"/>
    <w:rsid w:val="00F7668D"/>
    <w:rsid w:val="00F81854"/>
    <w:rsid w:val="00F83345"/>
    <w:rsid w:val="00F84303"/>
    <w:rsid w:val="00F8522C"/>
    <w:rsid w:val="00F853B4"/>
    <w:rsid w:val="00F85861"/>
    <w:rsid w:val="00F85B3B"/>
    <w:rsid w:val="00F86CC2"/>
    <w:rsid w:val="00F8759F"/>
    <w:rsid w:val="00F9036E"/>
    <w:rsid w:val="00F904BA"/>
    <w:rsid w:val="00F917FD"/>
    <w:rsid w:val="00F9267F"/>
    <w:rsid w:val="00F95986"/>
    <w:rsid w:val="00F97649"/>
    <w:rsid w:val="00FA1048"/>
    <w:rsid w:val="00FA2E47"/>
    <w:rsid w:val="00FA3966"/>
    <w:rsid w:val="00FA42D5"/>
    <w:rsid w:val="00FA4620"/>
    <w:rsid w:val="00FA4BF0"/>
    <w:rsid w:val="00FA523D"/>
    <w:rsid w:val="00FA553B"/>
    <w:rsid w:val="00FA655B"/>
    <w:rsid w:val="00FB1433"/>
    <w:rsid w:val="00FB148D"/>
    <w:rsid w:val="00FB1FF3"/>
    <w:rsid w:val="00FB2375"/>
    <w:rsid w:val="00FB6D48"/>
    <w:rsid w:val="00FB6E31"/>
    <w:rsid w:val="00FC2AC9"/>
    <w:rsid w:val="00FC2E2D"/>
    <w:rsid w:val="00FC3018"/>
    <w:rsid w:val="00FC3258"/>
    <w:rsid w:val="00FC38C5"/>
    <w:rsid w:val="00FC3919"/>
    <w:rsid w:val="00FC4D69"/>
    <w:rsid w:val="00FC5ADB"/>
    <w:rsid w:val="00FC7A3F"/>
    <w:rsid w:val="00FC7CD1"/>
    <w:rsid w:val="00FD0566"/>
    <w:rsid w:val="00FD4BE1"/>
    <w:rsid w:val="00FD50A1"/>
    <w:rsid w:val="00FD6360"/>
    <w:rsid w:val="00FD7446"/>
    <w:rsid w:val="00FE11FE"/>
    <w:rsid w:val="00FE1B9D"/>
    <w:rsid w:val="00FE3A59"/>
    <w:rsid w:val="00FE3DE1"/>
    <w:rsid w:val="00FE66CC"/>
    <w:rsid w:val="00FF0B9C"/>
    <w:rsid w:val="00FF0CD3"/>
    <w:rsid w:val="00FF1E62"/>
    <w:rsid w:val="00FF3018"/>
    <w:rsid w:val="00FF3517"/>
    <w:rsid w:val="00FF3E0D"/>
    <w:rsid w:val="00FF43C0"/>
    <w:rsid w:val="00FF4C83"/>
    <w:rsid w:val="00FF5DFC"/>
    <w:rsid w:val="00FF64AF"/>
    <w:rsid w:val="00FF6586"/>
  </w:rsids>
  <m:mathPr>
    <m:mathFont m:val="Cambria Math"/>
    <m:brkBin m:val="before"/>
    <m:brkBinSub m:val="--"/>
    <m:smallFrac m:val="0"/>
    <m:dispDef/>
    <m:lMargin m:val="0"/>
    <m:rMargin m:val="0"/>
    <m:defJc m:val="centerGroup"/>
    <m:wrapIndent m:val="1440"/>
    <m:intLim m:val="subSup"/>
    <m:naryLim m:val="undOvr"/>
  </m:mathPr>
  <w:themeFontLang w:val="es-ES" w:bidi="bn-B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567"/>
    <w:rPr>
      <w:sz w:val="24"/>
      <w:szCs w:val="24"/>
    </w:rPr>
  </w:style>
  <w:style w:type="paragraph" w:styleId="Ttulo1">
    <w:name w:val="heading 1"/>
    <w:basedOn w:val="Normal"/>
    <w:next w:val="Textoindependiente"/>
    <w:link w:val="Ttulo1Car"/>
    <w:qFormat/>
    <w:rsid w:val="00AA320F"/>
    <w:pPr>
      <w:keepNext/>
      <w:keepLines/>
      <w:spacing w:before="240" w:after="120"/>
      <w:outlineLvl w:val="0"/>
    </w:pPr>
    <w:rPr>
      <w:rFonts w:ascii="Arial" w:hAnsi="Arial"/>
      <w:b/>
      <w:kern w:val="28"/>
      <w:sz w:val="36"/>
      <w:szCs w:val="20"/>
      <w:lang w:val="es-ES_tradnl" w:bidi="he-IL"/>
    </w:rPr>
  </w:style>
  <w:style w:type="paragraph" w:styleId="Ttulo3">
    <w:name w:val="heading 3"/>
    <w:basedOn w:val="Normal"/>
    <w:next w:val="Normal"/>
    <w:link w:val="Ttulo3Car"/>
    <w:unhideWhenUsed/>
    <w:qFormat/>
    <w:rsid w:val="007023A7"/>
    <w:pPr>
      <w:keepNext/>
      <w:keepLines/>
      <w:spacing w:before="40"/>
      <w:outlineLvl w:val="2"/>
    </w:pPr>
    <w:rPr>
      <w:rFonts w:asciiTheme="majorHAnsi" w:eastAsiaTheme="majorEastAsia" w:hAnsiTheme="majorHAnsi" w:cstheme="majorBidi"/>
      <w:color w:val="49620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rsid w:val="00903A8B"/>
    <w:pPr>
      <w:spacing w:after="120"/>
    </w:pPr>
    <w:rPr>
      <w:rFonts w:ascii="Arial" w:hAnsi="Arial"/>
      <w:sz w:val="16"/>
      <w:szCs w:val="16"/>
      <w:lang w:eastAsia="en-US"/>
    </w:rPr>
  </w:style>
  <w:style w:type="paragraph" w:styleId="Piedepgina">
    <w:name w:val="footer"/>
    <w:basedOn w:val="Normal"/>
    <w:rsid w:val="001D6D92"/>
    <w:pPr>
      <w:tabs>
        <w:tab w:val="center" w:pos="4252"/>
        <w:tab w:val="right" w:pos="8504"/>
      </w:tabs>
    </w:pPr>
  </w:style>
  <w:style w:type="character" w:styleId="Nmerodepgina">
    <w:name w:val="page number"/>
    <w:basedOn w:val="Fuentedeprrafopredeter"/>
    <w:rsid w:val="001D6D92"/>
  </w:style>
  <w:style w:type="paragraph" w:styleId="Encabezado">
    <w:name w:val="header"/>
    <w:basedOn w:val="Normal"/>
    <w:rsid w:val="001D6D92"/>
    <w:pPr>
      <w:tabs>
        <w:tab w:val="center" w:pos="4252"/>
        <w:tab w:val="right" w:pos="8504"/>
      </w:tabs>
    </w:pPr>
  </w:style>
  <w:style w:type="table" w:styleId="Tablaconcuadrcula">
    <w:name w:val="Table Grid"/>
    <w:basedOn w:val="Tablanormal"/>
    <w:rsid w:val="00A935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6F6383"/>
    <w:pPr>
      <w:spacing w:after="120"/>
    </w:pPr>
  </w:style>
  <w:style w:type="paragraph" w:styleId="Textoindependiente2">
    <w:name w:val="Body Text 2"/>
    <w:basedOn w:val="Normal"/>
    <w:rsid w:val="0040233F"/>
    <w:pPr>
      <w:spacing w:after="120" w:line="480" w:lineRule="auto"/>
    </w:pPr>
  </w:style>
  <w:style w:type="paragraph" w:styleId="Textonotaalfinal">
    <w:name w:val="endnote text"/>
    <w:basedOn w:val="Normal"/>
    <w:link w:val="TextonotaalfinalCar"/>
    <w:semiHidden/>
    <w:rsid w:val="00A00D72"/>
    <w:rPr>
      <w:sz w:val="20"/>
      <w:szCs w:val="20"/>
    </w:rPr>
  </w:style>
  <w:style w:type="character" w:styleId="Refdenotaalfinal">
    <w:name w:val="endnote reference"/>
    <w:basedOn w:val="Fuentedeprrafopredeter"/>
    <w:semiHidden/>
    <w:rsid w:val="00A00D72"/>
    <w:rPr>
      <w:vertAlign w:val="superscript"/>
    </w:rPr>
  </w:style>
  <w:style w:type="character" w:customStyle="1" w:styleId="TextonotaalfinalCar">
    <w:name w:val="Texto nota al final Car"/>
    <w:basedOn w:val="Fuentedeprrafopredeter"/>
    <w:link w:val="Textonotaalfinal"/>
    <w:semiHidden/>
    <w:locked/>
    <w:rsid w:val="002F5765"/>
    <w:rPr>
      <w:lang w:val="es-ES" w:eastAsia="es-ES" w:bidi="ar-SA"/>
    </w:rPr>
  </w:style>
  <w:style w:type="paragraph" w:styleId="Prrafodelista">
    <w:name w:val="List Paragraph"/>
    <w:basedOn w:val="Normal"/>
    <w:uiPriority w:val="34"/>
    <w:qFormat/>
    <w:rsid w:val="008C3AC1"/>
    <w:pPr>
      <w:ind w:left="720"/>
      <w:contextualSpacing/>
    </w:pPr>
  </w:style>
  <w:style w:type="paragraph" w:styleId="Textodeglobo">
    <w:name w:val="Balloon Text"/>
    <w:basedOn w:val="Normal"/>
    <w:link w:val="TextodegloboCar"/>
    <w:rsid w:val="00F366F9"/>
    <w:rPr>
      <w:rFonts w:ascii="Tahoma" w:hAnsi="Tahoma" w:cs="Tahoma"/>
      <w:sz w:val="16"/>
      <w:szCs w:val="16"/>
    </w:rPr>
  </w:style>
  <w:style w:type="character" w:customStyle="1" w:styleId="TextodegloboCar">
    <w:name w:val="Texto de globo Car"/>
    <w:basedOn w:val="Fuentedeprrafopredeter"/>
    <w:link w:val="Textodeglobo"/>
    <w:rsid w:val="00F366F9"/>
    <w:rPr>
      <w:rFonts w:ascii="Tahoma" w:hAnsi="Tahoma" w:cs="Tahoma"/>
      <w:sz w:val="16"/>
      <w:szCs w:val="16"/>
    </w:rPr>
  </w:style>
  <w:style w:type="paragraph" w:styleId="Sinespaciado">
    <w:name w:val="No Spacing"/>
    <w:uiPriority w:val="1"/>
    <w:qFormat/>
    <w:rsid w:val="00F14054"/>
    <w:rPr>
      <w:rFonts w:ascii="Calibri" w:hAnsi="Calibri"/>
      <w:sz w:val="22"/>
      <w:szCs w:val="22"/>
    </w:rPr>
  </w:style>
  <w:style w:type="paragraph" w:customStyle="1" w:styleId="Default">
    <w:name w:val="Default"/>
    <w:rsid w:val="004A321F"/>
    <w:pPr>
      <w:autoSpaceDE w:val="0"/>
      <w:autoSpaceDN w:val="0"/>
      <w:adjustRightInd w:val="0"/>
    </w:pPr>
    <w:rPr>
      <w:rFonts w:ascii="TimesNewRoman,Bold" w:hAnsi="TimesNewRoman,Bold"/>
    </w:rPr>
  </w:style>
  <w:style w:type="paragraph" w:customStyle="1" w:styleId="Prrafodelista1">
    <w:name w:val="Párrafo de lista1"/>
    <w:basedOn w:val="Normal"/>
    <w:qFormat/>
    <w:rsid w:val="0034102C"/>
    <w:pPr>
      <w:spacing w:after="200" w:line="276" w:lineRule="auto"/>
      <w:ind w:left="720"/>
    </w:pPr>
    <w:rPr>
      <w:rFonts w:ascii="Calibri" w:hAnsi="Calibri" w:cs="Calibri"/>
      <w:sz w:val="22"/>
      <w:szCs w:val="22"/>
      <w:lang w:val="es-AR" w:eastAsia="en-US"/>
    </w:rPr>
  </w:style>
  <w:style w:type="character" w:customStyle="1" w:styleId="Ttulo1Car">
    <w:name w:val="Título 1 Car"/>
    <w:basedOn w:val="Fuentedeprrafopredeter"/>
    <w:link w:val="Ttulo1"/>
    <w:rsid w:val="00AA320F"/>
    <w:rPr>
      <w:rFonts w:ascii="Arial" w:hAnsi="Arial"/>
      <w:b/>
      <w:kern w:val="28"/>
      <w:sz w:val="36"/>
      <w:lang w:val="es-ES_tradnl" w:bidi="he-IL"/>
    </w:rPr>
  </w:style>
  <w:style w:type="character" w:customStyle="1" w:styleId="Ttulo3Car">
    <w:name w:val="Título 3 Car"/>
    <w:basedOn w:val="Fuentedeprrafopredeter"/>
    <w:link w:val="Ttulo3"/>
    <w:rsid w:val="007023A7"/>
    <w:rPr>
      <w:rFonts w:asciiTheme="majorHAnsi" w:eastAsiaTheme="majorEastAsia" w:hAnsiTheme="majorHAnsi" w:cstheme="majorBidi"/>
      <w:color w:val="49620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314547">
      <w:bodyDiv w:val="1"/>
      <w:marLeft w:val="0"/>
      <w:marRight w:val="0"/>
      <w:marTop w:val="0"/>
      <w:marBottom w:val="0"/>
      <w:divBdr>
        <w:top w:val="none" w:sz="0" w:space="0" w:color="auto"/>
        <w:left w:val="none" w:sz="0" w:space="0" w:color="auto"/>
        <w:bottom w:val="none" w:sz="0" w:space="0" w:color="auto"/>
        <w:right w:val="none" w:sz="0" w:space="0" w:color="auto"/>
      </w:divBdr>
    </w:div>
    <w:div w:id="995844798">
      <w:bodyDiv w:val="1"/>
      <w:marLeft w:val="0"/>
      <w:marRight w:val="0"/>
      <w:marTop w:val="0"/>
      <w:marBottom w:val="0"/>
      <w:divBdr>
        <w:top w:val="none" w:sz="0" w:space="0" w:color="auto"/>
        <w:left w:val="none" w:sz="0" w:space="0" w:color="auto"/>
        <w:bottom w:val="none" w:sz="0" w:space="0" w:color="auto"/>
        <w:right w:val="none" w:sz="0" w:space="0" w:color="auto"/>
      </w:divBdr>
      <w:divsChild>
        <w:div w:id="942690491">
          <w:marLeft w:val="0"/>
          <w:marRight w:val="0"/>
          <w:marTop w:val="0"/>
          <w:marBottom w:val="0"/>
          <w:divBdr>
            <w:top w:val="none" w:sz="0" w:space="0" w:color="auto"/>
            <w:left w:val="none" w:sz="0" w:space="0" w:color="auto"/>
            <w:bottom w:val="none" w:sz="0" w:space="0" w:color="auto"/>
            <w:right w:val="none" w:sz="0" w:space="0" w:color="auto"/>
          </w:divBdr>
        </w:div>
      </w:divsChild>
    </w:div>
    <w:div w:id="1014382211">
      <w:bodyDiv w:val="1"/>
      <w:marLeft w:val="0"/>
      <w:marRight w:val="0"/>
      <w:marTop w:val="0"/>
      <w:marBottom w:val="0"/>
      <w:divBdr>
        <w:top w:val="none" w:sz="0" w:space="0" w:color="auto"/>
        <w:left w:val="none" w:sz="0" w:space="0" w:color="auto"/>
        <w:bottom w:val="none" w:sz="0" w:space="0" w:color="auto"/>
        <w:right w:val="none" w:sz="0" w:space="0" w:color="auto"/>
      </w:divBdr>
      <w:divsChild>
        <w:div w:id="24018130">
          <w:marLeft w:val="0"/>
          <w:marRight w:val="0"/>
          <w:marTop w:val="0"/>
          <w:marBottom w:val="0"/>
          <w:divBdr>
            <w:top w:val="none" w:sz="0" w:space="0" w:color="auto"/>
            <w:left w:val="none" w:sz="0" w:space="0" w:color="auto"/>
            <w:bottom w:val="none" w:sz="0" w:space="0" w:color="auto"/>
            <w:right w:val="none" w:sz="0" w:space="0" w:color="auto"/>
          </w:divBdr>
        </w:div>
      </w:divsChild>
    </w:div>
    <w:div w:id="1211116173">
      <w:bodyDiv w:val="1"/>
      <w:marLeft w:val="0"/>
      <w:marRight w:val="0"/>
      <w:marTop w:val="0"/>
      <w:marBottom w:val="0"/>
      <w:divBdr>
        <w:top w:val="none" w:sz="0" w:space="0" w:color="auto"/>
        <w:left w:val="none" w:sz="0" w:space="0" w:color="auto"/>
        <w:bottom w:val="none" w:sz="0" w:space="0" w:color="auto"/>
        <w:right w:val="none" w:sz="0" w:space="0" w:color="auto"/>
      </w:divBdr>
    </w:div>
    <w:div w:id="1300070072">
      <w:bodyDiv w:val="1"/>
      <w:marLeft w:val="0"/>
      <w:marRight w:val="0"/>
      <w:marTop w:val="0"/>
      <w:marBottom w:val="0"/>
      <w:divBdr>
        <w:top w:val="none" w:sz="0" w:space="0" w:color="auto"/>
        <w:left w:val="none" w:sz="0" w:space="0" w:color="auto"/>
        <w:bottom w:val="none" w:sz="0" w:space="0" w:color="auto"/>
        <w:right w:val="none" w:sz="0" w:space="0" w:color="auto"/>
      </w:divBdr>
    </w:div>
    <w:div w:id="1423910852">
      <w:bodyDiv w:val="1"/>
      <w:marLeft w:val="0"/>
      <w:marRight w:val="0"/>
      <w:marTop w:val="0"/>
      <w:marBottom w:val="0"/>
      <w:divBdr>
        <w:top w:val="none" w:sz="0" w:space="0" w:color="auto"/>
        <w:left w:val="none" w:sz="0" w:space="0" w:color="auto"/>
        <w:bottom w:val="none" w:sz="0" w:space="0" w:color="auto"/>
        <w:right w:val="none" w:sz="0" w:space="0" w:color="auto"/>
      </w:divBdr>
    </w:div>
    <w:div w:id="1701936570">
      <w:bodyDiv w:val="1"/>
      <w:marLeft w:val="0"/>
      <w:marRight w:val="0"/>
      <w:marTop w:val="0"/>
      <w:marBottom w:val="0"/>
      <w:divBdr>
        <w:top w:val="none" w:sz="0" w:space="0" w:color="auto"/>
        <w:left w:val="none" w:sz="0" w:space="0" w:color="auto"/>
        <w:bottom w:val="none" w:sz="0" w:space="0" w:color="auto"/>
        <w:right w:val="none" w:sz="0" w:space="0" w:color="auto"/>
      </w:divBdr>
      <w:divsChild>
        <w:div w:id="1702364687">
          <w:marLeft w:val="0"/>
          <w:marRight w:val="0"/>
          <w:marTop w:val="0"/>
          <w:marBottom w:val="0"/>
          <w:divBdr>
            <w:top w:val="none" w:sz="0" w:space="0" w:color="auto"/>
            <w:left w:val="none" w:sz="0" w:space="0" w:color="auto"/>
            <w:bottom w:val="none" w:sz="0" w:space="0" w:color="auto"/>
            <w:right w:val="none" w:sz="0" w:space="0" w:color="auto"/>
          </w:divBdr>
          <w:divsChild>
            <w:div w:id="66656559">
              <w:marLeft w:val="0"/>
              <w:marRight w:val="0"/>
              <w:marTop w:val="0"/>
              <w:marBottom w:val="0"/>
              <w:divBdr>
                <w:top w:val="none" w:sz="0" w:space="0" w:color="auto"/>
                <w:left w:val="none" w:sz="0" w:space="0" w:color="auto"/>
                <w:bottom w:val="none" w:sz="0" w:space="0" w:color="auto"/>
                <w:right w:val="none" w:sz="0" w:space="0" w:color="auto"/>
              </w:divBdr>
            </w:div>
            <w:div w:id="537664089">
              <w:marLeft w:val="0"/>
              <w:marRight w:val="0"/>
              <w:marTop w:val="0"/>
              <w:marBottom w:val="0"/>
              <w:divBdr>
                <w:top w:val="none" w:sz="0" w:space="0" w:color="auto"/>
                <w:left w:val="none" w:sz="0" w:space="0" w:color="auto"/>
                <w:bottom w:val="none" w:sz="0" w:space="0" w:color="auto"/>
                <w:right w:val="none" w:sz="0" w:space="0" w:color="auto"/>
              </w:divBdr>
            </w:div>
            <w:div w:id="869028468">
              <w:marLeft w:val="0"/>
              <w:marRight w:val="0"/>
              <w:marTop w:val="0"/>
              <w:marBottom w:val="0"/>
              <w:divBdr>
                <w:top w:val="none" w:sz="0" w:space="0" w:color="auto"/>
                <w:left w:val="none" w:sz="0" w:space="0" w:color="auto"/>
                <w:bottom w:val="none" w:sz="0" w:space="0" w:color="auto"/>
                <w:right w:val="none" w:sz="0" w:space="0" w:color="auto"/>
              </w:divBdr>
            </w:div>
            <w:div w:id="1253665391">
              <w:marLeft w:val="0"/>
              <w:marRight w:val="0"/>
              <w:marTop w:val="0"/>
              <w:marBottom w:val="0"/>
              <w:divBdr>
                <w:top w:val="none" w:sz="0" w:space="0" w:color="auto"/>
                <w:left w:val="none" w:sz="0" w:space="0" w:color="auto"/>
                <w:bottom w:val="none" w:sz="0" w:space="0" w:color="auto"/>
                <w:right w:val="none" w:sz="0" w:space="0" w:color="auto"/>
              </w:divBdr>
            </w:div>
            <w:div w:id="1435663882">
              <w:marLeft w:val="0"/>
              <w:marRight w:val="0"/>
              <w:marTop w:val="0"/>
              <w:marBottom w:val="0"/>
              <w:divBdr>
                <w:top w:val="none" w:sz="0" w:space="0" w:color="auto"/>
                <w:left w:val="none" w:sz="0" w:space="0" w:color="auto"/>
                <w:bottom w:val="none" w:sz="0" w:space="0" w:color="auto"/>
                <w:right w:val="none" w:sz="0" w:space="0" w:color="auto"/>
              </w:divBdr>
            </w:div>
            <w:div w:id="1443304590">
              <w:marLeft w:val="0"/>
              <w:marRight w:val="0"/>
              <w:marTop w:val="0"/>
              <w:marBottom w:val="0"/>
              <w:divBdr>
                <w:top w:val="none" w:sz="0" w:space="0" w:color="auto"/>
                <w:left w:val="none" w:sz="0" w:space="0" w:color="auto"/>
                <w:bottom w:val="none" w:sz="0" w:space="0" w:color="auto"/>
                <w:right w:val="none" w:sz="0" w:space="0" w:color="auto"/>
              </w:divBdr>
            </w:div>
            <w:div w:id="1745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3539">
      <w:bodyDiv w:val="1"/>
      <w:marLeft w:val="0"/>
      <w:marRight w:val="0"/>
      <w:marTop w:val="0"/>
      <w:marBottom w:val="0"/>
      <w:divBdr>
        <w:top w:val="none" w:sz="0" w:space="0" w:color="auto"/>
        <w:left w:val="none" w:sz="0" w:space="0" w:color="auto"/>
        <w:bottom w:val="none" w:sz="0" w:space="0" w:color="auto"/>
        <w:right w:val="none" w:sz="0" w:space="0" w:color="auto"/>
      </w:divBdr>
    </w:div>
    <w:div w:id="1882938724">
      <w:bodyDiv w:val="1"/>
      <w:marLeft w:val="0"/>
      <w:marRight w:val="0"/>
      <w:marTop w:val="0"/>
      <w:marBottom w:val="0"/>
      <w:divBdr>
        <w:top w:val="none" w:sz="0" w:space="0" w:color="auto"/>
        <w:left w:val="none" w:sz="0" w:space="0" w:color="auto"/>
        <w:bottom w:val="none" w:sz="0" w:space="0" w:color="auto"/>
        <w:right w:val="none" w:sz="0" w:space="0" w:color="auto"/>
      </w:divBdr>
    </w:div>
    <w:div w:id="1905791933">
      <w:bodyDiv w:val="1"/>
      <w:marLeft w:val="0"/>
      <w:marRight w:val="0"/>
      <w:marTop w:val="0"/>
      <w:marBottom w:val="0"/>
      <w:divBdr>
        <w:top w:val="none" w:sz="0" w:space="0" w:color="auto"/>
        <w:left w:val="none" w:sz="0" w:space="0" w:color="auto"/>
        <w:bottom w:val="none" w:sz="0" w:space="0" w:color="auto"/>
        <w:right w:val="none" w:sz="0" w:space="0" w:color="auto"/>
      </w:divBdr>
      <w:divsChild>
        <w:div w:id="270554691">
          <w:marLeft w:val="0"/>
          <w:marRight w:val="0"/>
          <w:marTop w:val="0"/>
          <w:marBottom w:val="0"/>
          <w:divBdr>
            <w:top w:val="none" w:sz="0" w:space="0" w:color="auto"/>
            <w:left w:val="none" w:sz="0" w:space="0" w:color="auto"/>
            <w:bottom w:val="none" w:sz="0" w:space="0" w:color="auto"/>
            <w:right w:val="none" w:sz="0" w:space="0" w:color="auto"/>
          </w:divBdr>
          <w:divsChild>
            <w:div w:id="119615647">
              <w:marLeft w:val="0"/>
              <w:marRight w:val="0"/>
              <w:marTop w:val="0"/>
              <w:marBottom w:val="0"/>
              <w:divBdr>
                <w:top w:val="none" w:sz="0" w:space="0" w:color="auto"/>
                <w:left w:val="none" w:sz="0" w:space="0" w:color="auto"/>
                <w:bottom w:val="none" w:sz="0" w:space="0" w:color="auto"/>
                <w:right w:val="none" w:sz="0" w:space="0" w:color="auto"/>
              </w:divBdr>
            </w:div>
            <w:div w:id="251476816">
              <w:marLeft w:val="0"/>
              <w:marRight w:val="0"/>
              <w:marTop w:val="0"/>
              <w:marBottom w:val="0"/>
              <w:divBdr>
                <w:top w:val="none" w:sz="0" w:space="0" w:color="auto"/>
                <w:left w:val="none" w:sz="0" w:space="0" w:color="auto"/>
                <w:bottom w:val="none" w:sz="0" w:space="0" w:color="auto"/>
                <w:right w:val="none" w:sz="0" w:space="0" w:color="auto"/>
              </w:divBdr>
            </w:div>
            <w:div w:id="1537619735">
              <w:marLeft w:val="0"/>
              <w:marRight w:val="0"/>
              <w:marTop w:val="0"/>
              <w:marBottom w:val="0"/>
              <w:divBdr>
                <w:top w:val="none" w:sz="0" w:space="0" w:color="auto"/>
                <w:left w:val="none" w:sz="0" w:space="0" w:color="auto"/>
                <w:bottom w:val="none" w:sz="0" w:space="0" w:color="auto"/>
                <w:right w:val="none" w:sz="0" w:space="0" w:color="auto"/>
              </w:divBdr>
            </w:div>
            <w:div w:id="1685864880">
              <w:marLeft w:val="0"/>
              <w:marRight w:val="0"/>
              <w:marTop w:val="0"/>
              <w:marBottom w:val="0"/>
              <w:divBdr>
                <w:top w:val="none" w:sz="0" w:space="0" w:color="auto"/>
                <w:left w:val="none" w:sz="0" w:space="0" w:color="auto"/>
                <w:bottom w:val="none" w:sz="0" w:space="0" w:color="auto"/>
                <w:right w:val="none" w:sz="0" w:space="0" w:color="auto"/>
              </w:divBdr>
            </w:div>
            <w:div w:id="1800030722">
              <w:marLeft w:val="0"/>
              <w:marRight w:val="0"/>
              <w:marTop w:val="0"/>
              <w:marBottom w:val="0"/>
              <w:divBdr>
                <w:top w:val="none" w:sz="0" w:space="0" w:color="auto"/>
                <w:left w:val="none" w:sz="0" w:space="0" w:color="auto"/>
                <w:bottom w:val="none" w:sz="0" w:space="0" w:color="auto"/>
                <w:right w:val="none" w:sz="0" w:space="0" w:color="auto"/>
              </w:divBdr>
            </w:div>
            <w:div w:id="20127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4497">
      <w:bodyDiv w:val="1"/>
      <w:marLeft w:val="0"/>
      <w:marRight w:val="0"/>
      <w:marTop w:val="0"/>
      <w:marBottom w:val="0"/>
      <w:divBdr>
        <w:top w:val="none" w:sz="0" w:space="0" w:color="auto"/>
        <w:left w:val="none" w:sz="0" w:space="0" w:color="auto"/>
        <w:bottom w:val="none" w:sz="0" w:space="0" w:color="auto"/>
        <w:right w:val="none" w:sz="0" w:space="0" w:color="auto"/>
      </w:divBdr>
    </w:div>
    <w:div w:id="1976982481">
      <w:bodyDiv w:val="1"/>
      <w:marLeft w:val="0"/>
      <w:marRight w:val="0"/>
      <w:marTop w:val="0"/>
      <w:marBottom w:val="0"/>
      <w:divBdr>
        <w:top w:val="none" w:sz="0" w:space="0" w:color="auto"/>
        <w:left w:val="none" w:sz="0" w:space="0" w:color="auto"/>
        <w:bottom w:val="none" w:sz="0" w:space="0" w:color="auto"/>
        <w:right w:val="none" w:sz="0" w:space="0" w:color="auto"/>
      </w:divBdr>
    </w:div>
    <w:div w:id="1993363599">
      <w:bodyDiv w:val="1"/>
      <w:marLeft w:val="0"/>
      <w:marRight w:val="0"/>
      <w:marTop w:val="0"/>
      <w:marBottom w:val="0"/>
      <w:divBdr>
        <w:top w:val="none" w:sz="0" w:space="0" w:color="auto"/>
        <w:left w:val="none" w:sz="0" w:space="0" w:color="auto"/>
        <w:bottom w:val="none" w:sz="0" w:space="0" w:color="auto"/>
        <w:right w:val="none" w:sz="0" w:space="0" w:color="auto"/>
      </w:divBdr>
      <w:divsChild>
        <w:div w:id="1848247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2.wmf"/><Relationship Id="rId19" Type="http://schemas.microsoft.com/office/2007/relationships/hdphoto" Target="media/hdphoto3.wdp"/><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4B358-0E1F-4CAB-805C-51ACC30D5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3379</TotalTime>
  <Pages>54</Pages>
  <Words>19963</Words>
  <Characters>109797</Characters>
  <Application>Microsoft Office Word</Application>
  <DocSecurity>0</DocSecurity>
  <Lines>914</Lines>
  <Paragraphs>259</Paragraphs>
  <ScaleCrop>false</ScaleCrop>
  <HeadingPairs>
    <vt:vector size="2" baseType="variant">
      <vt:variant>
        <vt:lpstr>Título</vt:lpstr>
      </vt:variant>
      <vt:variant>
        <vt:i4>1</vt:i4>
      </vt:variant>
    </vt:vector>
  </HeadingPairs>
  <TitlesOfParts>
    <vt:vector size="1" baseType="lpstr">
      <vt:lpstr>Desde tiempos inmemoriales, la construcción y desarrollo de nuestros asentamientos humanos ha estado regida por instrumentos normativos y reguladores de diversa índole, entre ellos Ordenanzas de la Construcción, Normas de Urbanización y Construcción, Reg</vt:lpstr>
    </vt:vector>
  </TitlesOfParts>
  <Company>The houze!</Company>
  <LinksUpToDate>false</LinksUpToDate>
  <CharactersWithSpaces>129501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Desde tiempos inmemoriales, la construcción y desarrollo de nuestros asentamientos humanos ha estado regida por instrumentos normativos y reguladores de diversa índole, entre ellos Ordenanzas de la Construcción, Normas de Urbanización y Construcción, Reg</dc:title>
  <dc:subject/>
  <dc:creator>turismo</dc:creator>
  <cp:keywords/>
  <dc:description/>
  <cp:lastModifiedBy>Tahis Paret Mora</cp:lastModifiedBy>
  <cp:revision>509</cp:revision>
  <cp:lastPrinted>2019-01-14T15:42:00Z</cp:lastPrinted>
  <dcterms:created xsi:type="dcterms:W3CDTF">2011-09-13T19:05:00Z</dcterms:created>
  <dcterms:modified xsi:type="dcterms:W3CDTF">2009-01-05T11:01:00Z</dcterms:modified>
</cp:coreProperties>
</file>